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30"/>
                <w:szCs w:val="30"/>
              </w:rPr>
              <w:t xml:space="preserve">CONTRAT TYPE VENDEUR / CRÉATEUR</w:t>
            </w:r>
          </w:p>
          <w:p>
            <w:pPr>
              <w:spacing w:after="0"/>
              <w:jc w:val="center"/>
            </w:pPr>
            <w:r>
              <w:rPr>
                <w:rFonts w:ascii="Calibri" w:cs="Calibri" w:eastAsia="Calibri" w:hAnsi="Calibri"/>
                <w:i/>
                <w:iCs/>
                <w:color w:val="1F4E79"/>
                <w:sz w:val="18"/>
                <w:szCs w:val="18"/>
              </w:rPr>
              <w:t xml:space="preserve">Modèle de contrat-cadre cohérent avec le modèle de marges Eventy</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modèle est destiné à être adapté pour chaque vendeur ou créateur indépendant qui rejoint l'écosystème Eventy Life. Il intègre l'architecture de marges distribuées validée par la direction (5 % HT vendeur · 3 points créateur sur HRA refacturé) et les obligations corrélatives (qualité, responsabilités, RGPD).</w:t>
      </w:r>
    </w:p>
    <w:p>
      <w:pPr>
        <w:spacing w:after="80" w:before="180"/>
      </w:pPr>
      <w:r>
        <w:rPr>
          <w:rFonts w:ascii="Calibri" w:cs="Calibri" w:eastAsia="Calibri" w:hAnsi="Calibri"/>
          <w:b/>
          <w:bCs/>
          <w:color w:val="E87722"/>
          <w:sz w:val="24"/>
          <w:szCs w:val="24"/>
        </w:rPr>
        <w:t xml:space="preserve">CONTRAT-CADRE DE PARTENARIAT COMMERCIAL</w:t>
      </w:r>
    </w:p>
    <w:p>
      <w:pPr>
        <w:spacing w:after="100" w:line="280"/>
        <w:jc w:val="both"/>
      </w:pPr>
      <w:r>
        <w:rPr>
          <w:rFonts w:ascii="Calibri" w:cs="Calibri" w:eastAsia="Calibri" w:hAnsi="Calibri"/>
          <w:b/>
          <w:bCs/>
          <w:color w:val="1A1A1A"/>
          <w:sz w:val="20"/>
          <w:szCs w:val="20"/>
        </w:rPr>
        <w:t xml:space="preserve">Article préliminaire — Identification des parties</w:t>
      </w:r>
    </w:p>
    <w:p>
      <w:pPr>
        <w:spacing w:after="100" w:line="280"/>
        <w:jc w:val="both"/>
      </w:pPr>
      <w:r>
        <w:rPr>
          <w:rFonts w:ascii="Calibri" w:cs="Calibri" w:eastAsia="Calibri" w:hAnsi="Calibri"/>
          <w:color w:val="1A1A1A"/>
          <w:sz w:val="20"/>
          <w:szCs w:val="20"/>
        </w:rPr>
        <w:t xml:space="preserve">Le présent contrat est conclu entre :</w:t>
      </w:r>
    </w:p>
    <w:p>
      <w:pPr>
        <w:spacing w:after="100" w:line="280"/>
        <w:jc w:val="both"/>
      </w:pPr>
      <w:r>
        <w:rPr>
          <w:rFonts w:ascii="Calibri" w:cs="Calibri" w:eastAsia="Calibri" w:hAnsi="Calibri"/>
          <w:color w:val="1A1A1A"/>
          <w:sz w:val="20"/>
          <w:szCs w:val="20"/>
        </w:rPr>
        <w:t xml:space="preserve">D'une part, EVENTY LIFE SAS, au capital de [montant] €, dont le siège social est sis [adresse], immatriculée au Registre du Commerce et des Sociétés sous le numéro [SIREN], immatriculée au registre des opérateurs de voyages et de séjours d'Atout France sous le numéro IM [###-###-###], représentée par Monsieur David Eventy, Président, ci-après dénommée « EVENTY » ;</w:t>
      </w:r>
    </w:p>
    <w:p>
      <w:pPr>
        <w:spacing w:after="100" w:line="280"/>
        <w:jc w:val="both"/>
      </w:pPr>
      <w:r>
        <w:rPr>
          <w:rFonts w:ascii="Calibri" w:cs="Calibri" w:eastAsia="Calibri" w:hAnsi="Calibri"/>
          <w:color w:val="1A1A1A"/>
          <w:sz w:val="20"/>
          <w:szCs w:val="20"/>
        </w:rPr>
        <w:t xml:space="preserve">D'autre part, [Nom Prénom], auto-entrepreneur, micro-entreprise ou société, immatriculé(e) au répertoire SIRENE sous le numéro [SIRET], demeurant à [adresse], ci-après dénommé(e) « le PARTENAIRE » ;</w:t>
      </w:r>
    </w:p>
    <w:p>
      <w:pPr>
        <w:spacing w:after="100" w:line="280"/>
        <w:jc w:val="both"/>
      </w:pPr>
      <w:r>
        <w:rPr>
          <w:rFonts w:ascii="Calibri" w:cs="Calibri" w:eastAsia="Calibri" w:hAnsi="Calibri"/>
          <w:color w:val="1A1A1A"/>
          <w:sz w:val="20"/>
          <w:szCs w:val="20"/>
        </w:rPr>
        <w:t xml:space="preserve">Il est préalablement exposé que le PARTENAIRE souhaite collaborer avec EVENTY en qualité de [vendeur indépendant / créateur de voyages / l'un et l'autre], sans qu'il existe entre les parties aucune relation de subordination juridique caractérisant un contrat de travail. Les parties se sont rapprochées et il a été convenu ce qui suit.</w:t>
      </w:r>
    </w:p>
    <w:p>
      <w:pPr>
        <w:spacing w:after="80" w:before="180"/>
      </w:pPr>
      <w:r>
        <w:rPr>
          <w:rFonts w:ascii="Calibri" w:cs="Calibri" w:eastAsia="Calibri" w:hAnsi="Calibri"/>
          <w:b/>
          <w:bCs/>
          <w:color w:val="E87722"/>
          <w:sz w:val="24"/>
          <w:szCs w:val="24"/>
        </w:rPr>
        <w:t xml:space="preserve">Article 1 — Objet</w:t>
      </w:r>
    </w:p>
    <w:p>
      <w:pPr>
        <w:spacing w:after="100" w:line="280"/>
        <w:jc w:val="both"/>
      </w:pPr>
      <w:r>
        <w:rPr>
          <w:rFonts w:ascii="Calibri" w:cs="Calibri" w:eastAsia="Calibri" w:hAnsi="Calibri"/>
          <w:color w:val="1A1A1A"/>
          <w:sz w:val="20"/>
          <w:szCs w:val="20"/>
        </w:rPr>
        <w:t xml:space="preserve">Le présent contrat a pour objet de définir les conditions selon lesquelles le PARTENAIRE intervient au profit d'EVENTY :</w:t>
      </w:r>
    </w:p>
    <w:p>
      <w:pPr>
        <w:pStyle w:val="ListParagraph"/>
        <w:numPr>
          <w:ilvl w:val="0"/>
          <w:numId w:val="2"/>
        </w:numPr>
        <w:spacing w:after="60" w:line="260"/>
      </w:pPr>
      <w:r>
        <w:rPr>
          <w:rFonts w:ascii="Calibri" w:cs="Calibri" w:eastAsia="Calibri" w:hAnsi="Calibri"/>
          <w:sz w:val="20"/>
          <w:szCs w:val="20"/>
        </w:rPr>
        <w:t xml:space="preserve">Soit en qualité de vendeur — placement d'inscriptions à des voyages organisés par EVENTY auprès de voyageurs.</w:t>
      </w:r>
    </w:p>
    <w:p>
      <w:pPr>
        <w:pStyle w:val="ListParagraph"/>
        <w:numPr>
          <w:ilvl w:val="0"/>
          <w:numId w:val="2"/>
        </w:numPr>
        <w:spacing w:after="60" w:line="260"/>
      </w:pPr>
      <w:r>
        <w:rPr>
          <w:rFonts w:ascii="Calibri" w:cs="Calibri" w:eastAsia="Calibri" w:hAnsi="Calibri"/>
          <w:sz w:val="20"/>
          <w:szCs w:val="20"/>
        </w:rPr>
        <w:t xml:space="preserve">Soit en qualité de créateur — conception, programmation et accompagnement de voyages à forfait commercialisés par EVENTY.</w:t>
      </w:r>
    </w:p>
    <w:p>
      <w:pPr>
        <w:pStyle w:val="ListParagraph"/>
        <w:numPr>
          <w:ilvl w:val="0"/>
          <w:numId w:val="2"/>
        </w:numPr>
        <w:spacing w:after="60" w:line="260"/>
      </w:pPr>
      <w:r>
        <w:rPr>
          <w:rFonts w:ascii="Calibri" w:cs="Calibri" w:eastAsia="Calibri" w:hAnsi="Calibri"/>
          <w:sz w:val="20"/>
          <w:szCs w:val="20"/>
        </w:rPr>
        <w:t xml:space="preserve">Soit cumulativement — exercice simultané des deux qualités, ouvrant droit aux rémunérations correspondantes cumulables.</w:t>
      </w:r>
    </w:p>
    <w:p>
      <w:pPr>
        <w:spacing w:after="100" w:line="280"/>
        <w:jc w:val="both"/>
      </w:pPr>
      <w:r>
        <w:rPr>
          <w:rFonts w:ascii="Calibri" w:cs="Calibri" w:eastAsia="Calibri" w:hAnsi="Calibri"/>
          <w:color w:val="1A1A1A"/>
          <w:sz w:val="20"/>
          <w:szCs w:val="20"/>
        </w:rPr>
        <w:t xml:space="preserve">EVENTY conserve seule la qualité d'opérateur de voyages au sens des articles L211-1 et suivants du Code du Tourisme. Le PARTENAIRE n'est, en aucun cas, opérateur, organisateur, vendeur direct ni intermédiaire au sens du Code du Tourisme.</w:t>
      </w:r>
    </w:p>
    <w:p>
      <w:pPr>
        <w:spacing w:after="80" w:before="180"/>
      </w:pPr>
      <w:r>
        <w:rPr>
          <w:rFonts w:ascii="Calibri" w:cs="Calibri" w:eastAsia="Calibri" w:hAnsi="Calibri"/>
          <w:b/>
          <w:bCs/>
          <w:color w:val="E87722"/>
          <w:sz w:val="24"/>
          <w:szCs w:val="24"/>
        </w:rPr>
        <w:t xml:space="preserve">Article 2 — Obligations du PARTENAIRE</w:t>
      </w:r>
    </w:p>
    <w:p>
      <w:pPr>
        <w:pStyle w:val="ListParagraph"/>
        <w:numPr>
          <w:ilvl w:val="0"/>
          <w:numId w:val="2"/>
        </w:numPr>
        <w:spacing w:after="60" w:line="260"/>
      </w:pPr>
      <w:r>
        <w:rPr>
          <w:rFonts w:ascii="Calibri" w:cs="Calibri" w:eastAsia="Calibri" w:hAnsi="Calibri"/>
          <w:sz w:val="20"/>
          <w:szCs w:val="20"/>
        </w:rPr>
        <w:t xml:space="preserve">Respect strict des obligations légales personnelles : immatriculation à jour (URSSAF, RCS / RNE), déclarations fiscales et sociales, capacité juridique.</w:t>
      </w:r>
    </w:p>
    <w:p>
      <w:pPr>
        <w:pStyle w:val="ListParagraph"/>
        <w:numPr>
          <w:ilvl w:val="0"/>
          <w:numId w:val="2"/>
        </w:numPr>
        <w:spacing w:after="60" w:line="260"/>
      </w:pPr>
      <w:r>
        <w:rPr>
          <w:rFonts w:ascii="Calibri" w:cs="Calibri" w:eastAsia="Calibri" w:hAnsi="Calibri"/>
          <w:sz w:val="20"/>
          <w:szCs w:val="20"/>
        </w:rPr>
        <w:t xml:space="preserve">Respect intégral de la charte qualité Eventy (jointe en annexe au présent contrat).</w:t>
      </w:r>
    </w:p>
    <w:p>
      <w:pPr>
        <w:pStyle w:val="ListParagraph"/>
        <w:numPr>
          <w:ilvl w:val="0"/>
          <w:numId w:val="2"/>
        </w:numPr>
        <w:spacing w:after="60" w:line="260"/>
      </w:pPr>
      <w:r>
        <w:rPr>
          <w:rFonts w:ascii="Calibri" w:cs="Calibri" w:eastAsia="Calibri" w:hAnsi="Calibri"/>
          <w:sz w:val="20"/>
          <w:szCs w:val="20"/>
        </w:rPr>
        <w:t xml:space="preserve">Respect des obligations d'information précontractuelle envers le voyageur, sous le contrôle d'EVENTY (formulaire arrêté du 1er mars 2018, programmes types).</w:t>
      </w:r>
    </w:p>
    <w:p>
      <w:pPr>
        <w:pStyle w:val="ListParagraph"/>
        <w:numPr>
          <w:ilvl w:val="0"/>
          <w:numId w:val="2"/>
        </w:numPr>
        <w:spacing w:after="60" w:line="260"/>
      </w:pPr>
      <w:r>
        <w:rPr>
          <w:rFonts w:ascii="Calibri" w:cs="Calibri" w:eastAsia="Calibri" w:hAnsi="Calibri"/>
          <w:sz w:val="20"/>
          <w:szCs w:val="20"/>
        </w:rPr>
        <w:t xml:space="preserve">Confidentialité totale sur les données personnelles, médicales ou sensibles des voyageurs (RGPD).</w:t>
      </w:r>
    </w:p>
    <w:p>
      <w:pPr>
        <w:pStyle w:val="ListParagraph"/>
        <w:numPr>
          <w:ilvl w:val="0"/>
          <w:numId w:val="2"/>
        </w:numPr>
        <w:spacing w:after="60" w:line="260"/>
      </w:pPr>
      <w:r>
        <w:rPr>
          <w:rFonts w:ascii="Calibri" w:cs="Calibri" w:eastAsia="Calibri" w:hAnsi="Calibri"/>
          <w:sz w:val="20"/>
          <w:szCs w:val="20"/>
        </w:rPr>
        <w:t xml:space="preserve">Mise à jour permanente des coordonnées et du compte de paiement professionnel.</w:t>
      </w:r>
    </w:p>
    <w:p>
      <w:pPr>
        <w:pStyle w:val="ListParagraph"/>
        <w:numPr>
          <w:ilvl w:val="0"/>
          <w:numId w:val="2"/>
        </w:numPr>
        <w:spacing w:after="60" w:line="260"/>
      </w:pPr>
      <w:r>
        <w:rPr>
          <w:rFonts w:ascii="Calibri" w:cs="Calibri" w:eastAsia="Calibri" w:hAnsi="Calibri"/>
          <w:sz w:val="20"/>
          <w:szCs w:val="20"/>
        </w:rPr>
        <w:t xml:space="preserve">Si désigné accompagnateur : présence permanente du début à la fin du voyage, formation premiers secours valide, casier judiciaire B3 vierge, langue(s) étrangère(s) selon destination.</w:t>
      </w:r>
    </w:p>
    <w:p>
      <w:pPr>
        <w:spacing w:after="80" w:before="180"/>
      </w:pPr>
      <w:r>
        <w:rPr>
          <w:rFonts w:ascii="Calibri" w:cs="Calibri" w:eastAsia="Calibri" w:hAnsi="Calibri"/>
          <w:b/>
          <w:bCs/>
          <w:color w:val="E87722"/>
          <w:sz w:val="24"/>
          <w:szCs w:val="24"/>
        </w:rPr>
        <w:t xml:space="preserve">Article 3 — Obligations d'EVENTY</w:t>
      </w:r>
    </w:p>
    <w:p>
      <w:pPr>
        <w:pStyle w:val="ListParagraph"/>
        <w:numPr>
          <w:ilvl w:val="0"/>
          <w:numId w:val="2"/>
        </w:numPr>
        <w:spacing w:after="60" w:line="260"/>
      </w:pPr>
      <w:r>
        <w:rPr>
          <w:rFonts w:ascii="Calibri" w:cs="Calibri" w:eastAsia="Calibri" w:hAnsi="Calibri"/>
          <w:sz w:val="20"/>
          <w:szCs w:val="20"/>
        </w:rPr>
        <w:t xml:space="preserve">Mise à disposition de la plateforme technique (espace pro PARTENAIRE, accès au catalogue, génération automatique des contrats voyageurs).</w:t>
      </w:r>
    </w:p>
    <w:p>
      <w:pPr>
        <w:pStyle w:val="ListParagraph"/>
        <w:numPr>
          <w:ilvl w:val="0"/>
          <w:numId w:val="2"/>
        </w:numPr>
        <w:spacing w:after="60" w:line="260"/>
      </w:pPr>
      <w:r>
        <w:rPr>
          <w:rFonts w:ascii="Calibri" w:cs="Calibri" w:eastAsia="Calibri" w:hAnsi="Calibri"/>
          <w:sz w:val="20"/>
          <w:szCs w:val="20"/>
        </w:rPr>
        <w:t xml:space="preserve">Souscription et maintien en vigueur de la garantie financière APST et de la RC Pro Tourisme.</w:t>
      </w:r>
    </w:p>
    <w:p>
      <w:pPr>
        <w:pStyle w:val="ListParagraph"/>
        <w:numPr>
          <w:ilvl w:val="0"/>
          <w:numId w:val="2"/>
        </w:numPr>
        <w:spacing w:after="60" w:line="260"/>
      </w:pPr>
      <w:r>
        <w:rPr>
          <w:rFonts w:ascii="Calibri" w:cs="Calibri" w:eastAsia="Calibri" w:hAnsi="Calibri"/>
          <w:sz w:val="20"/>
          <w:szCs w:val="20"/>
        </w:rPr>
        <w:t xml:space="preserve">Versement des rémunérations contractuelles dans les délais convenus.</w:t>
      </w:r>
    </w:p>
    <w:p>
      <w:pPr>
        <w:pStyle w:val="ListParagraph"/>
        <w:numPr>
          <w:ilvl w:val="0"/>
          <w:numId w:val="2"/>
        </w:numPr>
        <w:spacing w:after="60" w:line="260"/>
      </w:pPr>
      <w:r>
        <w:rPr>
          <w:rFonts w:ascii="Calibri" w:cs="Calibri" w:eastAsia="Calibri" w:hAnsi="Calibri"/>
          <w:sz w:val="20"/>
          <w:szCs w:val="20"/>
        </w:rPr>
        <w:t xml:space="preserve">Formation initiale du PARTENAIRE et accès au manuel d'incident Eventy.</w:t>
      </w:r>
    </w:p>
    <w:p>
      <w:pPr>
        <w:pStyle w:val="ListParagraph"/>
        <w:numPr>
          <w:ilvl w:val="0"/>
          <w:numId w:val="2"/>
        </w:numPr>
        <w:spacing w:after="60" w:line="260"/>
      </w:pPr>
      <w:r>
        <w:rPr>
          <w:rFonts w:ascii="Calibri" w:cs="Calibri" w:eastAsia="Calibri" w:hAnsi="Calibri"/>
          <w:sz w:val="20"/>
          <w:szCs w:val="20"/>
        </w:rPr>
        <w:t xml:space="preserve">Sécurité juridique du PARTENAIRE pour les voyages réalisés sous l'égide d'EVENTY (responsabilité de plein droit assumée par EVENTY).</w:t>
      </w:r>
    </w:p>
    <w:p>
      <w:pPr>
        <w:spacing w:after="80" w:before="180"/>
      </w:pPr>
      <w:r>
        <w:rPr>
          <w:rFonts w:ascii="Calibri" w:cs="Calibri" w:eastAsia="Calibri" w:hAnsi="Calibri"/>
          <w:b/>
          <w:bCs/>
          <w:color w:val="E87722"/>
          <w:sz w:val="24"/>
          <w:szCs w:val="24"/>
        </w:rPr>
        <w:t xml:space="preserve">Article 4 — Rémunérations (cohérence avec le modèle de marges)</w:t>
      </w:r>
    </w:p>
    <w:p>
      <w:pPr>
        <w:spacing w:after="100" w:line="280"/>
        <w:jc w:val="both"/>
      </w:pPr>
      <w:r>
        <w:rPr>
          <w:rFonts w:ascii="Calibri" w:cs="Calibri" w:eastAsia="Calibri" w:hAnsi="Calibri"/>
          <w:color w:val="1A1A1A"/>
          <w:sz w:val="20"/>
          <w:szCs w:val="20"/>
        </w:rPr>
        <w:t xml:space="preserve">Le PARTENAIRE perçoit, pour chaque voyage qu'il a placé ou conçu, les rémunérations suivantes — strictement conformes au modèle de marges Eventy validé en Partie 1.4 du dossier de garantie financière.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Qualité</w:t>
            </w:r>
          </w:p>
        </w:tc>
        <w:tc>
          <w:tcPr>
            <w:tcW w:type="dxa" w:w="300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Base de calcul</w:t>
            </w:r>
          </w:p>
        </w:tc>
        <w:tc>
          <w:tcPr>
            <w:tcW w:type="dxa" w:w="316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Taux</w:t>
            </w:r>
          </w:p>
        </w:tc>
      </w:tr>
      <w:tr>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Vendeur</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Chiffre d'affaires HT du voyage placé</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 HT</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Créateur</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HRA refacturé du voyage conçu</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points (en sus du socle Eventy 8 %)</w:t>
            </w:r>
          </w:p>
        </w:tc>
      </w:tr>
      <w:tr>
        <w:tc>
          <w:tcPr>
            <w:tcW w:type="dxa" w:w="32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Créateur cumulant le rôle de vendeur</w:t>
            </w:r>
          </w:p>
        </w:tc>
        <w:tc>
          <w:tcPr>
            <w:tcW w:type="dxa" w:w="300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Cumul des deux barèmes ci-dessus</w:t>
            </w:r>
          </w:p>
        </w:tc>
        <w:tc>
          <w:tcPr>
            <w:tcW w:type="dxa" w:w="316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5 % HT + 3 points HRA</w:t>
            </w:r>
          </w:p>
        </w:tc>
      </w:tr>
      <w:tr>
        <w:tc>
          <w:tcPr>
            <w:tcW w:type="dxa" w:w="32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Accompagnement (si désigné)</w:t>
            </w:r>
          </w:p>
        </w:tc>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Forfait par voyage</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600 € à 800 € selon durée</w:t>
            </w:r>
          </w:p>
        </w:tc>
      </w:tr>
    </w:tbl>
    <w:p>
      <w:pPr>
        <w:spacing w:after="100" w:line="280"/>
        <w:jc w:val="both"/>
      </w:pPr>
      <w:r>
        <w:rPr>
          <w:rFonts w:ascii="Calibri" w:cs="Calibri" w:eastAsia="Calibri" w:hAnsi="Calibri"/>
          <w:color w:val="1A1A1A"/>
          <w:sz w:val="20"/>
          <w:szCs w:val="20"/>
        </w:rPr>
        <w:t xml:space="preserve">Les rémunérations sont versées sous 21 jours à compter de la livraison du voyage et de l'établissement du décompte par EVENTY. Les versements transitent exclusivement par le compte de paiement du PARTENAIRE référencé en annexe.</w:t>
      </w:r>
    </w:p>
    <w:p>
      <w:pPr>
        <w:spacing w:after="100" w:line="280"/>
        <w:jc w:val="both"/>
      </w:pPr>
      <w:r>
        <w:rPr>
          <w:rFonts w:ascii="Calibri" w:cs="Calibri" w:eastAsia="Calibri" w:hAnsi="Calibri"/>
          <w:color w:val="1A1A1A"/>
          <w:sz w:val="20"/>
          <w:szCs w:val="20"/>
        </w:rPr>
        <w:t xml:space="preserve">En cas d'annulation de voyage par EVENTY pour cause de seuil minimum non atteint (28 voyageurs), aucune rémunération n'est due, l'ensemble des fonds étant intégralement remboursés aux voyageurs. En cas d'annulation pour cause imputable à EVENTY, les rémunérations engagées sont versées au prorata de l'avancement, sur décision documentée du comité de pilotage opérationnel.</w:t>
      </w:r>
    </w:p>
    <w:p>
      <w:pPr>
        <w:spacing w:after="80" w:before="180"/>
      </w:pPr>
      <w:r>
        <w:rPr>
          <w:rFonts w:ascii="Calibri" w:cs="Calibri" w:eastAsia="Calibri" w:hAnsi="Calibri"/>
          <w:b/>
          <w:bCs/>
          <w:color w:val="E87722"/>
          <w:sz w:val="24"/>
          <w:szCs w:val="24"/>
        </w:rPr>
        <w:t xml:space="preserve">Article 5 — Cas particuliers de cumul</w:t>
      </w:r>
    </w:p>
    <w:p>
      <w:pPr>
        <w:spacing w:after="100" w:line="280"/>
        <w:jc w:val="both"/>
      </w:pPr>
      <w:r>
        <w:rPr>
          <w:rFonts w:ascii="Calibri" w:cs="Calibri" w:eastAsia="Calibri" w:hAnsi="Calibri"/>
          <w:color w:val="1A1A1A"/>
          <w:sz w:val="20"/>
          <w:szCs w:val="20"/>
        </w:rPr>
        <w:t xml:space="preserve">Un PARTENAIRE peut cumuler les qualités de vendeur et de créateur. Dans ce cas :</w:t>
      </w:r>
    </w:p>
    <w:p>
      <w:pPr>
        <w:pStyle w:val="ListParagraph"/>
        <w:numPr>
          <w:ilvl w:val="0"/>
          <w:numId w:val="2"/>
        </w:numPr>
        <w:spacing w:after="60" w:line="260"/>
      </w:pPr>
      <w:r>
        <w:rPr>
          <w:rFonts w:ascii="Calibri" w:cs="Calibri" w:eastAsia="Calibri" w:hAnsi="Calibri"/>
          <w:sz w:val="20"/>
          <w:szCs w:val="20"/>
        </w:rPr>
        <w:t xml:space="preserve">La commission « vendeur » 5 % HT est due au PARTENAIRE qui place effectivement le voyage auprès du voyageur.</w:t>
      </w:r>
    </w:p>
    <w:p>
      <w:pPr>
        <w:pStyle w:val="ListParagraph"/>
        <w:numPr>
          <w:ilvl w:val="0"/>
          <w:numId w:val="2"/>
        </w:numPr>
        <w:spacing w:after="60" w:line="260"/>
      </w:pPr>
      <w:r>
        <w:rPr>
          <w:rFonts w:ascii="Calibri" w:cs="Calibri" w:eastAsia="Calibri" w:hAnsi="Calibri"/>
          <w:sz w:val="20"/>
          <w:szCs w:val="20"/>
        </w:rPr>
        <w:t xml:space="preserve">La commission « créateur » 3 points sur HRA est due au PARTENAIRE qui a conçu et programmé le voyage.</w:t>
      </w:r>
    </w:p>
    <w:p>
      <w:pPr>
        <w:pStyle w:val="ListParagraph"/>
        <w:numPr>
          <w:ilvl w:val="0"/>
          <w:numId w:val="2"/>
        </w:numPr>
        <w:spacing w:after="60" w:line="260"/>
      </w:pPr>
      <w:r>
        <w:rPr>
          <w:rFonts w:ascii="Calibri" w:cs="Calibri" w:eastAsia="Calibri" w:hAnsi="Calibri"/>
          <w:sz w:val="20"/>
          <w:szCs w:val="20"/>
        </w:rPr>
        <w:t xml:space="preserve">Si une même personne place et conçoit le voyage, les deux commissions se cumulent.</w:t>
      </w:r>
    </w:p>
    <w:p>
      <w:pPr>
        <w:pStyle w:val="ListParagraph"/>
        <w:numPr>
          <w:ilvl w:val="0"/>
          <w:numId w:val="2"/>
        </w:numPr>
        <w:spacing w:after="60" w:line="260"/>
      </w:pPr>
      <w:r>
        <w:rPr>
          <w:rFonts w:ascii="Calibri" w:cs="Calibri" w:eastAsia="Calibri" w:hAnsi="Calibri"/>
          <w:sz w:val="20"/>
          <w:szCs w:val="20"/>
        </w:rPr>
        <w:t xml:space="preserve">Si la conception et la vente sont assurées par deux PARTENAIRES distincts, chaque commission est due à son bénéficiaire respectif, EVENTY assurant la traçabilité technique.</w:t>
      </w:r>
    </w:p>
    <w:p>
      <w:pPr>
        <w:spacing w:after="80" w:before="180"/>
      </w:pPr>
      <w:r>
        <w:rPr>
          <w:rFonts w:ascii="Calibri" w:cs="Calibri" w:eastAsia="Calibri" w:hAnsi="Calibri"/>
          <w:b/>
          <w:bCs/>
          <w:color w:val="E87722"/>
          <w:sz w:val="24"/>
          <w:szCs w:val="24"/>
        </w:rPr>
        <w:t xml:space="preserve">Article 6 — Engagements de qualité et sanctions</w:t>
      </w:r>
    </w:p>
    <w:p>
      <w:pPr>
        <w:spacing w:after="100" w:line="280"/>
        <w:jc w:val="both"/>
      </w:pPr>
      <w:r>
        <w:rPr>
          <w:rFonts w:ascii="Calibri" w:cs="Calibri" w:eastAsia="Calibri" w:hAnsi="Calibri"/>
          <w:color w:val="1A1A1A"/>
          <w:sz w:val="20"/>
          <w:szCs w:val="20"/>
        </w:rPr>
        <w:t xml:space="preserve">Tout manquement avéré aux obligations contractuelles peut entraîner, après mise en demeure restée sans effet sous 15 jours :</w:t>
      </w:r>
    </w:p>
    <w:p>
      <w:pPr>
        <w:pStyle w:val="ListParagraph"/>
        <w:numPr>
          <w:ilvl w:val="0"/>
          <w:numId w:val="2"/>
        </w:numPr>
        <w:spacing w:after="60" w:line="260"/>
      </w:pPr>
      <w:r>
        <w:rPr>
          <w:rFonts w:ascii="Calibri" w:cs="Calibri" w:eastAsia="Calibri" w:hAnsi="Calibri"/>
          <w:sz w:val="20"/>
          <w:szCs w:val="20"/>
        </w:rPr>
        <w:t xml:space="preserve">Suspension temporaire du PARTENAIRE de l'écosystème Eventy.</w:t>
      </w:r>
    </w:p>
    <w:p>
      <w:pPr>
        <w:pStyle w:val="ListParagraph"/>
        <w:numPr>
          <w:ilvl w:val="0"/>
          <w:numId w:val="2"/>
        </w:numPr>
        <w:spacing w:after="60" w:line="260"/>
      </w:pPr>
      <w:r>
        <w:rPr>
          <w:rFonts w:ascii="Calibri" w:cs="Calibri" w:eastAsia="Calibri" w:hAnsi="Calibri"/>
          <w:sz w:val="20"/>
          <w:szCs w:val="20"/>
        </w:rPr>
        <w:t xml:space="preserve">Déréférencement définitif en cas de récidive ou de gravité.</w:t>
      </w:r>
    </w:p>
    <w:p>
      <w:pPr>
        <w:pStyle w:val="ListParagraph"/>
        <w:numPr>
          <w:ilvl w:val="0"/>
          <w:numId w:val="2"/>
        </w:numPr>
        <w:spacing w:after="60" w:line="260"/>
      </w:pPr>
      <w:r>
        <w:rPr>
          <w:rFonts w:ascii="Calibri" w:cs="Calibri" w:eastAsia="Calibri" w:hAnsi="Calibri"/>
          <w:sz w:val="20"/>
          <w:szCs w:val="20"/>
        </w:rPr>
        <w:t xml:space="preserve">Retenue ou remboursement des commissions versées en cas de fraude avérée.</w:t>
      </w:r>
    </w:p>
    <w:p>
      <w:pPr>
        <w:pStyle w:val="ListParagraph"/>
        <w:numPr>
          <w:ilvl w:val="0"/>
          <w:numId w:val="2"/>
        </w:numPr>
        <w:spacing w:after="60" w:line="260"/>
      </w:pPr>
      <w:r>
        <w:rPr>
          <w:rFonts w:ascii="Calibri" w:cs="Calibri" w:eastAsia="Calibri" w:hAnsi="Calibri"/>
          <w:sz w:val="20"/>
          <w:szCs w:val="20"/>
        </w:rPr>
        <w:t xml:space="preserve">Le cas échéant, action en dommages-intérêts.</w:t>
      </w:r>
    </w:p>
    <w:p>
      <w:pPr>
        <w:spacing w:after="100" w:line="280"/>
        <w:jc w:val="both"/>
      </w:pPr>
      <w:r>
        <w:rPr>
          <w:rFonts w:ascii="Calibri" w:cs="Calibri" w:eastAsia="Calibri" w:hAnsi="Calibri"/>
          <w:color w:val="1A1A1A"/>
          <w:sz w:val="20"/>
          <w:szCs w:val="20"/>
        </w:rPr>
        <w:t xml:space="preserve">EVENTY conserve un droit d'audit sur la qualité de l'exécution. Le PARTENAIRE est noté à l'issue de chaque voyage (notation voyageur post-séjour). Une note moyenne inférieure à 4/5 sur deux voyages consécutifs déclenche un entretien qualité avec le Responsable opérations EVENTY.</w:t>
      </w:r>
    </w:p>
    <w:p>
      <w:pPr>
        <w:spacing w:after="80" w:before="180"/>
      </w:pPr>
      <w:r>
        <w:rPr>
          <w:rFonts w:ascii="Calibri" w:cs="Calibri" w:eastAsia="Calibri" w:hAnsi="Calibri"/>
          <w:b/>
          <w:bCs/>
          <w:color w:val="E87722"/>
          <w:sz w:val="24"/>
          <w:szCs w:val="24"/>
        </w:rPr>
        <w:t xml:space="preserve">Article 7 — Indépendance et non-exclusivité</w:t>
      </w:r>
    </w:p>
    <w:p>
      <w:pPr>
        <w:spacing w:after="100" w:line="280"/>
        <w:jc w:val="both"/>
      </w:pPr>
      <w:r>
        <w:rPr>
          <w:rFonts w:ascii="Calibri" w:cs="Calibri" w:eastAsia="Calibri" w:hAnsi="Calibri"/>
          <w:color w:val="1A1A1A"/>
          <w:sz w:val="20"/>
          <w:szCs w:val="20"/>
        </w:rPr>
        <w:t xml:space="preserve">Le PARTENAIRE conserve sa pleine indépendance économique et juridique. Il est libre de collaborer avec d'autres opérateurs de voyages, sous réserve de ne pas porter atteinte à la réputation, aux intérêts ou aux secrets d'affaires d'EVENTY. Aucune clause d'exclusivité ne s'applique sauf accord exprès et écrit, faisant l'objet d'un avenant spécifique.</w:t>
      </w:r>
    </w:p>
    <w:p>
      <w:pPr>
        <w:spacing w:after="80" w:before="180"/>
      </w:pPr>
      <w:r>
        <w:rPr>
          <w:rFonts w:ascii="Calibri" w:cs="Calibri" w:eastAsia="Calibri" w:hAnsi="Calibri"/>
          <w:b/>
          <w:bCs/>
          <w:color w:val="E87722"/>
          <w:sz w:val="24"/>
          <w:szCs w:val="24"/>
        </w:rPr>
        <w:t xml:space="preserve">Article 8 — Durée et résiliation</w:t>
      </w:r>
    </w:p>
    <w:p>
      <w:pPr>
        <w:spacing w:after="100" w:line="280"/>
        <w:jc w:val="both"/>
      </w:pPr>
      <w:r>
        <w:rPr>
          <w:rFonts w:ascii="Calibri" w:cs="Calibri" w:eastAsia="Calibri" w:hAnsi="Calibri"/>
          <w:color w:val="1A1A1A"/>
          <w:sz w:val="20"/>
          <w:szCs w:val="20"/>
        </w:rPr>
        <w:t xml:space="preserve">Le présent contrat est conclu pour une durée d'un an à compter de sa signature, renouvelable tacitement par périodes successives d'un an. Chaque partie peut le résilier à tout moment moyennant un préavis écrit de 30 jours, sans préjudice des voyages déjà programmés qui doivent être menés à terme.</w:t>
      </w:r>
    </w:p>
    <w:p>
      <w:pPr>
        <w:spacing w:after="80" w:before="180"/>
      </w:pPr>
      <w:r>
        <w:rPr>
          <w:rFonts w:ascii="Calibri" w:cs="Calibri" w:eastAsia="Calibri" w:hAnsi="Calibri"/>
          <w:b/>
          <w:bCs/>
          <w:color w:val="E87722"/>
          <w:sz w:val="24"/>
          <w:szCs w:val="24"/>
        </w:rPr>
        <w:t xml:space="preserve">Article 9 — Confidentialité et protection des données</w:t>
      </w:r>
    </w:p>
    <w:p>
      <w:pPr>
        <w:spacing w:after="100" w:line="280"/>
        <w:jc w:val="both"/>
      </w:pPr>
      <w:r>
        <w:rPr>
          <w:rFonts w:ascii="Calibri" w:cs="Calibri" w:eastAsia="Calibri" w:hAnsi="Calibri"/>
          <w:color w:val="1A1A1A"/>
          <w:sz w:val="20"/>
          <w:szCs w:val="20"/>
        </w:rPr>
        <w:t xml:space="preserve">Le PARTENAIRE s'engage à respecter strictement la confidentialité des données personnelles et professionnelles auxquelles il a accès dans le cadre de l'exécution du présent contrat, conformément au règlement (UE) 2016/679 (RGPD). Cette obligation perdure cinq ans après la cessation du contrat.</w:t>
      </w:r>
    </w:p>
    <w:p>
      <w:pPr>
        <w:spacing w:after="80" w:before="180"/>
      </w:pPr>
      <w:r>
        <w:rPr>
          <w:rFonts w:ascii="Calibri" w:cs="Calibri" w:eastAsia="Calibri" w:hAnsi="Calibri"/>
          <w:b/>
          <w:bCs/>
          <w:color w:val="E87722"/>
          <w:sz w:val="24"/>
          <w:szCs w:val="24"/>
        </w:rPr>
        <w:t xml:space="preserve">Article 10 — Propriété intellectuelle</w:t>
      </w:r>
    </w:p>
    <w:p>
      <w:pPr>
        <w:spacing w:after="100" w:line="280"/>
        <w:jc w:val="both"/>
      </w:pPr>
      <w:r>
        <w:rPr>
          <w:rFonts w:ascii="Calibri" w:cs="Calibri" w:eastAsia="Calibri" w:hAnsi="Calibri"/>
          <w:color w:val="1A1A1A"/>
          <w:sz w:val="20"/>
          <w:szCs w:val="20"/>
        </w:rPr>
        <w:t xml:space="preserve">Les programmes de voyage conçus par un créateur dans le cadre du présent contrat constituent une œuvre commune, dont les droits patrimoniaux sont co-titularisés par EVENTY et le créateur. EVENTY conserve un droit d'usage perpétuel sur les programmes pour la commercialisation. Le créateur conserve la mention de paternité (« voyage conçu par [nom] »).</w:t>
      </w:r>
    </w:p>
    <w:p>
      <w:pPr>
        <w:spacing w:after="80" w:before="180"/>
      </w:pPr>
      <w:r>
        <w:rPr>
          <w:rFonts w:ascii="Calibri" w:cs="Calibri" w:eastAsia="Calibri" w:hAnsi="Calibri"/>
          <w:b/>
          <w:bCs/>
          <w:color w:val="E87722"/>
          <w:sz w:val="24"/>
          <w:szCs w:val="24"/>
        </w:rPr>
        <w:t xml:space="preserve">Article 11 — Loi applicable et juridiction</w:t>
      </w:r>
    </w:p>
    <w:p>
      <w:pPr>
        <w:spacing w:after="100" w:line="280"/>
        <w:jc w:val="both"/>
      </w:pPr>
      <w:r>
        <w:rPr>
          <w:rFonts w:ascii="Calibri" w:cs="Calibri" w:eastAsia="Calibri" w:hAnsi="Calibri"/>
          <w:color w:val="1A1A1A"/>
          <w:sz w:val="20"/>
          <w:szCs w:val="20"/>
        </w:rPr>
        <w:t xml:space="preserve">Le présent contrat est régi par le droit français. Tout litige relatif à son interprétation ou à son exécution sera soumis, à défaut d'accord amiable préalable, aux tribunaux compétents du ressort du siège social d'EVENTY.</w:t>
      </w:r>
    </w:p>
    <w:p>
      <w:pPr>
        <w:spacing w:after="80" w:before="180"/>
      </w:pPr>
      <w:r>
        <w:rPr>
          <w:rFonts w:ascii="Calibri" w:cs="Calibri" w:eastAsia="Calibri" w:hAnsi="Calibri"/>
          <w:b/>
          <w:bCs/>
          <w:color w:val="E87722"/>
          <w:sz w:val="24"/>
          <w:szCs w:val="24"/>
        </w:rPr>
        <w:t xml:space="preserve">Article 12 — Acceptation</w:t>
      </w:r>
    </w:p>
    <w:p>
      <w:pPr>
        <w:spacing w:after="100" w:line="280"/>
        <w:jc w:val="both"/>
      </w:pPr>
      <w:r>
        <w:rPr>
          <w:rFonts w:ascii="Calibri" w:cs="Calibri" w:eastAsia="Calibri" w:hAnsi="Calibri"/>
          <w:color w:val="1A1A1A"/>
          <w:sz w:val="20"/>
          <w:szCs w:val="20"/>
        </w:rPr>
        <w:t xml:space="preserve">Le PARTENAIRE déclare avoir lu et compris l'intégralité du présent contrat, dont il accepte sans réserve l'ensemble des clauses. Il reconnaît avoir reçu un exemplaire signé pour ses archives personnelles.</w:t>
      </w:r>
    </w:p>
    <w:p>
      <w:pPr>
        <w:spacing w:after="120"/>
      </w:pPr>
      <w:r>
        <w:t xml:space="preserve"/>
      </w:r>
    </w:p>
    <w:p>
      <w:pPr>
        <w:spacing w:after="200" w:line="280"/>
        <w:jc w:val="both"/>
      </w:pPr>
      <w:r>
        <w:rPr>
          <w:rFonts w:ascii="Calibri" w:cs="Calibri" w:eastAsia="Calibri" w:hAnsi="Calibri"/>
          <w:i/>
          <w:iCs/>
          <w:color w:val="1A1A1A"/>
          <w:sz w:val="20"/>
          <w:szCs w:val="20"/>
        </w:rPr>
        <w:t xml:space="preserve">Fait à [Ville], le [Date], en deux exemplaires originaux.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EVENTY LIFE SAS</w:t>
            </w:r>
          </w:p>
          <w:p>
            <w:pPr>
              <w:spacing w:after="360" w:before="100"/>
              <w:jc w:val="center"/>
            </w:pPr>
            <w:r>
              <w:rPr>
                <w:rFonts w:ascii="Calibri" w:cs="Calibri" w:eastAsia="Calibri" w:hAnsi="Calibri"/>
                <w:sz w:val="18"/>
                <w:szCs w:val="18"/>
              </w:rPr>
              <w:t xml:space="preserve">M. David Eventy, Président</w:t>
            </w:r>
          </w:p>
          <w:p>
            <w:pPr>
              <w:jc w:val="center"/>
            </w:pPr>
            <w:r>
              <w:rPr>
                <w:rFonts w:ascii="Calibri" w:cs="Calibri" w:eastAsia="Calibri" w:hAnsi="Calibri"/>
                <w:i/>
                <w:iCs/>
                <w:color w:val="555555"/>
                <w:sz w:val="16"/>
                <w:szCs w:val="16"/>
              </w:rPr>
              <w:t xml:space="preserve">(signature manuscrite)</w:t>
            </w:r>
          </w:p>
        </w:tc>
        <w:tc>
          <w:tcPr>
            <w:tcW w:type="dxa" w:w="4680"/>
            <w:tcBorders>
              <w:top w:val="single" w:color="BBBBBB" w:sz="4"/>
              <w:left w:val="single" w:color="BBBBBB" w:sz="4"/>
              <w:bottom w:val="single" w:color="BBBBBB" w:sz="4"/>
              <w:right w:val="single" w:color="BBBBBB" w:sz="4"/>
            </w:tcBorders>
            <w:tcMar>
              <w:top w:type="dxa" w:w="100"/>
              <w:left w:type="dxa" w:w="120"/>
              <w:bottom w:type="dxa" w:w="200"/>
              <w:right w:type="dxa" w:w="120"/>
            </w:tcMar>
          </w:tcPr>
          <w:p>
            <w:pPr>
              <w:jc w:val="center"/>
            </w:pPr>
            <w:r>
              <w:rPr>
                <w:rFonts w:ascii="Calibri" w:cs="Calibri" w:eastAsia="Calibri" w:hAnsi="Calibri"/>
                <w:b/>
                <w:bCs/>
                <w:sz w:val="20"/>
                <w:szCs w:val="20"/>
              </w:rPr>
              <w:t xml:space="preserve">Pour le PARTENAIRE</w:t>
            </w:r>
          </w:p>
          <w:p>
            <w:pPr>
              <w:spacing w:after="360" w:before="100"/>
              <w:jc w:val="center"/>
            </w:pPr>
            <w:r>
              <w:rPr>
                <w:rFonts w:ascii="Calibri" w:cs="Calibri" w:eastAsia="Calibri" w:hAnsi="Calibri"/>
                <w:sz w:val="18"/>
                <w:szCs w:val="18"/>
              </w:rPr>
              <w:t xml:space="preserve">[Nom Prénom du partenaire]</w:t>
            </w:r>
          </w:p>
          <w:p>
            <w:pPr>
              <w:jc w:val="center"/>
            </w:pPr>
            <w:r>
              <w:rPr>
                <w:rFonts w:ascii="Calibri" w:cs="Calibri" w:eastAsia="Calibri" w:hAnsi="Calibri"/>
                <w:i/>
                <w:iCs/>
                <w:color w:val="555555"/>
                <w:sz w:val="16"/>
                <w:szCs w:val="16"/>
              </w:rPr>
              <w:t xml:space="preserve">(signature manuscrite)</w:t>
            </w:r>
          </w:p>
        </w:tc>
      </w:tr>
    </w:tbl>
    <w:p>
      <w:pPr>
        <w:spacing w:after="180"/>
      </w:pPr>
      <w:r>
        <w:t xml:space="preserve"/>
      </w:r>
    </w:p>
    <w:p>
      <w:pPr>
        <w:spacing w:after="100" w:line="280"/>
        <w:jc w:val="both"/>
      </w:pPr>
      <w:r>
        <w:rPr>
          <w:rFonts w:ascii="Calibri" w:cs="Calibri" w:eastAsia="Calibri" w:hAnsi="Calibri"/>
          <w:b/>
          <w:bCs/>
          <w:color w:val="1A1A1A"/>
          <w:sz w:val="20"/>
          <w:szCs w:val="20"/>
        </w:rPr>
        <w:t xml:space="preserve">Annexes au présent contrat (à joindre au moment de la signature) :</w:t>
      </w:r>
    </w:p>
    <w:p>
      <w:pPr>
        <w:pStyle w:val="ListParagraph"/>
        <w:numPr>
          <w:ilvl w:val="0"/>
          <w:numId w:val="2"/>
        </w:numPr>
        <w:spacing w:after="60" w:line="260"/>
      </w:pPr>
      <w:r>
        <w:rPr>
          <w:rFonts w:ascii="Calibri" w:cs="Calibri" w:eastAsia="Calibri" w:hAnsi="Calibri"/>
          <w:sz w:val="20"/>
          <w:szCs w:val="20"/>
        </w:rPr>
        <w:t xml:space="preserve">Annexe 1 — Charte qualité du PARTENAIRE (créateur ou accompagnateur)</w:t>
      </w:r>
    </w:p>
    <w:p>
      <w:pPr>
        <w:pStyle w:val="ListParagraph"/>
        <w:numPr>
          <w:ilvl w:val="0"/>
          <w:numId w:val="2"/>
        </w:numPr>
        <w:spacing w:after="60" w:line="260"/>
      </w:pPr>
      <w:r>
        <w:rPr>
          <w:rFonts w:ascii="Calibri" w:cs="Calibri" w:eastAsia="Calibri" w:hAnsi="Calibri"/>
          <w:sz w:val="20"/>
          <w:szCs w:val="20"/>
        </w:rPr>
        <w:t xml:space="preserve">Annexe 2 — Coordonnées bancaires du PARTENAIRE et justificatif RIB</w:t>
      </w:r>
    </w:p>
    <w:p>
      <w:pPr>
        <w:pStyle w:val="ListParagraph"/>
        <w:numPr>
          <w:ilvl w:val="0"/>
          <w:numId w:val="2"/>
        </w:numPr>
        <w:spacing w:after="60" w:line="260"/>
      </w:pPr>
      <w:r>
        <w:rPr>
          <w:rFonts w:ascii="Calibri" w:cs="Calibri" w:eastAsia="Calibri" w:hAnsi="Calibri"/>
          <w:sz w:val="20"/>
          <w:szCs w:val="20"/>
        </w:rPr>
        <w:t xml:space="preserve">Annexe 3 — Justificatif d'immatriculation INSEE (Kbis ou attestation INSEE)</w:t>
      </w:r>
    </w:p>
    <w:p>
      <w:pPr>
        <w:pStyle w:val="ListParagraph"/>
        <w:numPr>
          <w:ilvl w:val="0"/>
          <w:numId w:val="2"/>
        </w:numPr>
        <w:spacing w:after="60" w:line="260"/>
      </w:pPr>
      <w:r>
        <w:rPr>
          <w:rFonts w:ascii="Calibri" w:cs="Calibri" w:eastAsia="Calibri" w:hAnsi="Calibri"/>
          <w:sz w:val="20"/>
          <w:szCs w:val="20"/>
        </w:rPr>
        <w:t xml:space="preserve">Annexe 4 — Attestation URSSAF de moins de 3 mois</w:t>
      </w:r>
    </w:p>
    <w:p>
      <w:pPr>
        <w:pStyle w:val="ListParagraph"/>
        <w:numPr>
          <w:ilvl w:val="0"/>
          <w:numId w:val="2"/>
        </w:numPr>
        <w:spacing w:after="60" w:line="260"/>
      </w:pPr>
      <w:r>
        <w:rPr>
          <w:rFonts w:ascii="Calibri" w:cs="Calibri" w:eastAsia="Calibri" w:hAnsi="Calibri"/>
          <w:sz w:val="20"/>
          <w:szCs w:val="20"/>
        </w:rPr>
        <w:t xml:space="preserve">Annexe 5 — Le cas échéant, contrat d'assurance civile vie privée du PARTENAIRE</w:t>
      </w:r>
    </w:p>
    <w:p>
      <w:pPr>
        <w:spacing w:after="160"/>
      </w:pPr>
      <w:r>
        <w:t xml:space="preserve"/>
      </w:r>
    </w:p>
    <w:p>
      <w:pPr>
        <w:spacing w:after="100" w:line="280"/>
        <w:jc w:val="both"/>
      </w:pPr>
      <w:r>
        <w:rPr>
          <w:rFonts w:ascii="Calibri" w:cs="Calibri" w:eastAsia="Calibri" w:hAnsi="Calibri"/>
          <w:i/>
          <w:iCs/>
          <w:color w:val="555555"/>
          <w:sz w:val="20"/>
          <w:szCs w:val="20"/>
        </w:rPr>
        <w:t xml:space="preserve">Document de référence : voir Partie 1.4 et Annexe O du dossier complet de garantie financière pour la cohérence avec le modèle de marges et les obligations corrélatives.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Contrat type vendeur / créateur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Contrat type vendeur / créateur</dc:title>
  <dc:creator>David Eventy — Eventy Life SAS</dc:creator>
  <dc:description>Modèle de contrat-cadre cohérent avec le modèle de marges Eventy Life.</dc:description>
  <cp:lastModifiedBy>Un-named</cp:lastModifiedBy>
  <cp:revision>1</cp:revision>
  <dcterms:created xsi:type="dcterms:W3CDTF">2026-04-29T23:07:50.593Z</dcterms:created>
  <dcterms:modified xsi:type="dcterms:W3CDTF">2026-04-29T23:07:50.593Z</dcterms:modified>
</cp:coreProperties>
</file>

<file path=docProps/custom.xml><?xml version="1.0" encoding="utf-8"?>
<Properties xmlns="http://schemas.openxmlformats.org/officeDocument/2006/custom-properties" xmlns:vt="http://schemas.openxmlformats.org/officeDocument/2006/docPropsVTypes"/>
</file>