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CONDITIONS GÉNÉRALES DE VENTE</w:t>
            </w:r>
          </w:p>
          <w:p>
            <w:pPr>
              <w:spacing w:after="0"/>
              <w:jc w:val="center"/>
            </w:pPr>
            <w:r>
              <w:rPr>
                <w:rFonts w:ascii="Calibri" w:cs="Calibri" w:eastAsia="Calibri" w:hAnsi="Calibri"/>
                <w:i/>
                <w:iCs/>
                <w:color w:val="1F4E79"/>
                <w:sz w:val="18"/>
                <w:szCs w:val="18"/>
              </w:rPr>
              <w:t xml:space="preserve">EVENTY LIFE SAS — Voyages à forfait — Code du Tourisme + directive (UE) 2015/2302</w:t>
            </w:r>
          </w:p>
        </w:tc>
      </w:tr>
    </w:tbl>
    <w:p>
      <w:pPr>
        <w:spacing w:after="160"/>
      </w:pPr>
      <w:r>
        <w:t xml:space="preserve"/>
      </w:r>
    </w:p>
    <w:p>
      <w:pPr>
        <w:spacing w:after="100" w:line="280"/>
        <w:jc w:val="both"/>
      </w:pPr>
      <w:r>
        <w:rPr>
          <w:rFonts w:ascii="Calibri" w:cs="Calibri" w:eastAsia="Calibri" w:hAnsi="Calibri"/>
          <w:color w:val="1A1A1A"/>
          <w:sz w:val="20"/>
          <w:szCs w:val="20"/>
        </w:rPr>
        <w:t xml:space="preserve">Les présentes Conditions Générales de Vente (ci-après « CGV ») régissent l'ensemble des relations contractuelles entre EVENTY LIFE SAS et toute personne physique ou morale (ci-après « le Voyageur ») souscrivant un voyage à forfait organisé par EVENTY LIFE SAS. Elles sont conformes aux articles L211-1 et suivants du Code du Tourisme, à la directive (UE) 2015/2302 du Parlement européen et du Conseil du 25 novembre 2015, à l'ordonnance n° 2017-1717 du 20 décembre 2017, au décret n° 2017-1871 du 29 décembre 2017 et à l'arrêté du 1er mars 2018.</w:t>
      </w:r>
    </w:p>
    <w:p>
      <w:pPr>
        <w:spacing w:after="100" w:before="220"/>
      </w:pPr>
      <w:r>
        <w:rPr>
          <w:rFonts w:ascii="Calibri" w:cs="Calibri" w:eastAsia="Calibri" w:hAnsi="Calibri"/>
          <w:b/>
          <w:bCs/>
          <w:color w:val="E87722"/>
          <w:sz w:val="22"/>
          <w:szCs w:val="22"/>
        </w:rPr>
        <w:t xml:space="preserve">Article 1 — Identification de l'opérateur</w:t>
      </w:r>
    </w:p>
    <w:p>
      <w:pPr>
        <w:spacing w:after="100" w:line="280"/>
        <w:jc w:val="both"/>
      </w:pPr>
      <w:r>
        <w:rPr>
          <w:rFonts w:ascii="Calibri" w:cs="Calibri" w:eastAsia="Calibri" w:hAnsi="Calibri"/>
          <w:color w:val="1A1A1A"/>
          <w:sz w:val="20"/>
          <w:szCs w:val="20"/>
        </w:rPr>
        <w:t xml:space="preserve">EVENTY LIFE est une société par actions simplifiée (SAS) au capital de [montant] €, immatriculée au Registre du Commerce et des Sociétés de [ville] sous le numéro [SIREN], dont le siège social est sis [adresse]. Elle est immatriculée au registre des opérateurs de voyages et de séjours d'Atout France sous le numéro IM [###-###-###]. Représentant légal : M. David Eventy, Président. Adresse électronique : eventylife@gmail.com. Site internet : eventylife.fr.</w:t>
      </w:r>
    </w:p>
    <w:p>
      <w:pPr>
        <w:spacing w:after="100" w:line="280"/>
        <w:jc w:val="both"/>
      </w:pPr>
      <w:r>
        <w:rPr>
          <w:rFonts w:ascii="Calibri" w:cs="Calibri" w:eastAsia="Calibri" w:hAnsi="Calibri"/>
          <w:color w:val="1A1A1A"/>
          <w:sz w:val="20"/>
          <w:szCs w:val="20"/>
        </w:rPr>
        <w:t xml:space="preserve">Garantie financière : APST — Association Professionnelle de Solidarité du Tourisme, 15 avenue Carnot, 75017 Paris (info@apst.travel — 01 44 09 25 35).</w:t>
      </w:r>
    </w:p>
    <w:p>
      <w:pPr>
        <w:spacing w:after="100" w:line="280"/>
        <w:jc w:val="both"/>
      </w:pPr>
      <w:r>
        <w:rPr>
          <w:rFonts w:ascii="Calibri" w:cs="Calibri" w:eastAsia="Calibri" w:hAnsi="Calibri"/>
          <w:color w:val="1A1A1A"/>
          <w:sz w:val="20"/>
          <w:szCs w:val="20"/>
        </w:rPr>
        <w:t xml:space="preserve">Assurance Responsabilité Civile Professionnelle : [nom de l'assureur], contrat n° [n°], plafond minimum 1 500 000 € par sinistre.</w:t>
      </w:r>
    </w:p>
    <w:p>
      <w:pPr>
        <w:spacing w:after="100" w:line="280"/>
        <w:jc w:val="both"/>
      </w:pPr>
      <w:r>
        <w:rPr>
          <w:rFonts w:ascii="Calibri" w:cs="Calibri" w:eastAsia="Calibri" w:hAnsi="Calibri"/>
          <w:color w:val="1A1A1A"/>
          <w:sz w:val="20"/>
          <w:szCs w:val="20"/>
        </w:rPr>
        <w:t xml:space="preserve">Médiation des litiges de la consommation : Médiation Tourisme et Voyage (MTV), 12 rue Eugène Sue, 75018 Paris — mtv.travel.</w:t>
      </w:r>
    </w:p>
    <w:p>
      <w:pPr>
        <w:spacing w:after="100" w:before="220"/>
      </w:pPr>
      <w:r>
        <w:rPr>
          <w:rFonts w:ascii="Calibri" w:cs="Calibri" w:eastAsia="Calibri" w:hAnsi="Calibri"/>
          <w:b/>
          <w:bCs/>
          <w:color w:val="E87722"/>
          <w:sz w:val="22"/>
          <w:szCs w:val="22"/>
        </w:rPr>
        <w:t xml:space="preserve">Article 2 — Définitions</w:t>
      </w:r>
    </w:p>
    <w:p>
      <w:pPr>
        <w:spacing w:after="100" w:line="280"/>
        <w:jc w:val="both"/>
      </w:pPr>
      <w:r>
        <w:rPr>
          <w:rFonts w:ascii="Calibri" w:cs="Calibri" w:eastAsia="Calibri" w:hAnsi="Calibri"/>
          <w:color w:val="1A1A1A"/>
          <w:sz w:val="20"/>
          <w:szCs w:val="20"/>
        </w:rPr>
        <w:t xml:space="preserve">Aux fins des présentes :</w:t>
      </w:r>
    </w:p>
    <w:p>
      <w:pPr>
        <w:pStyle w:val="ListParagraph"/>
        <w:numPr>
          <w:ilvl w:val="0"/>
          <w:numId w:val="2"/>
        </w:numPr>
        <w:spacing w:after="60" w:line="260"/>
      </w:pPr>
      <w:r>
        <w:rPr>
          <w:rFonts w:ascii="Calibri" w:cs="Calibri" w:eastAsia="Calibri" w:hAnsi="Calibri"/>
          <w:sz w:val="20"/>
          <w:szCs w:val="20"/>
        </w:rPr>
        <w:t xml:space="preserve">« Voyage à forfait » : combinaison d'au moins deux types de services de voyage différents (transport, hébergement, location, autre service touristique), aux fins du même voyage ou séjour, vendus à un prix tout compris (article L211-2 du Code du Tourisme).</w:t>
      </w:r>
    </w:p>
    <w:p>
      <w:pPr>
        <w:pStyle w:val="ListParagraph"/>
        <w:numPr>
          <w:ilvl w:val="0"/>
          <w:numId w:val="2"/>
        </w:numPr>
        <w:spacing w:after="60" w:line="260"/>
      </w:pPr>
      <w:r>
        <w:rPr>
          <w:rFonts w:ascii="Calibri" w:cs="Calibri" w:eastAsia="Calibri" w:hAnsi="Calibri"/>
          <w:sz w:val="20"/>
          <w:szCs w:val="20"/>
        </w:rPr>
        <w:t xml:space="preserve">« Voyageur » : toute personne physique qui souscrit ou bénéficie d'un voyage à forfait organisé par EVENTY.</w:t>
      </w:r>
    </w:p>
    <w:p>
      <w:pPr>
        <w:pStyle w:val="ListParagraph"/>
        <w:numPr>
          <w:ilvl w:val="0"/>
          <w:numId w:val="2"/>
        </w:numPr>
        <w:spacing w:after="60" w:line="260"/>
      </w:pPr>
      <w:r>
        <w:rPr>
          <w:rFonts w:ascii="Calibri" w:cs="Calibri" w:eastAsia="Calibri" w:hAnsi="Calibri"/>
          <w:sz w:val="20"/>
          <w:szCs w:val="20"/>
        </w:rPr>
        <w:t xml:space="preserve">« Opérateur » : EVENTY LIFE SAS, qualifiée d'opérateur de voyages et de séjours au sens des articles L211-1 et suivants du Code du Tourisme.</w:t>
      </w:r>
    </w:p>
    <w:p>
      <w:pPr>
        <w:pStyle w:val="ListParagraph"/>
        <w:numPr>
          <w:ilvl w:val="0"/>
          <w:numId w:val="2"/>
        </w:numPr>
        <w:spacing w:after="60" w:line="260"/>
      </w:pPr>
      <w:r>
        <w:rPr>
          <w:rFonts w:ascii="Calibri" w:cs="Calibri" w:eastAsia="Calibri" w:hAnsi="Calibri"/>
          <w:sz w:val="20"/>
          <w:szCs w:val="20"/>
        </w:rPr>
        <w:t xml:space="preserve">« Contrat » : ensemble formé par les présentes CGV et le bon de réservation accepté par le Voyageur.</w:t>
      </w:r>
    </w:p>
    <w:p>
      <w:pPr>
        <w:pStyle w:val="ListParagraph"/>
        <w:numPr>
          <w:ilvl w:val="0"/>
          <w:numId w:val="2"/>
        </w:numPr>
        <w:spacing w:after="60" w:line="260"/>
      </w:pPr>
      <w:r>
        <w:rPr>
          <w:rFonts w:ascii="Calibri" w:cs="Calibri" w:eastAsia="Calibri" w:hAnsi="Calibri"/>
          <w:sz w:val="20"/>
          <w:szCs w:val="20"/>
        </w:rPr>
        <w:t xml:space="preserve">« Pack Sérénité » : ensemble de garanties d'assistance et d'assurance souscrites par EVENTY auprès d'un assureur tiers et incluses dans chaque voyage à forfait commercialisé.</w:t>
      </w:r>
    </w:p>
    <w:p>
      <w:pPr>
        <w:pStyle w:val="ListParagraph"/>
        <w:numPr>
          <w:ilvl w:val="0"/>
          <w:numId w:val="2"/>
        </w:numPr>
        <w:spacing w:after="60" w:line="260"/>
      </w:pPr>
      <w:r>
        <w:rPr>
          <w:rFonts w:ascii="Calibri" w:cs="Calibri" w:eastAsia="Calibri" w:hAnsi="Calibri"/>
          <w:sz w:val="20"/>
          <w:szCs w:val="20"/>
        </w:rPr>
        <w:t xml:space="preserve">« Vendeur partenaire » : tiers (créateur, ambassadeur, influenceur, partenaire HRA) qui place une inscription Eventy auprès du Voyageur. Le Vendeur partenaire n'est en aucun cas opérateur de voyages.</w:t>
      </w:r>
    </w:p>
    <w:p>
      <w:pPr>
        <w:spacing w:after="100" w:before="220"/>
      </w:pPr>
      <w:r>
        <w:rPr>
          <w:rFonts w:ascii="Calibri" w:cs="Calibri" w:eastAsia="Calibri" w:hAnsi="Calibri"/>
          <w:b/>
          <w:bCs/>
          <w:color w:val="E87722"/>
          <w:sz w:val="22"/>
          <w:szCs w:val="22"/>
        </w:rPr>
        <w:t xml:space="preserve">Article 3 — Information précontractuelle</w:t>
      </w:r>
    </w:p>
    <w:p>
      <w:pPr>
        <w:spacing w:after="100" w:line="280"/>
        <w:jc w:val="both"/>
      </w:pPr>
      <w:r>
        <w:rPr>
          <w:rFonts w:ascii="Calibri" w:cs="Calibri" w:eastAsia="Calibri" w:hAnsi="Calibri"/>
          <w:color w:val="1A1A1A"/>
          <w:sz w:val="20"/>
          <w:szCs w:val="20"/>
        </w:rPr>
        <w:t xml:space="preserve">Avant la conclusion du Contrat, EVENTY communique au Voyageur, sur un support durable (fiche voyage en ligne, formulaire numérique téléchargeable) et de manière claire et lisible, le formulaire d'information standardisé prévu par l'arrêté du 1er mars 2018, ainsi que les caractéristiques principales du voyage : destination, itinéraire, dates, nombre de nuitées, transport, hébergement, repas, visites et excursions, taille minimale du groupe, langue principale, accessibilité, prix total TTC incluant taxes, redevances et autres coûts supplémentaires, modalités de paiement, conditions d'annulation, identité du garant financier, identité du médiateur.</w:t>
      </w:r>
    </w:p>
    <w:p>
      <w:pPr>
        <w:spacing w:after="100" w:line="280"/>
        <w:jc w:val="both"/>
      </w:pPr>
      <w:r>
        <w:rPr>
          <w:rFonts w:ascii="Calibri" w:cs="Calibri" w:eastAsia="Calibri" w:hAnsi="Calibri"/>
          <w:color w:val="1A1A1A"/>
          <w:sz w:val="20"/>
          <w:szCs w:val="20"/>
        </w:rPr>
        <w:t xml:space="preserve">Ces informations font partie intégrante du Contrat et ne peuvent être modifiées qu'avec l'accord exprès des deux parties.</w:t>
      </w:r>
    </w:p>
    <w:p>
      <w:pPr>
        <w:spacing w:after="100" w:before="220"/>
      </w:pPr>
      <w:r>
        <w:rPr>
          <w:rFonts w:ascii="Calibri" w:cs="Calibri" w:eastAsia="Calibri" w:hAnsi="Calibri"/>
          <w:b/>
          <w:bCs/>
          <w:color w:val="E87722"/>
          <w:sz w:val="22"/>
          <w:szCs w:val="22"/>
        </w:rPr>
        <w:t xml:space="preserve">Article 4 — Formation du Contrat</w:t>
      </w:r>
    </w:p>
    <w:p>
      <w:pPr>
        <w:spacing w:after="100" w:line="280"/>
        <w:jc w:val="both"/>
      </w:pPr>
      <w:r>
        <w:rPr>
          <w:rFonts w:ascii="Calibri" w:cs="Calibri" w:eastAsia="Calibri" w:hAnsi="Calibri"/>
          <w:color w:val="1A1A1A"/>
          <w:sz w:val="20"/>
          <w:szCs w:val="20"/>
        </w:rPr>
        <w:t xml:space="preserve">La réservation est réalisée en ligne sur eventylife.fr. Le Voyageur se voit présenter, avant tout paiement : le formulaire d'information standardisé, les caractéristiques détaillées du voyage, les présentes CGV, le prix total et les conditions d'annulation. La réservation devient ferme et définitive à la double condition de l'acceptation explicite des CGV par le Voyageur (case à cocher) et du paiement effectif de l'acompte requis. EVENTY adresse au Voyageur, par voie électronique sur support durable, une confirmation de réservation valant Contrat.</w:t>
      </w:r>
    </w:p>
    <w:p>
      <w:pPr>
        <w:spacing w:after="100" w:before="220"/>
      </w:pPr>
      <w:r>
        <w:rPr>
          <w:rFonts w:ascii="Calibri" w:cs="Calibri" w:eastAsia="Calibri" w:hAnsi="Calibri"/>
          <w:b/>
          <w:bCs/>
          <w:color w:val="E87722"/>
          <w:sz w:val="22"/>
          <w:szCs w:val="22"/>
        </w:rPr>
        <w:t xml:space="preserve">Article 5 — Prix et modalités de paiement</w:t>
      </w:r>
    </w:p>
    <w:p>
      <w:pPr>
        <w:pStyle w:val="ListParagraph"/>
        <w:numPr>
          <w:ilvl w:val="0"/>
          <w:numId w:val="2"/>
        </w:numPr>
        <w:spacing w:after="60" w:line="260"/>
      </w:pPr>
      <w:r>
        <w:rPr>
          <w:rFonts w:ascii="Calibri" w:cs="Calibri" w:eastAsia="Calibri" w:hAnsi="Calibri"/>
          <w:sz w:val="20"/>
          <w:szCs w:val="20"/>
        </w:rPr>
        <w:t xml:space="preserve">Le prix indiqué sur la fiche voyage est un prix tout compris TTC incluant les prestations décrites, les taxes et redevances obligatoires, le Pack Sérénité et les éventuels frais administratifs. Aucune surcharge cachée n'est applicable au moment du paiement.</w:t>
      </w:r>
    </w:p>
    <w:p>
      <w:pPr>
        <w:pStyle w:val="ListParagraph"/>
        <w:numPr>
          <w:ilvl w:val="0"/>
          <w:numId w:val="2"/>
        </w:numPr>
        <w:spacing w:after="60" w:line="260"/>
      </w:pPr>
      <w:r>
        <w:rPr>
          <w:rFonts w:ascii="Calibri" w:cs="Calibri" w:eastAsia="Calibri" w:hAnsi="Calibri"/>
          <w:sz w:val="20"/>
          <w:szCs w:val="20"/>
        </w:rPr>
        <w:t xml:space="preserve">Acompte : un acompte plafonné à 30 % du prix total est exigible au moment de la réservation. Ce plafond est conforme à l'article R211-6 du Code du Tourisme.</w:t>
      </w:r>
    </w:p>
    <w:p>
      <w:pPr>
        <w:pStyle w:val="ListParagraph"/>
        <w:numPr>
          <w:ilvl w:val="0"/>
          <w:numId w:val="2"/>
        </w:numPr>
        <w:spacing w:after="60" w:line="260"/>
      </w:pPr>
      <w:r>
        <w:rPr>
          <w:rFonts w:ascii="Calibri" w:cs="Calibri" w:eastAsia="Calibri" w:hAnsi="Calibri"/>
          <w:sz w:val="20"/>
          <w:szCs w:val="20"/>
        </w:rPr>
        <w:t xml:space="preserve">Solde : le solde du prix est dû au plus tard 30 jours avant le départ. À défaut de paiement intégral à cette échéance, EVENTY se réserve la faculté de résoudre le Contrat, l'acompte étant alors conservé à titre de frais de résolution conformément au barème prévu à l'Article 9.</w:t>
      </w:r>
    </w:p>
    <w:p>
      <w:pPr>
        <w:pStyle w:val="ListParagraph"/>
        <w:numPr>
          <w:ilvl w:val="0"/>
          <w:numId w:val="2"/>
        </w:numPr>
        <w:spacing w:after="60" w:line="260"/>
      </w:pPr>
      <w:r>
        <w:rPr>
          <w:rFonts w:ascii="Calibri" w:cs="Calibri" w:eastAsia="Calibri" w:hAnsi="Calibri"/>
          <w:sz w:val="20"/>
          <w:szCs w:val="20"/>
        </w:rPr>
        <w:t xml:space="preserve">Modalités de paiement : carte bancaire (Stripe avec authentification forte SCA), Apple Pay, Google Pay. Les chèques-vacances ANCV pourront être acceptés selon dispositif spécifique communiqué.</w:t>
      </w:r>
    </w:p>
    <w:p>
      <w:pPr>
        <w:spacing w:after="100" w:before="220"/>
      </w:pPr>
      <w:r>
        <w:rPr>
          <w:rFonts w:ascii="Calibri" w:cs="Calibri" w:eastAsia="Calibri" w:hAnsi="Calibri"/>
          <w:b/>
          <w:bCs/>
          <w:color w:val="E87722"/>
          <w:sz w:val="22"/>
          <w:szCs w:val="22"/>
        </w:rPr>
        <w:t xml:space="preserve">Article 6 — Modification du prix par l'opérateur</w:t>
      </w:r>
    </w:p>
    <w:p>
      <w:pPr>
        <w:spacing w:after="100" w:line="280"/>
        <w:jc w:val="both"/>
      </w:pPr>
      <w:r>
        <w:rPr>
          <w:rFonts w:ascii="Calibri" w:cs="Calibri" w:eastAsia="Calibri" w:hAnsi="Calibri"/>
          <w:color w:val="1A1A1A"/>
          <w:sz w:val="20"/>
          <w:szCs w:val="20"/>
        </w:rPr>
        <w:t xml:space="preserve">Conformément à l'article L211-12 du Code du Tourisme, le prix peut être modifié à la hausse ou à la baisse jusqu'à 20 jours avant le départ pour tenir compte de l'évolution :</w:t>
      </w:r>
    </w:p>
    <w:p>
      <w:pPr>
        <w:pStyle w:val="ListParagraph"/>
        <w:numPr>
          <w:ilvl w:val="0"/>
          <w:numId w:val="2"/>
        </w:numPr>
        <w:spacing w:after="60" w:line="260"/>
      </w:pPr>
      <w:r>
        <w:rPr>
          <w:rFonts w:ascii="Calibri" w:cs="Calibri" w:eastAsia="Calibri" w:hAnsi="Calibri"/>
          <w:sz w:val="20"/>
          <w:szCs w:val="20"/>
        </w:rPr>
        <w:t xml:space="preserve">Du coût du transport (carburant, autres sources d'énergie).</w:t>
      </w:r>
    </w:p>
    <w:p>
      <w:pPr>
        <w:pStyle w:val="ListParagraph"/>
        <w:numPr>
          <w:ilvl w:val="0"/>
          <w:numId w:val="2"/>
        </w:numPr>
        <w:spacing w:after="60" w:line="260"/>
      </w:pPr>
      <w:r>
        <w:rPr>
          <w:rFonts w:ascii="Calibri" w:cs="Calibri" w:eastAsia="Calibri" w:hAnsi="Calibri"/>
          <w:sz w:val="20"/>
          <w:szCs w:val="20"/>
        </w:rPr>
        <w:t xml:space="preserve">Des taxes ou redevances applicables aux services compris dans le voyage à forfait, imposées par un tiers non directement impliqué dans l'exécution.</w:t>
      </w:r>
    </w:p>
    <w:p>
      <w:pPr>
        <w:pStyle w:val="ListParagraph"/>
        <w:numPr>
          <w:ilvl w:val="0"/>
          <w:numId w:val="2"/>
        </w:numPr>
        <w:spacing w:after="60" w:line="260"/>
      </w:pPr>
      <w:r>
        <w:rPr>
          <w:rFonts w:ascii="Calibri" w:cs="Calibri" w:eastAsia="Calibri" w:hAnsi="Calibri"/>
          <w:sz w:val="20"/>
          <w:szCs w:val="20"/>
        </w:rPr>
        <w:t xml:space="preserve">Des taux de change applicables au voyage à forfait.</w:t>
      </w:r>
    </w:p>
    <w:p>
      <w:pPr>
        <w:spacing w:after="100" w:line="280"/>
        <w:jc w:val="both"/>
      </w:pPr>
      <w:r>
        <w:rPr>
          <w:rFonts w:ascii="Calibri" w:cs="Calibri" w:eastAsia="Calibri" w:hAnsi="Calibri"/>
          <w:color w:val="1A1A1A"/>
          <w:sz w:val="20"/>
          <w:szCs w:val="20"/>
        </w:rPr>
        <w:t xml:space="preserve">Toute hausse supérieure à 8 % du prix total ouvre droit, au choix du Voyageur, soit à l'acceptation de la modification, soit à la résolution sans frais du Contrat avec remboursement intégral sous 14 jours, conformément à l'article L211-13.</w:t>
      </w:r>
    </w:p>
    <w:p>
      <w:pPr>
        <w:spacing w:after="100" w:before="220"/>
      </w:pPr>
      <w:r>
        <w:rPr>
          <w:rFonts w:ascii="Calibri" w:cs="Calibri" w:eastAsia="Calibri" w:hAnsi="Calibri"/>
          <w:b/>
          <w:bCs/>
          <w:color w:val="E87722"/>
          <w:sz w:val="22"/>
          <w:szCs w:val="22"/>
        </w:rPr>
        <w:t xml:space="preserve">Article 7 — Modification d'autres clauses du Contrat</w:t>
      </w:r>
    </w:p>
    <w:p>
      <w:pPr>
        <w:spacing w:after="100" w:line="280"/>
        <w:jc w:val="both"/>
      </w:pPr>
      <w:r>
        <w:rPr>
          <w:rFonts w:ascii="Calibri" w:cs="Calibri" w:eastAsia="Calibri" w:hAnsi="Calibri"/>
          <w:color w:val="1A1A1A"/>
          <w:sz w:val="20"/>
          <w:szCs w:val="20"/>
        </w:rPr>
        <w:t xml:space="preserve">Si EVENTY se trouve contraint, avant le début du voyage, de modifier de manière significative un élément essentiel du Contrat (destination principale, transport, hébergement de catégorie inférieure, etc.), elle en informe sans délai le Voyageur sur support durable, avec un délai raisonnable de réponse. Le Voyageur peut alors :</w:t>
      </w:r>
    </w:p>
    <w:p>
      <w:pPr>
        <w:pStyle w:val="ListParagraph"/>
        <w:numPr>
          <w:ilvl w:val="0"/>
          <w:numId w:val="3"/>
        </w:numPr>
        <w:spacing w:after="60" w:line="260"/>
      </w:pPr>
      <w:r>
        <w:rPr>
          <w:rFonts w:ascii="Calibri" w:cs="Calibri" w:eastAsia="Calibri" w:hAnsi="Calibri"/>
          <w:sz w:val="20"/>
          <w:szCs w:val="20"/>
        </w:rPr>
        <w:t xml:space="preserve">Accepter la modification proposée.</w:t>
      </w:r>
    </w:p>
    <w:p>
      <w:pPr>
        <w:pStyle w:val="ListParagraph"/>
        <w:numPr>
          <w:ilvl w:val="0"/>
          <w:numId w:val="3"/>
        </w:numPr>
        <w:spacing w:after="60" w:line="260"/>
      </w:pPr>
      <w:r>
        <w:rPr>
          <w:rFonts w:ascii="Calibri" w:cs="Calibri" w:eastAsia="Calibri" w:hAnsi="Calibri"/>
          <w:sz w:val="20"/>
          <w:szCs w:val="20"/>
        </w:rPr>
        <w:t xml:space="preserve">Résoudre le Contrat sans frais et obtenir le remboursement intégral des sommes versées sous 14 jours.</w:t>
      </w:r>
    </w:p>
    <w:p>
      <w:pPr>
        <w:pStyle w:val="ListParagraph"/>
        <w:numPr>
          <w:ilvl w:val="0"/>
          <w:numId w:val="3"/>
        </w:numPr>
        <w:spacing w:after="60" w:line="260"/>
      </w:pPr>
      <w:r>
        <w:rPr>
          <w:rFonts w:ascii="Calibri" w:cs="Calibri" w:eastAsia="Calibri" w:hAnsi="Calibri"/>
          <w:sz w:val="20"/>
          <w:szCs w:val="20"/>
        </w:rPr>
        <w:t xml:space="preserve">Accepter un voyage de remplacement de qualité équivalente ou supérieure proposé par EVENTY.</w:t>
      </w:r>
    </w:p>
    <w:p>
      <w:pPr>
        <w:spacing w:after="100" w:before="220"/>
      </w:pPr>
      <w:r>
        <w:rPr>
          <w:rFonts w:ascii="Calibri" w:cs="Calibri" w:eastAsia="Calibri" w:hAnsi="Calibri"/>
          <w:b/>
          <w:bCs/>
          <w:color w:val="E87722"/>
          <w:sz w:val="22"/>
          <w:szCs w:val="22"/>
        </w:rPr>
        <w:t xml:space="preserve">Article 8 — Cession du Contrat à un tiers</w:t>
      </w:r>
    </w:p>
    <w:p>
      <w:pPr>
        <w:spacing w:after="100" w:line="280"/>
        <w:jc w:val="both"/>
      </w:pPr>
      <w:r>
        <w:rPr>
          <w:rFonts w:ascii="Calibri" w:cs="Calibri" w:eastAsia="Calibri" w:hAnsi="Calibri"/>
          <w:color w:val="1A1A1A"/>
          <w:sz w:val="20"/>
          <w:szCs w:val="20"/>
        </w:rPr>
        <w:t xml:space="preserve">Conformément à l'article L211-11 du Code du Tourisme, le Voyageur peut céder son Contrat à un tiers remplissant les conditions du voyage, sous réserve d'un préavis raisonnable de 7 jours avant le début du voyage. Le cédant et le cessionnaire sont solidairement responsables du paiement du solde et des frais administratifs résultant de la cession (frais réels et raisonnables, plafonnés selon barème transparent).</w:t>
      </w:r>
    </w:p>
    <w:p>
      <w:pPr>
        <w:spacing w:after="100" w:before="220"/>
      </w:pPr>
      <w:r>
        <w:rPr>
          <w:rFonts w:ascii="Calibri" w:cs="Calibri" w:eastAsia="Calibri" w:hAnsi="Calibri"/>
          <w:b/>
          <w:bCs/>
          <w:color w:val="E87722"/>
          <w:sz w:val="22"/>
          <w:szCs w:val="22"/>
        </w:rPr>
        <w:t xml:space="preserve">Article 9 — Résolution avant le départ</w:t>
      </w:r>
    </w:p>
    <w:p>
      <w:pPr>
        <w:spacing w:after="80" w:before="180"/>
      </w:pPr>
      <w:r>
        <w:rPr>
          <w:rFonts w:ascii="Calibri" w:cs="Calibri" w:eastAsia="Calibri" w:hAnsi="Calibri"/>
          <w:b/>
          <w:bCs/>
          <w:color w:val="1F4E79"/>
          <w:sz w:val="20"/>
          <w:szCs w:val="20"/>
        </w:rPr>
        <w:t xml:space="preserve">9.1. Résolution par le Voyageur</w:t>
      </w:r>
    </w:p>
    <w:p>
      <w:pPr>
        <w:spacing w:after="100" w:line="280"/>
        <w:jc w:val="both"/>
      </w:pPr>
      <w:r>
        <w:rPr>
          <w:rFonts w:ascii="Calibri" w:cs="Calibri" w:eastAsia="Calibri" w:hAnsi="Calibri"/>
          <w:color w:val="1A1A1A"/>
          <w:sz w:val="20"/>
          <w:szCs w:val="20"/>
        </w:rPr>
        <w:t xml:space="preserve">Le Voyageur peut résoudre le Contrat à tout moment avant le début du voyage, moyennant le paiement de frais de résolution selon le barème ci-dessous, calculé sur le prix total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Délai avant le départ</w:t>
            </w:r>
          </w:p>
        </w:tc>
        <w:tc>
          <w:tcPr>
            <w:tcW w:type="dxa" w:w="58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Frais de résolution (% du prix total)</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Plus de 60 jours</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25 % du prix total</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Entre 60 et 30 jours</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50 % du prix total</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Entre 30 et 15 jours</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75 % du prix total</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Moins de 15 jours</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90 % du prix total</w:t>
            </w:r>
          </w:p>
        </w:tc>
      </w:tr>
    </w:tbl>
    <w:p>
      <w:pPr>
        <w:spacing w:after="100" w:line="280"/>
        <w:jc w:val="both"/>
      </w:pPr>
      <w:r>
        <w:rPr>
          <w:rFonts w:ascii="Calibri" w:cs="Calibri" w:eastAsia="Calibri" w:hAnsi="Calibri"/>
          <w:color w:val="1A1A1A"/>
          <w:sz w:val="20"/>
          <w:szCs w:val="20"/>
        </w:rPr>
        <w:t xml:space="preserve">Conformément à l'article L211-14 du Code du Tourisme, le Voyageur a le droit de résoudre le Contrat avant le départ sans payer de frais de résolution si des circonstances exceptionnelles et inévitables, survenant au lieu de destination ou à proximité immédiate, ont des conséquences importantes sur l'exécution du voyage ou sur le transport des passagers vers le lieu de destination. Dans ce cas, EVENTY rembourse intégralement les paiements effectués sous 14 jours.</w:t>
      </w:r>
    </w:p>
    <w:p>
      <w:pPr>
        <w:spacing w:after="80" w:before="180"/>
      </w:pPr>
      <w:r>
        <w:rPr>
          <w:rFonts w:ascii="Calibri" w:cs="Calibri" w:eastAsia="Calibri" w:hAnsi="Calibri"/>
          <w:b/>
          <w:bCs/>
          <w:color w:val="1F4E79"/>
          <w:sz w:val="20"/>
          <w:szCs w:val="20"/>
        </w:rPr>
        <w:t xml:space="preserve">9.2. Résolution par EVENTY</w:t>
      </w:r>
    </w:p>
    <w:p>
      <w:pPr>
        <w:spacing w:after="100" w:line="280"/>
        <w:jc w:val="both"/>
      </w:pPr>
      <w:r>
        <w:rPr>
          <w:rFonts w:ascii="Calibri" w:cs="Calibri" w:eastAsia="Calibri" w:hAnsi="Calibri"/>
          <w:color w:val="1A1A1A"/>
          <w:sz w:val="20"/>
          <w:szCs w:val="20"/>
        </w:rPr>
        <w:t xml:space="preserve">EVENTY peut résoudre le Contrat avant le départ sans payer de dédommagement supplémentaire dans les cas suivants : (i) le nombre de personnes inscrites est inférieur au seuil minimum requis (28 voyageurs) et la résolution est notifiée au moins 20 jours avant le départ ; (ii) circonstances exceptionnelles et inévitables empêchant l'exécution. Dans tous les cas, EVENTY rembourse intégralement les paiements effectués sous 14 jours.</w:t>
      </w:r>
    </w:p>
    <w:p>
      <w:pPr>
        <w:spacing w:after="100" w:before="220"/>
      </w:pPr>
      <w:r>
        <w:rPr>
          <w:rFonts w:ascii="Calibri" w:cs="Calibri" w:eastAsia="Calibri" w:hAnsi="Calibri"/>
          <w:b/>
          <w:bCs/>
          <w:color w:val="E87722"/>
          <w:sz w:val="22"/>
          <w:szCs w:val="22"/>
        </w:rPr>
        <w:t xml:space="preserve">Article 10 — Résolution pendant le voyage</w:t>
      </w:r>
    </w:p>
    <w:p>
      <w:pPr>
        <w:spacing w:after="100" w:line="280"/>
        <w:jc w:val="both"/>
      </w:pPr>
      <w:r>
        <w:rPr>
          <w:rFonts w:ascii="Calibri" w:cs="Calibri" w:eastAsia="Calibri" w:hAnsi="Calibri"/>
          <w:color w:val="1A1A1A"/>
          <w:sz w:val="20"/>
          <w:szCs w:val="20"/>
        </w:rPr>
        <w:t xml:space="preserve">Si, après le début du voyage, des éléments essentiels du Contrat ne peuvent être fournis comme prévu, EVENTY proposera des prestations de remplacement appropriées, sans surcoût. Si ces prestations sont de qualité inférieure, le Voyageur a droit à une réduction de prix proportionnée. Si aucune prestation de remplacement n'est possible ou si le Voyageur refuse à juste titre, EVENTY assure son rapatriement sans surcoût et lui rembourse les sommes versées correspondant aux services non fournis.</w:t>
      </w:r>
    </w:p>
    <w:p>
      <w:pPr>
        <w:spacing w:after="100" w:before="220"/>
      </w:pPr>
      <w:r>
        <w:rPr>
          <w:rFonts w:ascii="Calibri" w:cs="Calibri" w:eastAsia="Calibri" w:hAnsi="Calibri"/>
          <w:b/>
          <w:bCs/>
          <w:color w:val="E87722"/>
          <w:sz w:val="22"/>
          <w:szCs w:val="22"/>
        </w:rPr>
        <w:t xml:space="preserve">Article 11 — Responsabilité de plein droit</w:t>
      </w:r>
    </w:p>
    <w:p>
      <w:pPr>
        <w:spacing w:after="100" w:line="280"/>
        <w:jc w:val="both"/>
      </w:pPr>
      <w:r>
        <w:rPr>
          <w:rFonts w:ascii="Calibri" w:cs="Calibri" w:eastAsia="Calibri" w:hAnsi="Calibri"/>
          <w:color w:val="1A1A1A"/>
          <w:sz w:val="20"/>
          <w:szCs w:val="20"/>
        </w:rPr>
        <w:t xml:space="preserve">Conformément à l'article L211-16 du Code du Tourisme, EVENTY est responsable de plein droit de la bonne exécution de l'ensemble des prestations prévues au Contrat, qu'elles soient exécutées par EVENTY ou par d'autres prestataires de services de voyage, sans préjudice du droit pour EVENTY d'agir en recours contre ces prestataires.</w:t>
      </w:r>
    </w:p>
    <w:p>
      <w:pPr>
        <w:spacing w:after="100" w:line="280"/>
        <w:jc w:val="both"/>
      </w:pPr>
      <w:r>
        <w:rPr>
          <w:rFonts w:ascii="Calibri" w:cs="Calibri" w:eastAsia="Calibri" w:hAnsi="Calibri"/>
          <w:color w:val="1A1A1A"/>
          <w:sz w:val="20"/>
          <w:szCs w:val="20"/>
        </w:rPr>
        <w:t xml:space="preserve">EVENTY peut s'exonérer de tout ou partie de sa responsabilité en apportant la preuve que le dommage est imputable soit au Voyageur, soit à un tiers étranger à la fourniture des services de voyage, soit à des circonstances exceptionnelles et inévitables.</w:t>
      </w:r>
    </w:p>
    <w:p>
      <w:pPr>
        <w:spacing w:after="100" w:before="220"/>
      </w:pPr>
      <w:r>
        <w:rPr>
          <w:rFonts w:ascii="Calibri" w:cs="Calibri" w:eastAsia="Calibri" w:hAnsi="Calibri"/>
          <w:b/>
          <w:bCs/>
          <w:color w:val="E87722"/>
          <w:sz w:val="22"/>
          <w:szCs w:val="22"/>
        </w:rPr>
        <w:t xml:space="preserve">Article 12 — Pack Sérénité (inclus dans tous les voyages)</w:t>
      </w:r>
    </w:p>
    <w:p>
      <w:pPr>
        <w:spacing w:after="100" w:line="280"/>
        <w:jc w:val="both"/>
      </w:pPr>
      <w:r>
        <w:rPr>
          <w:rFonts w:ascii="Calibri" w:cs="Calibri" w:eastAsia="Calibri" w:hAnsi="Calibri"/>
          <w:color w:val="1A1A1A"/>
          <w:sz w:val="20"/>
          <w:szCs w:val="20"/>
        </w:rPr>
        <w:t xml:space="preserve">Chaque voyage commercialisé par EVENTY inclut, sans surcoût visible, un Pack Sérénité comprenant :</w:t>
      </w:r>
    </w:p>
    <w:p>
      <w:pPr>
        <w:pStyle w:val="ListParagraph"/>
        <w:numPr>
          <w:ilvl w:val="0"/>
          <w:numId w:val="2"/>
        </w:numPr>
        <w:spacing w:after="60" w:line="260"/>
      </w:pPr>
      <w:r>
        <w:rPr>
          <w:rFonts w:ascii="Calibri" w:cs="Calibri" w:eastAsia="Calibri" w:hAnsi="Calibri"/>
          <w:sz w:val="20"/>
          <w:szCs w:val="20"/>
        </w:rPr>
        <w:t xml:space="preserve">Assurance annulation (motifs médicaux, professionnels, familiaux énumérés au certificat individuel).</w:t>
      </w:r>
    </w:p>
    <w:p>
      <w:pPr>
        <w:pStyle w:val="ListParagraph"/>
        <w:numPr>
          <w:ilvl w:val="0"/>
          <w:numId w:val="2"/>
        </w:numPr>
        <w:spacing w:after="60" w:line="260"/>
      </w:pPr>
      <w:r>
        <w:rPr>
          <w:rFonts w:ascii="Calibri" w:cs="Calibri" w:eastAsia="Calibri" w:hAnsi="Calibri"/>
          <w:sz w:val="20"/>
          <w:szCs w:val="20"/>
        </w:rPr>
        <w:t xml:space="preserve">Assistance médicale 24/7 et rapatriement médicalisé.</w:t>
      </w:r>
    </w:p>
    <w:p>
      <w:pPr>
        <w:pStyle w:val="ListParagraph"/>
        <w:numPr>
          <w:ilvl w:val="0"/>
          <w:numId w:val="2"/>
        </w:numPr>
        <w:spacing w:after="60" w:line="260"/>
      </w:pPr>
      <w:r>
        <w:rPr>
          <w:rFonts w:ascii="Calibri" w:cs="Calibri" w:eastAsia="Calibri" w:hAnsi="Calibri"/>
          <w:sz w:val="20"/>
          <w:szCs w:val="20"/>
        </w:rPr>
        <w:t xml:space="preserve">Prise en charge des frais médicaux à l'étranger.</w:t>
      </w:r>
    </w:p>
    <w:p>
      <w:pPr>
        <w:pStyle w:val="ListParagraph"/>
        <w:numPr>
          <w:ilvl w:val="0"/>
          <w:numId w:val="2"/>
        </w:numPr>
        <w:spacing w:after="60" w:line="260"/>
      </w:pPr>
      <w:r>
        <w:rPr>
          <w:rFonts w:ascii="Calibri" w:cs="Calibri" w:eastAsia="Calibri" w:hAnsi="Calibri"/>
          <w:sz w:val="20"/>
          <w:szCs w:val="20"/>
        </w:rPr>
        <w:t xml:space="preserve">Indemnisation des bagages perdus, volés ou endommagés.</w:t>
      </w:r>
    </w:p>
    <w:p>
      <w:pPr>
        <w:pStyle w:val="ListParagraph"/>
        <w:numPr>
          <w:ilvl w:val="0"/>
          <w:numId w:val="2"/>
        </w:numPr>
        <w:spacing w:after="60" w:line="260"/>
      </w:pPr>
      <w:r>
        <w:rPr>
          <w:rFonts w:ascii="Calibri" w:cs="Calibri" w:eastAsia="Calibri" w:hAnsi="Calibri"/>
          <w:sz w:val="20"/>
          <w:szCs w:val="20"/>
        </w:rPr>
        <w:t xml:space="preserve">Assistance juridique en cas de litige sur place.</w:t>
      </w:r>
    </w:p>
    <w:p>
      <w:pPr>
        <w:pStyle w:val="ListParagraph"/>
        <w:numPr>
          <w:ilvl w:val="0"/>
          <w:numId w:val="2"/>
        </w:numPr>
        <w:spacing w:after="60" w:line="260"/>
      </w:pPr>
      <w:r>
        <w:rPr>
          <w:rFonts w:ascii="Calibri" w:cs="Calibri" w:eastAsia="Calibri" w:hAnsi="Calibri"/>
          <w:sz w:val="20"/>
          <w:szCs w:val="20"/>
        </w:rPr>
        <w:t xml:space="preserve">Ligne d'urgence téléphonique 24h/24 et 7j/7 pendant toute la durée du voyage et 48 heures après le retour.</w:t>
      </w:r>
    </w:p>
    <w:p>
      <w:pPr>
        <w:spacing w:after="100" w:line="280"/>
        <w:jc w:val="both"/>
      </w:pPr>
      <w:r>
        <w:rPr>
          <w:rFonts w:ascii="Calibri" w:cs="Calibri" w:eastAsia="Calibri" w:hAnsi="Calibri"/>
          <w:color w:val="1A1A1A"/>
          <w:sz w:val="20"/>
          <w:szCs w:val="20"/>
        </w:rPr>
        <w:t xml:space="preserve">Le détail complet des garanties Pack Sérénité, les exclusions, les plafonds et les modalités de mise en jeu sont communiqués au Voyageur avec la confirmation de réservation.</w:t>
      </w:r>
    </w:p>
    <w:p>
      <w:pPr>
        <w:spacing w:after="100" w:before="220"/>
      </w:pPr>
      <w:r>
        <w:rPr>
          <w:rFonts w:ascii="Calibri" w:cs="Calibri" w:eastAsia="Calibri" w:hAnsi="Calibri"/>
          <w:b/>
          <w:bCs/>
          <w:color w:val="E87722"/>
          <w:sz w:val="22"/>
          <w:szCs w:val="22"/>
        </w:rPr>
        <w:t xml:space="preserve">Article 13 — Réclamations</w:t>
      </w:r>
    </w:p>
    <w:p>
      <w:pPr>
        <w:spacing w:after="100" w:line="280"/>
        <w:jc w:val="both"/>
      </w:pPr>
      <w:r>
        <w:rPr>
          <w:rFonts w:ascii="Calibri" w:cs="Calibri" w:eastAsia="Calibri" w:hAnsi="Calibri"/>
          <w:color w:val="1A1A1A"/>
          <w:sz w:val="20"/>
          <w:szCs w:val="20"/>
        </w:rPr>
        <w:t xml:space="preserve">Toute réclamation relative à l'exécution du voyage doit être adressée à EVENTY à reclamation@eventylife.fr, par courrier recommandé au siège social, ou par tout autre moyen permettant d'en attester la réception, dans un délai raisonnable et idéalement dans les 30 jours suivant la fin du voyage. EVENTY accuse réception sous 48 heures ouvrées et apporte une réponse motivée dans un délai maximum de 30 jours à compter de la réception de la réclamation.</w:t>
      </w:r>
    </w:p>
    <w:p>
      <w:pPr>
        <w:spacing w:after="100" w:before="220"/>
      </w:pPr>
      <w:r>
        <w:rPr>
          <w:rFonts w:ascii="Calibri" w:cs="Calibri" w:eastAsia="Calibri" w:hAnsi="Calibri"/>
          <w:b/>
          <w:bCs/>
          <w:color w:val="E87722"/>
          <w:sz w:val="22"/>
          <w:szCs w:val="22"/>
        </w:rPr>
        <w:t xml:space="preserve">Article 14 — Médiation</w:t>
      </w:r>
    </w:p>
    <w:p>
      <w:pPr>
        <w:spacing w:after="100" w:line="280"/>
        <w:jc w:val="both"/>
      </w:pPr>
      <w:r>
        <w:rPr>
          <w:rFonts w:ascii="Calibri" w:cs="Calibri" w:eastAsia="Calibri" w:hAnsi="Calibri"/>
          <w:color w:val="1A1A1A"/>
          <w:sz w:val="20"/>
          <w:szCs w:val="20"/>
        </w:rPr>
        <w:t xml:space="preserve">En cas de litige non résolu après réclamation auprès d'EVENTY, le Voyageur peut saisir gratuitement la Médiation Tourisme et Voyage (MTV) sur mtv.travel/demande-saisine. La saisine du médiateur est gratuite pour le Voyageur. Le médiateur émet un avis dans un délai de 90 jours à compter de la saisine recevable. La médiation conventionnelle ne fait pas obstacle aux voies judiciaires.</w:t>
      </w:r>
    </w:p>
    <w:p>
      <w:pPr>
        <w:spacing w:after="100" w:before="220"/>
      </w:pPr>
      <w:r>
        <w:rPr>
          <w:rFonts w:ascii="Calibri" w:cs="Calibri" w:eastAsia="Calibri" w:hAnsi="Calibri"/>
          <w:b/>
          <w:bCs/>
          <w:color w:val="E87722"/>
          <w:sz w:val="22"/>
          <w:szCs w:val="22"/>
        </w:rPr>
        <w:t xml:space="preserve">Article 15 — Données personnelles (RGPD)</w:t>
      </w:r>
    </w:p>
    <w:p>
      <w:pPr>
        <w:spacing w:after="100" w:line="280"/>
        <w:jc w:val="both"/>
      </w:pPr>
      <w:r>
        <w:rPr>
          <w:rFonts w:ascii="Calibri" w:cs="Calibri" w:eastAsia="Calibri" w:hAnsi="Calibri"/>
          <w:color w:val="1A1A1A"/>
          <w:sz w:val="20"/>
          <w:szCs w:val="20"/>
        </w:rPr>
        <w:t xml:space="preserve">Les données personnelles du Voyageur sont traitées conformément au règlement (UE) 2016/679 (RGPD) et à la loi n° 78-17 du 6 janvier 1978 modifiée. EVENTY est responsable de traitement. Les données sont collectées pour les finalités suivantes : exécution du Contrat, communication précontractuelle et contractuelle, gestion administrative et comptable, sécurité des paiements, prévention de la fraude, satisfaction post-voyage, communication marketing avec consentement préalable. Les données sont hébergées en France (Scaleway, Paris) et conservées au plus 5 ans après la dernière transaction, sauf obligations légales spécifiques.</w:t>
      </w:r>
    </w:p>
    <w:p>
      <w:pPr>
        <w:spacing w:after="100" w:line="280"/>
        <w:jc w:val="both"/>
      </w:pPr>
      <w:r>
        <w:rPr>
          <w:rFonts w:ascii="Calibri" w:cs="Calibri" w:eastAsia="Calibri" w:hAnsi="Calibri"/>
          <w:color w:val="1A1A1A"/>
          <w:sz w:val="20"/>
          <w:szCs w:val="20"/>
        </w:rPr>
        <w:t xml:space="preserve">Le Voyageur dispose d'un droit d'accès, de rectification, d'effacement, de portabilité, de limitation et d'opposition. Ces droits s'exercent par écrit à dpo@eventylife.fr ou par courrier au siège social. Le Voyageur peut également introduire une réclamation auprès de la CNIL (cnil.fr).</w:t>
      </w:r>
    </w:p>
    <w:p>
      <w:pPr>
        <w:spacing w:after="100" w:before="220"/>
      </w:pPr>
      <w:r>
        <w:rPr>
          <w:rFonts w:ascii="Calibri" w:cs="Calibri" w:eastAsia="Calibri" w:hAnsi="Calibri"/>
          <w:b/>
          <w:bCs/>
          <w:color w:val="E87722"/>
          <w:sz w:val="22"/>
          <w:szCs w:val="22"/>
        </w:rPr>
        <w:t xml:space="preserve">Article 16 — Force majeure</w:t>
      </w:r>
    </w:p>
    <w:p>
      <w:pPr>
        <w:spacing w:after="100" w:line="280"/>
        <w:jc w:val="both"/>
      </w:pPr>
      <w:r>
        <w:rPr>
          <w:rFonts w:ascii="Calibri" w:cs="Calibri" w:eastAsia="Calibri" w:hAnsi="Calibri"/>
          <w:color w:val="1A1A1A"/>
          <w:sz w:val="20"/>
          <w:szCs w:val="20"/>
        </w:rPr>
        <w:t xml:space="preserve">Aucune des parties ne peut être tenue responsable d'un manquement à ses obligations résultant d'un cas de force majeure tel que défini par la loi et la jurisprudence française. Sont notamment considérés comme constitutifs de force majeure : catastrophes naturelles, pandémies, actes de terrorisme, guerres, troubles civils, décisions des autorités publiques rendant l'exécution impossible ou dangereuse.</w:t>
      </w:r>
    </w:p>
    <w:p>
      <w:pPr>
        <w:spacing w:after="100" w:before="220"/>
      </w:pPr>
      <w:r>
        <w:rPr>
          <w:rFonts w:ascii="Calibri" w:cs="Calibri" w:eastAsia="Calibri" w:hAnsi="Calibri"/>
          <w:b/>
          <w:bCs/>
          <w:color w:val="E87722"/>
          <w:sz w:val="22"/>
          <w:szCs w:val="22"/>
        </w:rPr>
        <w:t xml:space="preserve">Article 17 — Loi applicable et juridiction</w:t>
      </w:r>
    </w:p>
    <w:p>
      <w:pPr>
        <w:spacing w:after="100" w:line="280"/>
        <w:jc w:val="both"/>
      </w:pPr>
      <w:r>
        <w:rPr>
          <w:rFonts w:ascii="Calibri" w:cs="Calibri" w:eastAsia="Calibri" w:hAnsi="Calibri"/>
          <w:color w:val="1A1A1A"/>
          <w:sz w:val="20"/>
          <w:szCs w:val="20"/>
        </w:rPr>
        <w:t xml:space="preserve">Les présentes CGV sont régies par le droit français. Tout litige relatif à leur interprétation ou à leur exécution sera, à défaut d'accord amiable préalable et après tentative de médiation, soumis aux tribunaux compétents conformément au Code de procédure civile et au Code de la consommation. Le Voyageur consommateur peut saisir indifféremment la juridiction du lieu où il demeurait au moment de la conclusion du Contrat ou de la survenance du fait dommageable.</w:t>
      </w:r>
    </w:p>
    <w:p>
      <w:pPr>
        <w:spacing w:after="100" w:before="220"/>
      </w:pPr>
      <w:r>
        <w:rPr>
          <w:rFonts w:ascii="Calibri" w:cs="Calibri" w:eastAsia="Calibri" w:hAnsi="Calibri"/>
          <w:b/>
          <w:bCs/>
          <w:color w:val="E87722"/>
          <w:sz w:val="22"/>
          <w:szCs w:val="22"/>
        </w:rPr>
        <w:t xml:space="preserve">Article 18 — Acceptation</w:t>
      </w:r>
    </w:p>
    <w:p>
      <w:pPr>
        <w:spacing w:after="100" w:line="280"/>
        <w:jc w:val="both"/>
      </w:pPr>
      <w:r>
        <w:rPr>
          <w:rFonts w:ascii="Calibri" w:cs="Calibri" w:eastAsia="Calibri" w:hAnsi="Calibri"/>
          <w:color w:val="1A1A1A"/>
          <w:sz w:val="20"/>
          <w:szCs w:val="20"/>
        </w:rPr>
        <w:t xml:space="preserve">Le Voyageur déclare avoir pris connaissance et accepté sans réserve l'ensemble des stipulations des présentes CGV avant la formation du Contrat. Une copie des CGV applicables au Contrat est conservée par le Voyageur sur support durable. EVENTY conserve une trace horodatée de l'acceptation sur sa plateforme technique.</w:t>
      </w:r>
    </w:p>
    <w:p>
      <w:pPr>
        <w:spacing w:after="180"/>
      </w:pPr>
      <w:r>
        <w:t xml:space="preserve"/>
      </w:r>
    </w:p>
    <w:p>
      <w:pPr>
        <w:spacing w:after="100" w:line="280"/>
        <w:jc w:val="both"/>
      </w:pPr>
      <w:r>
        <w:rPr>
          <w:rFonts w:ascii="Calibri" w:cs="Calibri" w:eastAsia="Calibri" w:hAnsi="Calibri"/>
          <w:i/>
          <w:iCs/>
          <w:color w:val="555555"/>
          <w:sz w:val="20"/>
          <w:szCs w:val="20"/>
        </w:rPr>
        <w:t xml:space="preserve">Date d'entrée en vigueur : 30 avril 2026.</w:t>
      </w:r>
    </w:p>
    <w:p>
      <w:pPr>
        <w:spacing w:after="100" w:line="280"/>
        <w:jc w:val="both"/>
      </w:pPr>
      <w:r>
        <w:rPr>
          <w:rFonts w:ascii="Calibri" w:cs="Calibri" w:eastAsia="Calibri" w:hAnsi="Calibri"/>
          <w:i/>
          <w:iCs/>
          <w:color w:val="555555"/>
          <w:sz w:val="20"/>
          <w:szCs w:val="20"/>
        </w:rPr>
        <w:t xml:space="preserve">Version applicable : 1.0 — toute modification ultérieure sera publiée sur eventylife.fr/cgv et notifiée par email aux clients ayant un voyage en cours.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Conditions Générales de Vente</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Conditions Générales de Vente</dc:title>
  <dc:creator>David Eventy — Eventy Life SAS</dc:creator>
  <dc:description>CGV conformes Code du Tourisme et directive (UE) 2015/2302.</dc:description>
  <cp:lastModifiedBy>Un-named</cp:lastModifiedBy>
  <cp:revision>1</cp:revision>
  <dcterms:created xsi:type="dcterms:W3CDTF">2026-04-30T07:04:56.829Z</dcterms:created>
  <dcterms:modified xsi:type="dcterms:W3CDTF">2026-04-30T07:04:56.830Z</dcterms:modified>
</cp:coreProperties>
</file>

<file path=docProps/custom.xml><?xml version="1.0" encoding="utf-8"?>
<Properties xmlns="http://schemas.openxmlformats.org/officeDocument/2006/custom-properties" xmlns:vt="http://schemas.openxmlformats.org/officeDocument/2006/docPropsVTypes"/>
</file>