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POLITIQUE D'EXTERNALISATION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Choix make/buy — règles de décision interne vs externe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politique formalise les règles de décision d'EVENTY LIFE SAS sur le choix de réaliser une activité en interne ou de l'externaliser. Elle complète le Plan stratégique 5 ans et la Roadmap technique en posant des critères clairs pour préserver la maîtrise sur les sujets stratégiques tout en optimisant les ressources sur les sujets non-stratégiques.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adopte une approche pragmatique : faire en interne ce qui touche à l'identité, à la maîtrise technique stratégique et à la relation directe au voyageur ; externaliser ce qui peut l'être sans perte de qualité ni de souveraineté. Cette discipline est cohérente avec notre vision de souveraineté numérique et économique.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Principes directeurs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Cinq principes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Maîtrise sur les sujets identitaires (refus de l'externalisation totale).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Souveraineté sur les données voyageurs (refus de céder le contrôle).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Externalisation de l'expertise pointue (refus du faire à moitié).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Maîtrise des coûts (interne quand volume justifie, externe quand opportunité).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les valeurs Eventy (refus des prestataires aux pratiques contraires).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d'externaliser la création de voyages (cœur de métier).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d'externaliser la relation directe au voyageur (sauf canaux outsourcés validés).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d'externaliser l'audit qualité HRA (cohérence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d'externaliser les décisions stratégiques.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l'offshoring extractif (Inde, Maroc, Madagascar) sur sujets sensibles.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Cartographie make/buy par domaine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 Eventy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Création voyages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(créateurs)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Cœur de métier, qualité Eventy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web/mobile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(équipe interne)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Souveraineté numérique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Hébergement cloud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(Scaleway France)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pointue, souveraineté préservée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Paiements en ligne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(Stripe)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pointue, conformité PCI-DSS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 transactionnel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(SendGrid/Postmark)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pointue, faible enjeu identitaire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Comptabilité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+ Buy (expert-comptable)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Tenue interne + expert externe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Juridique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(avocat tourisme partenaire)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pointue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Cybersécurité avancée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(cabinet PASSI annuel)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certifiée requise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DPO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(DPO externe)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+ indépendance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Marketing digital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+ Buy (agence partielle)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stratégie, buy exécution selon volume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Support voyageurs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Make (équipe Eventy)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Relation directe = identité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Pack Sérénité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(assureur assistance)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Expertise mondiale, infrastructure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Transport voyageurs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(autocaristes partenaires)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 le métier d'Eventy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partenaires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(panel certifié)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Indépendants partenaires de l'écosystème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financier (CAC)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Buy (cabinet certifié)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Indépendance requise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Critères de décision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Quand faire en interne (make)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touchant l'identité ou la valeur ajoutée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avec des données voyageurs sensibles.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avec relation directe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Volume justifiant l'investissement.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Volonté d'apprentissage et de capitalisation interne.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dépendance critique à un fournisseur.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Quand externaliser (buy)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Expertise pointue indispensable (juridique, fiscal, cybersec).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Indépendance requise (audit, DPO).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Infrastructure mutualisée (cloud, paiement).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Volume insuffisant pour justifier équipe interne.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 non-stratégique.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progrès supérieur du prestataire.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Hybride (make + buy)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Make stratégie + buy exécution (marketing digital, communication).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Make tenue + buy validation (comptabilité).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Make production + buy expertise pointue (tech).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Critères de sélection des prestataires externes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Critères obligatoires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valeurs Eventy (refus des pratiques contraires).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Solidité financière (vérification Kbis, situation Banque de France).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Localisation France/Europe préférée (cohérence Politique d'achats responsables).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RSE structuré.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RGPD (DPA signé pour traitement données — cohérence DPA Sous-traitance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conflit d'intérêts (cohérence Politique conflits d'intérêts).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Critères de qualité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Références clients vérifiables.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Certifications applicables (Qualiopi, ISO 27001, PASSI,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Qualité du service client et délais de réponse.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à accompagner la croissance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Critères de prix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raisonnable au regard du marché.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low-cost extractif (qualité dégradée).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surfacturage (recherche du juste prix).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transparence (pas de frais cachés).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Modalités contractuelles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Formalisation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Contrat-cadre signé pour tout prestataire récurrent.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Devis ou bon de commande pour les missions ponctuelles.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Annexe DPA RGPD pour traitement de données personnelles.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Clauses de confidentialité (NDA) si information sensible.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d'achats responsables.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Engagements de paiement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 à 30 jours fin de mois (LME — cohérence Politique d'achats responsables).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 à 15 jours pour micro-entreprises locales (engagement Eventy renforcé).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Modalités de sortie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Préavis de résiliation prévu (3-6 mois selon enjeu).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de réversibilité documenté pour prestataires stratégiques (cloud, paiement).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Récupération des données et documents en cas de fin de contrat.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Suivi et évaluation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annuel des prestataires récurrents (cohérence Plan d'audit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de bord trimestriel : prestataires actifs, coûts, performance.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des choix make/buy (T1 chaque année).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réinternalisation si justifiée (volume, stratégie).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Cas particuliers — réinternalisation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le volume justifie l'embauche interne, possibilité de réinternalisation progressive.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Roadmap technique (plan d'embauches).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transition prévu (3-6 mois).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Maintien de la qualité de service pendant la transition.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total externalisation / CA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8 %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6 %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Prestataires localisation France/Europe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DPA signés / prestataires sensibles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annuel prestataires récurrents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paiement prestataires (jours)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25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15 j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Prestataires en redressement / défaillance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dumping social ou fiscal via prestataires.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l'offshoring extractif sur sujets sensibles.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payer juste et à 30 j fin de mois maximum.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contrats léonins ou abusifs.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privilégier les prestataires alignés (RSE, éthique).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prestataires en conflit d'intérêts.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Plan stratégique 5 ans, Roadmap technique, Politique d'achats responsables, DPA Sous-traitance RGPD, Politique conflits d'intérêts, Politique cybersécurité, Politique anti-corruption, Plan d'audit interne.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Politique make/buy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Politique d'externalisation et choix make/buy</dc:title>
  <dc:creator>David Eventy — Eventy Life SAS</dc:creator>
  <dc:description>Règles de décision interne vs externe pour les activités Eventy.</dc:description>
  <cp:lastModifiedBy>Un-named</cp:lastModifiedBy>
  <cp:revision>1</cp:revision>
  <dcterms:created xsi:type="dcterms:W3CDTF">2026-05-02T03:37:50.145Z</dcterms:created>
  <dcterms:modified xsi:type="dcterms:W3CDTF">2026-05-02T03:37:50.146Z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