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CHARTE TÉLÉTRAVAIL ET ORGANISATION INTERNE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Modalités d'organisation hybride et de cohésion d'équipe Eventy Life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charte formalise les modalités d'organisation du travail au sein d'EVENTY LIFE SAS, en particulier le télétravail, le travail en présentiel et l'organisation hybride. Elle s'applique à tous les collaborateurs salariés et stagiaires d'Eventy.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fait le choix d'une organisation hybride flexible : un cadre clair, mais qui respecte la singularité de chaque collaborateur et l'autonomie nécessaire à un travail intellectuel de qualité. La charte est conforme aux articles L1222-9 à L1222-11 du Code du travail (transposition de l'ANI du 26 novembre 2020) et tient compte du caractère distribué et numérique de l'activité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de référence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L1222-9 à L1222-11 du Code du travail.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Accord National Interprofessionnel (ANI) du 26 novembre 2020 sur le télétravail.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du 22 mars 2012 sur la simplification administrative (télétravail).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CNAM/INRS sur les risques psycho-sociaux liés au télétravail.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cybersécurité Eventy Life (cohérence).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RSE Eventy Life (pilier social).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Champ d'application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Tous les collaborateurs salariés en CDI et CDD, à l'issue d'une période d'intégration de 3 mois minimum.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stagiaires et alternants : modalités spécifiques validées avec l'école / l'organisme.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freelances et indépendants Eventy (créateurs, vendeurs, accompagnateurs) ne sont pas concernés — leur statut implique de fait une indépendance organisationnelle.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Postes éligibles : tous les postes administratifs, techniques, marketing, support. Postes terrain (accompagnement voyage) exclus par nature.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Modalités de l'organisation hybride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Régime par défaut — flexible coordonné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Jusqu'à 3 jours de télétravail par semaine, avec un minimum de 2 jours en présentiel.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jour fixe en présentiel pour toute l'équipe : le mardi (« mardi de l'équipe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Liberté pour le second jour de présentiel, en concertation avec le manager direct.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des plages de disponibilité communes (cf. article 5).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Régime alternatif — full remote sur dérogation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travail 100 % à distance sur demande motivée et accord du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Critères : éloignement géographique &gt; 100 km, situation familiale particulière, profil senior autonome, etc.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présence ponctuelle pour les temps forts (séminaires trimestriels, points stratégiques).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Renouvellement annuel à la demande du collaborateur ou du manager.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Régime alternatif — full présentiel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venir 5 jours sur site pour les collaborateurs qui le souhaitent (espace de travail garanti).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obligation de télétravail.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Demande et formalisation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télétravail est formalisé par avenant au contrat de travail (articles concernés du Code du travail).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demande du collaborateur est traitée sous 14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motivé possible (poste non éligible, période d'intégration en cours, exigence opérationnelle).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Un accord peut être révisé à la demande de l'une ou l'autre des parties (préavis 30 jours).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Conditions matérielles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Équipement fourni par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Ordinateur portable professionnel (configuration adaptée au poste).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Casque audio, webcam et second écran sur demande motivée.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aux outils de collaboration (Google Workspace, Slack/équivalent, outils métier).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distant sécurisé (VPN, MFA, conformément à la Politique cybersécurité).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Indemnité de télétravail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Forfait mensuel de 25 € net (couvre internet, électricité, chauffage proratisé), versé pour tous les collaborateurs en télétravail régulier ≥ 1 jour/semaine.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d'indemnité pour le télétravail occasionnel (&lt; 1 j/semaine sur l'année).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Cumulable avec les tickets restaurant les jours de télétravail (carte numérique).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Espace de travail à domicile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collaborateur dispose d'un espace dédié et adapté (calme, ergonomique, sécurisé).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aux règles de confidentialité (pas de tiers visualisant les données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bénéficier d'un audit ergonomique sur demande (médecine du travail).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Bureaux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de travail moderne, calme, accessible, équipé de salles de réunion.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Café / thé / fruits offerts, kitchenette équipée.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Accessibilité PMR conforme aux obligations (cohérence avec Politique accessibilité PMR).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Stations de travail libres en flex office (réservation simple via outil interne).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Organisation des temps et droit à la déconnexion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Plages de disponibilité communes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Plages de disponibilité commune : 10h-12h30 et 14h-17h (jours travaillés).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dehors de ces plages : flexibilité totale (chronotype, contraintes personnelles).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Amplitude maximale autorisée : 7h-20h, avec respect des temps de repos quotidiens (11h).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Droit à la déconnexion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email, message ou appel professionnel attendu en dehors des heures travaillées.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réunion programmée avant 9h ou après 18h sans accord explicite.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contact week-end et jours fériés (sauf astreinte voyage en cours, formalisée).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par défaut des notifications « heures de travail » sur les outils de communication.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Astreinte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Pendant un voyage Eventy en cours, une astreinte technique 24/7 est organisée (rotation entre Président et coordinateur — pas obligation pour autres salariés).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Compensation des astreintes selon Code du travail.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Confidentialité et sécurité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Verrouillage automatique du poste après 5 minutes d'inactivité.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d'utilisation d'outils personnels pour traiter des données voyageurs ou données sensibles.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Documents sensibles : conservation cloud uniquement, pas d'impression sans nécessité opérationnelle.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Conférences vidéo confidentielles : utilisation de casque, fond flouté.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violation des règles de confidentialité fait l'objet d'une enquête et d'une sanction selon gravité.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Cohésion et culture d'équipe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Mardi de l'équipe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de toute l'équipe le mardi (sauf dérogation full remote ou contrainte personnelle exceptionnelle).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matinée stratégique (10h-12h), déjeuner offert par Eventy, après-midi opérationnelle.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Sujets abordés : revue stratégique, démos produit, sujets transverses, retours voyageurs marquants.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Séminaires trimestriels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Séminaire de 1 à 2 jours par trimestre, hors locaux Eventy (gîte, hôtel, lieu inspirant).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mixte : revue stratégique + travail collaboratif + temps de cohésion.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attendue de tous, y compris full remote (pris en charge par Eventy).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Rituels hebdomadaires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Standup matinal court (15 min, lundi 9h30) : focus de la semaine.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Démo produit tous les vendredis (30 min, 16h) : ce qui a été livré.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Café du jeudi (45 min, 14h) : sujets libres, partage de lectures, retours.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7.4. Événements de cohésion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Soirée d'équipe trimestrielle (restaurant, activité).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Anniversaires d'embauche célébrés (gâteau, mot du Président).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Anniversaire d'Eventy (juin) : événement annuel équipe + partenaires.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Formation et développement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Budget formation : 2 % de la masse salariale a minima (cible 5 % en cible An 3).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Formations métier (tourisme, juridique, technique) prises en charge à 100 %.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Formations transverses (langues, prise de parole, management) prises en charge selon plan de développement.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Conférences professionnelles externes encouragées (1 à 2 jours / an, sur le temps de travail).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Santé et bien-être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Mutuelle d'entreprise : prise en charge à 70 % par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Médecine du travail : adhésion à un service de santé au travail interentreprises.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Sensibilisation aux risques psycho-sociaux : module annuel (1h).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Référent harcèlement et discrimination : désigné à partir de 11 salariés (Code du travail).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Heures de méditation / sport : libre 1h/semaine sur le temps de travail.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Évaluation et évolution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Revue annuelle de la présente charte (consultation des salariés).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Indicateurs : taux de satisfaction interne (cible ≥ 8/10), turnover (cible &lt; 10 %), taux de présence aux séminaires.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Modification possible par avenant écrit, après concertation collective.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Engagements humains Eventy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Au-delà du cadre légal, Eventy s'engage à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Respecter la vie personnelle et l'équilibre de chaque collaborateur.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Reconnaître la performance par la qualité du travail livré, pas par le temps passé visible.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Développer chacun selon son potentiel, dans la durée.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Construire une culture de confiance, de transparence et de proximité humaine.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Maintenir une ouverture salariale équitable (rapport max/min ≤ 5).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Refuser tout comportement de pression, harcèlement ou discrimination.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cybersécurité, Politique RSE (pilier social), Manuel des opérations quotidiennes, Politique accessibilité PMR.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Charte télétravail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Charte télétravail et organisation interne</dc:title>
  <dc:creator>David Eventy — Eventy Life SAS</dc:creator>
  <dc:description>Charte du télétravail et organisation hybride Eventy Life.</dc:description>
  <cp:lastModifiedBy>Un-named</cp:lastModifiedBy>
  <cp:revision>1</cp:revision>
  <dcterms:created xsi:type="dcterms:W3CDTF">2026-05-01T22:08:53.206Z</dcterms:created>
  <dcterms:modified xsi:type="dcterms:W3CDTF">2026-05-01T22:08:53.208Z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