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POLITIQUE COOKIES</w:t>
            </w:r>
          </w:p>
          <w:p>
            <w:pPr>
              <w:spacing w:after="0"/>
              <w:jc w:val="center"/>
            </w:pPr>
            <w:r>
              <w:rPr>
                <w:rFonts w:ascii="Calibri" w:cs="Calibri" w:eastAsia="Calibri" w:hAnsi="Calibri"/>
                <w:i/>
                <w:iCs/>
                <w:color w:val="1F4E79"/>
                <w:sz w:val="18"/>
                <w:szCs w:val="18"/>
              </w:rPr>
              <w:t xml:space="preserve">Cookies et traceurs sur eventylife.fr — conforme RGPD et lignes directrices CNIL</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politique cookies décrit, en toute transparence, l'usage que fait le site eventylife.fr des cookies et traceurs, conformément au règlement (UE) 2016/679 (RGPD), à la directive ePrivacy 2002/58/CE et aux lignes directrices et recommandations de la CNIL relatives aux cookies (délibération du 17 septembre 2020).</w:t>
      </w:r>
    </w:p>
    <w:p>
      <w:pPr>
        <w:spacing w:after="100" w:before="220"/>
      </w:pPr>
      <w:r>
        <w:rPr>
          <w:rFonts w:ascii="Calibri" w:cs="Calibri" w:eastAsia="Calibri" w:hAnsi="Calibri"/>
          <w:b/>
          <w:bCs/>
          <w:color w:val="E87722"/>
          <w:sz w:val="22"/>
          <w:szCs w:val="22"/>
        </w:rPr>
        <w:t xml:space="preserve">1. Qu'est-ce qu'un cookie ?</w:t>
      </w:r>
    </w:p>
    <w:p>
      <w:pPr>
        <w:spacing w:after="100" w:line="280"/>
        <w:jc w:val="both"/>
      </w:pPr>
      <w:r>
        <w:rPr>
          <w:rFonts w:ascii="Calibri" w:cs="Calibri" w:eastAsia="Calibri" w:hAnsi="Calibri"/>
          <w:color w:val="1A1A1A"/>
          <w:sz w:val="20"/>
          <w:szCs w:val="20"/>
        </w:rPr>
        <w:t xml:space="preserve">Un cookie est un petit fichier texte déposé par un site internet sur le terminal d'un utilisateur (ordinateur, tablette, smartphone) lors de sa visite. Il permet au site de reconnaître l'utilisateur lors d'une visite ultérieure, de stocker des préférences ou de mesurer l'audience. Les cookies peuvent être déposés par le site lui-même (cookies internes ou « first-party ») ou par des tiers (cookies tiers ou « third-party »).</w:t>
      </w:r>
    </w:p>
    <w:p>
      <w:pPr>
        <w:spacing w:after="100" w:before="220"/>
      </w:pPr>
      <w:r>
        <w:rPr>
          <w:rFonts w:ascii="Calibri" w:cs="Calibri" w:eastAsia="Calibri" w:hAnsi="Calibri"/>
          <w:b/>
          <w:bCs/>
          <w:color w:val="E87722"/>
          <w:sz w:val="22"/>
          <w:szCs w:val="22"/>
        </w:rPr>
        <w:t xml:space="preserve">2. Catégories de cookies utilisés sur eventylife.fr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Catégorie</w:t>
            </w:r>
          </w:p>
        </w:tc>
        <w:tc>
          <w:tcPr>
            <w:tcW w:type="dxa" w:w="2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Consentement requis ?</w:t>
            </w:r>
          </w:p>
        </w:tc>
        <w:tc>
          <w:tcPr>
            <w:tcW w:type="dxa" w:w="4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Finalité</w:t>
            </w:r>
          </w:p>
        </w:tc>
      </w:tr>
      <w:tr>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Strictement nécessaires</w:t>
            </w:r>
          </w:p>
        </w:tc>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Non (article 82 LIL)</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Permettent le fonctionnement du site (gestion de la session, panier de réservation, sécurité, authentification, équilibrage de charge). Sans ces cookies, le site ne peut fonctionner.</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Préférences</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Non (équivalent fonctionnel)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Mémorisent les préférences de l'utilisateur (langue, devise, accessibilité). Améliorent l'expérience sans collecter de données personnelles identifiantes.</w:t>
            </w:r>
          </w:p>
        </w:tc>
      </w:tr>
      <w:tr>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Mesure d'audience anonyme</w:t>
            </w:r>
          </w:p>
        </w:tc>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Non si exemption CNIL</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Mesure de fréquentation du site avec configuration conforme aux exemptions CNIL (anonymisation IP, durée de vie limitée, pas de suivi inter-sites). Outil retenu : Matomo en mode auto-hébergé France.</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Mesure d'audience tiers</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Oui (consentement)</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Si Google Analytics ou équivalent activé — uniquement avec consentement préalable explicite.</w:t>
            </w:r>
          </w:p>
        </w:tc>
      </w:tr>
      <w:tr>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Marketing et publicité</w:t>
            </w:r>
          </w:p>
        </w:tc>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Oui (consentement)</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Cookies tiers (Meta, LinkedIn, Google Ads) pour mesurer la performance des campagnes. Désactivés par défaut, activés sur consentement opt-in explicite.</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Réseaux sociaux</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Oui (consentement)</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Boutons de partage Facebook, Instagram, LinkedIn — désactivés par défaut, déclenchés sur action explicite de l'utilisateur.</w:t>
            </w:r>
          </w:p>
        </w:tc>
      </w:tr>
    </w:tbl>
    <w:p>
      <w:pPr>
        <w:spacing w:after="100" w:before="220"/>
      </w:pPr>
      <w:r>
        <w:rPr>
          <w:rFonts w:ascii="Calibri" w:cs="Calibri" w:eastAsia="Calibri" w:hAnsi="Calibri"/>
          <w:b/>
          <w:bCs/>
          <w:color w:val="E87722"/>
          <w:sz w:val="22"/>
          <w:szCs w:val="22"/>
        </w:rPr>
        <w:t xml:space="preserve">3. Liste exhaustive des cookies déposés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Cookie</w:t>
            </w:r>
          </w:p>
        </w:tc>
        <w:tc>
          <w:tcPr>
            <w:tcW w:type="dxa" w:w="2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Émetteur</w:t>
            </w:r>
          </w:p>
        </w:tc>
        <w:tc>
          <w:tcPr>
            <w:tcW w:type="dxa" w:w="2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Durée de vie</w:t>
            </w:r>
          </w:p>
        </w:tc>
        <w:tc>
          <w:tcPr>
            <w:tcW w:type="dxa" w:w="27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Finalité</w:t>
            </w:r>
          </w:p>
        </w:tc>
      </w:tr>
      <w:tr>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session_id</w:t>
            </w:r>
          </w:p>
        </w:tc>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eventylife.fr (interne)</w:t>
            </w:r>
          </w:p>
        </w:tc>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Session</w:t>
            </w:r>
          </w:p>
        </w:tc>
        <w:tc>
          <w:tcPr>
            <w:tcW w:type="dxa" w:w="27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Identification de la session voyageur</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cart_token</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eventylife.fr</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 jours</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Conservation du panier de réservation</w:t>
            </w:r>
          </w:p>
        </w:tc>
      </w:tr>
      <w:tr>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consent_state</w:t>
            </w:r>
          </w:p>
        </w:tc>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eventylife.fr</w:t>
            </w:r>
          </w:p>
        </w:tc>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13 mois</w:t>
            </w:r>
          </w:p>
        </w:tc>
        <w:tc>
          <w:tcPr>
            <w:tcW w:type="dxa" w:w="27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Mémorisation du choix de consentement cookies</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lang_pref</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eventylife.fr</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an</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Préférence de langue</w:t>
            </w:r>
          </w:p>
        </w:tc>
      </w:tr>
      <w:tr>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matomo_*</w:t>
            </w:r>
          </w:p>
        </w:tc>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eventylife.fr (Matomo auto-hébergé)</w:t>
            </w:r>
          </w:p>
        </w:tc>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13 mois</w:t>
            </w:r>
          </w:p>
        </w:tc>
        <w:tc>
          <w:tcPr>
            <w:tcW w:type="dxa" w:w="27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Mesure d'audience anonyme (IP anonymisée)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_ga, _gid (Google Analytics)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Google (sur consentement)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26 mois</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Mesure d'audience marketing — opt-in</w:t>
            </w:r>
          </w:p>
        </w:tc>
      </w:tr>
      <w:tr>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_fbp (Meta Pixel)</w:t>
            </w:r>
          </w:p>
        </w:tc>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Meta (sur consentement)</w:t>
            </w:r>
          </w:p>
        </w:tc>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 mois</w:t>
            </w:r>
          </w:p>
        </w:tc>
        <w:tc>
          <w:tcPr>
            <w:tcW w:type="dxa" w:w="27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Mesure performance campagnes Meta — opt-in</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li_at (LinkedIn Insight)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LinkedIn (sur consentement)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an</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Mesure performance campagnes LinkedIn — opt-in</w:t>
            </w:r>
          </w:p>
        </w:tc>
      </w:tr>
    </w:tbl>
    <w:p>
      <w:pPr>
        <w:spacing w:after="100" w:before="220"/>
      </w:pPr>
      <w:r>
        <w:rPr>
          <w:rFonts w:ascii="Calibri" w:cs="Calibri" w:eastAsia="Calibri" w:hAnsi="Calibri"/>
          <w:b/>
          <w:bCs/>
          <w:color w:val="E87722"/>
          <w:sz w:val="22"/>
          <w:szCs w:val="22"/>
        </w:rPr>
        <w:t xml:space="preserve">4. Bandeau de consentement</w:t>
      </w:r>
    </w:p>
    <w:p>
      <w:pPr>
        <w:spacing w:after="100" w:line="280"/>
        <w:jc w:val="both"/>
      </w:pPr>
      <w:r>
        <w:rPr>
          <w:rFonts w:ascii="Calibri" w:cs="Calibri" w:eastAsia="Calibri" w:hAnsi="Calibri"/>
          <w:color w:val="1A1A1A"/>
          <w:sz w:val="20"/>
          <w:szCs w:val="20"/>
        </w:rPr>
        <w:t xml:space="preserve">Lors de la première visite sur eventylife.fr, l'utilisateur se voit présenter un bandeau de consentement clair, conforme aux lignes directrices CNIL. Ce bandeau permet :</w:t>
      </w:r>
    </w:p>
    <w:p>
      <w:pPr>
        <w:pStyle w:val="ListParagraph"/>
        <w:numPr>
          <w:ilvl w:val="0"/>
          <w:numId w:val="2"/>
        </w:numPr>
        <w:spacing w:after="60" w:line="260"/>
      </w:pPr>
      <w:r>
        <w:rPr>
          <w:rFonts w:ascii="Calibri" w:cs="Calibri" w:eastAsia="Calibri" w:hAnsi="Calibri"/>
          <w:sz w:val="20"/>
          <w:szCs w:val="20"/>
        </w:rPr>
        <w:t xml:space="preserve">D'accepter tous les cookies.</w:t>
      </w:r>
    </w:p>
    <w:p>
      <w:pPr>
        <w:pStyle w:val="ListParagraph"/>
        <w:numPr>
          <w:ilvl w:val="0"/>
          <w:numId w:val="2"/>
        </w:numPr>
        <w:spacing w:after="60" w:line="260"/>
      </w:pPr>
      <w:r>
        <w:rPr>
          <w:rFonts w:ascii="Calibri" w:cs="Calibri" w:eastAsia="Calibri" w:hAnsi="Calibri"/>
          <w:sz w:val="20"/>
          <w:szCs w:val="20"/>
        </w:rPr>
        <w:t xml:space="preserve">De refuser tous les cookies non strictement nécessaires (refus aussi simple à exercer que l'acceptation).</w:t>
      </w:r>
    </w:p>
    <w:p>
      <w:pPr>
        <w:pStyle w:val="ListParagraph"/>
        <w:numPr>
          <w:ilvl w:val="0"/>
          <w:numId w:val="2"/>
        </w:numPr>
        <w:spacing w:after="60" w:line="260"/>
      </w:pPr>
      <w:r>
        <w:rPr>
          <w:rFonts w:ascii="Calibri" w:cs="Calibri" w:eastAsia="Calibri" w:hAnsi="Calibri"/>
          <w:sz w:val="20"/>
          <w:szCs w:val="20"/>
        </w:rPr>
        <w:t xml:space="preserve">De personnaliser le consentement par catégorie.</w:t>
      </w:r>
    </w:p>
    <w:p>
      <w:pPr>
        <w:pStyle w:val="ListParagraph"/>
        <w:numPr>
          <w:ilvl w:val="0"/>
          <w:numId w:val="2"/>
        </w:numPr>
        <w:spacing w:after="60" w:line="260"/>
      </w:pPr>
      <w:r>
        <w:rPr>
          <w:rFonts w:ascii="Calibri" w:cs="Calibri" w:eastAsia="Calibri" w:hAnsi="Calibri"/>
          <w:sz w:val="20"/>
          <w:szCs w:val="20"/>
        </w:rPr>
        <w:t xml:space="preserve">De consulter la présente politique avant de choisir.</w:t>
      </w:r>
    </w:p>
    <w:p>
      <w:pPr>
        <w:spacing w:after="100" w:line="280"/>
        <w:jc w:val="both"/>
      </w:pPr>
      <w:r>
        <w:rPr>
          <w:rFonts w:ascii="Calibri" w:cs="Calibri" w:eastAsia="Calibri" w:hAnsi="Calibri"/>
          <w:color w:val="1A1A1A"/>
          <w:sz w:val="20"/>
          <w:szCs w:val="20"/>
        </w:rPr>
        <w:t xml:space="preserve">Le refus du consentement n'a aucune conséquence sur l'accès au site ni sur la possibilité de réserver un voyage. Les fonctionnalités strictement nécessaires fonctionnent sans cookie publicitaire.</w:t>
      </w:r>
    </w:p>
    <w:p>
      <w:pPr>
        <w:spacing w:after="100" w:before="220"/>
      </w:pPr>
      <w:r>
        <w:rPr>
          <w:rFonts w:ascii="Calibri" w:cs="Calibri" w:eastAsia="Calibri" w:hAnsi="Calibri"/>
          <w:b/>
          <w:bCs/>
          <w:color w:val="E87722"/>
          <w:sz w:val="22"/>
          <w:szCs w:val="22"/>
        </w:rPr>
        <w:t xml:space="preserve">5. Modifier ses préférences cookies</w:t>
      </w:r>
    </w:p>
    <w:p>
      <w:pPr>
        <w:spacing w:after="100" w:line="280"/>
        <w:jc w:val="both"/>
      </w:pPr>
      <w:r>
        <w:rPr>
          <w:rFonts w:ascii="Calibri" w:cs="Calibri" w:eastAsia="Calibri" w:hAnsi="Calibri"/>
          <w:color w:val="1A1A1A"/>
          <w:sz w:val="20"/>
          <w:szCs w:val="20"/>
        </w:rPr>
        <w:t xml:space="preserve">L'utilisateur peut à tout moment modifier ses préférences cookies via le lien « Préférences cookies » situé en bas de chaque page du site. Le bandeau réapparaît à chaque demande pour permettre une nouvelle consultation.</w:t>
      </w:r>
    </w:p>
    <w:p>
      <w:pPr>
        <w:spacing w:after="100" w:line="280"/>
        <w:jc w:val="both"/>
      </w:pPr>
      <w:r>
        <w:rPr>
          <w:rFonts w:ascii="Calibri" w:cs="Calibri" w:eastAsia="Calibri" w:hAnsi="Calibri"/>
          <w:color w:val="1A1A1A"/>
          <w:sz w:val="20"/>
          <w:szCs w:val="20"/>
        </w:rPr>
        <w:t xml:space="preserve">Les utilisateurs peuvent également configurer leur navigateur pour bloquer ou supprimer les cookies. Voici les liens vers les paramètres des navigateurs principaux : Firefox, Chrome, Safari, Edge — disponibles dans la documentation de chaque navigateur.</w:t>
      </w:r>
    </w:p>
    <w:p>
      <w:pPr>
        <w:spacing w:after="100" w:before="220"/>
      </w:pPr>
      <w:r>
        <w:rPr>
          <w:rFonts w:ascii="Calibri" w:cs="Calibri" w:eastAsia="Calibri" w:hAnsi="Calibri"/>
          <w:b/>
          <w:bCs/>
          <w:color w:val="E87722"/>
          <w:sz w:val="22"/>
          <w:szCs w:val="22"/>
        </w:rPr>
        <w:t xml:space="preserve">6. Durée de conservation du consentement</w:t>
      </w:r>
    </w:p>
    <w:p>
      <w:pPr>
        <w:spacing w:after="100" w:line="280"/>
        <w:jc w:val="both"/>
      </w:pPr>
      <w:r>
        <w:rPr>
          <w:rFonts w:ascii="Calibri" w:cs="Calibri" w:eastAsia="Calibri" w:hAnsi="Calibri"/>
          <w:color w:val="1A1A1A"/>
          <w:sz w:val="20"/>
          <w:szCs w:val="20"/>
        </w:rPr>
        <w:t xml:space="preserve">Conformément aux recommandations CNIL, le consentement de l'utilisateur est conservé pour une durée maximale de treize (13) mois. Au terme de cette période, l'utilisateur est de nouveau invité à se prononcer.</w:t>
      </w:r>
    </w:p>
    <w:p>
      <w:pPr>
        <w:spacing w:after="100" w:before="220"/>
      </w:pPr>
      <w:r>
        <w:rPr>
          <w:rFonts w:ascii="Calibri" w:cs="Calibri" w:eastAsia="Calibri" w:hAnsi="Calibri"/>
          <w:b/>
          <w:bCs/>
          <w:color w:val="E87722"/>
          <w:sz w:val="22"/>
          <w:szCs w:val="22"/>
        </w:rPr>
        <w:t xml:space="preserve">7. Droits du voyageur</w:t>
      </w:r>
    </w:p>
    <w:p>
      <w:pPr>
        <w:spacing w:after="100" w:line="280"/>
        <w:jc w:val="both"/>
      </w:pPr>
      <w:r>
        <w:rPr>
          <w:rFonts w:ascii="Calibri" w:cs="Calibri" w:eastAsia="Calibri" w:hAnsi="Calibri"/>
          <w:color w:val="1A1A1A"/>
          <w:sz w:val="20"/>
          <w:szCs w:val="20"/>
        </w:rPr>
        <w:t xml:space="preserve">Le voyageur dispose, sur ses cookies et traceurs, des mêmes droits que sur ses autres données personnelles (accès, rectification, opposition, retrait du consentement). Ces droits s'exercent à dpo@eventylife.fr ou via le bandeau de gestion des cookies. Voir la Politique de Confidentialité RGPD pour les modalités complètes.</w:t>
      </w:r>
    </w:p>
    <w:p>
      <w:pPr>
        <w:spacing w:after="100" w:before="220"/>
      </w:pPr>
      <w:r>
        <w:rPr>
          <w:rFonts w:ascii="Calibri" w:cs="Calibri" w:eastAsia="Calibri" w:hAnsi="Calibri"/>
          <w:b/>
          <w:bCs/>
          <w:color w:val="E87722"/>
          <w:sz w:val="22"/>
          <w:szCs w:val="22"/>
        </w:rPr>
        <w:t xml:space="preserve">8. Modifications de la politique cookies</w:t>
      </w:r>
    </w:p>
    <w:p>
      <w:pPr>
        <w:spacing w:after="100" w:line="280"/>
        <w:jc w:val="both"/>
      </w:pPr>
      <w:r>
        <w:rPr>
          <w:rFonts w:ascii="Calibri" w:cs="Calibri" w:eastAsia="Calibri" w:hAnsi="Calibri"/>
          <w:color w:val="1A1A1A"/>
          <w:sz w:val="20"/>
          <w:szCs w:val="20"/>
        </w:rPr>
        <w:t xml:space="preserve">La présente politique peut être modifiée pour refléter une évolution technique ou réglementaire. Toute modification substantielle est notifiée par un nouveau bandeau de consentement. La date de dernière mise à jour est indiquée ci-dessous.</w:t>
      </w:r>
    </w:p>
    <w:p>
      <w:pPr>
        <w:spacing w:after="180"/>
      </w:pPr>
      <w:r>
        <w:t xml:space="preserve"/>
      </w:r>
    </w:p>
    <w:p>
      <w:pPr>
        <w:spacing w:after="100" w:line="280"/>
        <w:jc w:val="both"/>
      </w:pPr>
      <w:r>
        <w:rPr>
          <w:rFonts w:ascii="Calibri" w:cs="Calibri" w:eastAsia="Calibri" w:hAnsi="Calibri"/>
          <w:i/>
          <w:iCs/>
          <w:color w:val="555555"/>
          <w:sz w:val="20"/>
          <w:szCs w:val="20"/>
        </w:rPr>
        <w:t xml:space="preserve">Date d'entrée en vigueur : 30 avril 2026.</w:t>
      </w:r>
    </w:p>
    <w:p>
      <w:pPr>
        <w:spacing w:after="100" w:line="280"/>
        <w:jc w:val="both"/>
      </w:pPr>
      <w:r>
        <w:rPr>
          <w:rFonts w:ascii="Calibri" w:cs="Calibri" w:eastAsia="Calibri" w:hAnsi="Calibri"/>
          <w:i/>
          <w:iCs/>
          <w:color w:val="555555"/>
          <w:sz w:val="20"/>
          <w:szCs w:val="20"/>
        </w:rPr>
        <w:t xml:space="preserve">Version 1.0 — Pour toute question : dpo@eventylife.fr.</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Politique Cookies</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Cookies</dc:title>
  <dc:creator>David Eventy — Eventy Life SAS</dc:creator>
  <dc:description>Politique cookies conforme RGPD et lignes directrices CNIL.</dc:description>
  <cp:lastModifiedBy>Un-named</cp:lastModifiedBy>
  <cp:revision>1</cp:revision>
  <dcterms:created xsi:type="dcterms:W3CDTF">2026-04-30T07:23:51.544Z</dcterms:created>
  <dcterms:modified xsi:type="dcterms:W3CDTF">2026-04-30T07:23:51.544Z</dcterms:modified>
</cp:coreProperties>
</file>

<file path=docProps/custom.xml><?xml version="1.0" encoding="utf-8"?>
<Properties xmlns="http://schemas.openxmlformats.org/officeDocument/2006/custom-properties" xmlns:vt="http://schemas.openxmlformats.org/officeDocument/2006/docPropsVTypes"/>
</file>