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40" w:before="0"/>
      </w:pP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1A1A2E"/>
          <w:sz w:val="72"/>
          <w:szCs w:val="72"/>
        </w:rPr>
        <w:t xml:space="preserve">EVENZI</w:t>
      </w:r>
    </w:p>
    <w:p>
      <w:pPr>
        <w:spacing w:after="240" w:before="0"/>
        <w:jc w:val="center"/>
      </w:pPr>
      <w:r>
        <w:rPr>
          <w:rFonts w:ascii="Arial" w:cs="Arial" w:eastAsia="Arial" w:hAnsi="Arial"/>
          <w:b w:val="false"/>
          <w:bCs w:val="false"/>
          <w:color w:val="E94560"/>
          <w:sz w:val="44"/>
          <w:szCs w:val="44"/>
        </w:rPr>
        <w:t xml:space="preserve">User Types &amp; Scope</w:t>
      </w:r>
    </w:p>
    <w:p>
      <w:pPr>
        <w:pBdr>
          <w:bottom w:val="single" w:color="D0D5DD" w:sz="4" w:space="4"/>
        </w:pBdr>
        <w:spacing w:after="480" w:before="0"/>
        <w:jc w:val="center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F4 — Foundation Reference • Version 1.0 • April 2026</w:t>
      </w:r>
    </w:p>
    <w:p>
      <w:pPr>
        <w:spacing w:after="4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B7280"/>
                <w:sz w:val="18"/>
                <w:szCs w:val="18"/>
              </w:rPr>
              <w:t xml:space="preserve">Document type:</w:t>
            </w:r>
          </w:p>
        </w:tc>
        <w:tc>
          <w:tcPr>
            <w:tcW w:type="dxa" w:w="6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Foundation Reference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B7280"/>
                <w:sz w:val="18"/>
                <w:szCs w:val="18"/>
              </w:rPr>
              <w:t xml:space="preserve">Version:</w:t>
            </w:r>
          </w:p>
        </w:tc>
        <w:tc>
          <w:tcPr>
            <w:tcW w:type="dxa" w:w="6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B7280"/>
                <w:sz w:val="18"/>
                <w:szCs w:val="18"/>
              </w:rPr>
              <w:t xml:space="preserve">Date:</w:t>
            </w:r>
          </w:p>
        </w:tc>
        <w:tc>
          <w:tcPr>
            <w:tcW w:type="dxa" w:w="6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B7280"/>
                <w:sz w:val="18"/>
                <w:szCs w:val="18"/>
              </w:rPr>
              <w:t xml:space="preserve">Audience:</w:t>
            </w:r>
          </w:p>
        </w:tc>
        <w:tc>
          <w:tcPr>
            <w:tcW w:type="dxa" w:w="6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Core team, product, engineering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E94560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1. Overview</w:t>
      </w:r>
    </w:p>
    <w:p>
      <w:p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Evenzi is built around four distinct user types. Each has a different relationship with the platform, different capabilities, and different authentication requirements.</w:t>
      </w:r>
    </w:p>
    <w:p>
      <w:pPr>
        <w:spacing w:after="1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2200"/>
        <w:gridCol w:w="1960"/>
      </w:tblGrid>
      <w:tr>
        <w:tc>
          <w:tcPr>
            <w:tcW w:type="dxa" w:w="2200"/>
            <w:tcBorders>
              <w:top w:val="single" w:color="1A1A2E" w:sz="4"/>
              <w:left w:val="single" w:color="1A1A2E" w:sz="4"/>
              <w:bottom w:val="single" w:color="1A1A2E" w:sz="4"/>
              <w:right w:val="single" w:color="1A1A2E" w:sz="4"/>
            </w:tcBorders>
            <w:shd w:fill="1A1A2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Type</w:t>
            </w:r>
          </w:p>
        </w:tc>
        <w:tc>
          <w:tcPr>
            <w:tcW w:type="dxa" w:w="3000"/>
            <w:tcBorders>
              <w:top w:val="single" w:color="1A1A2E" w:sz="4"/>
              <w:left w:val="single" w:color="1A1A2E" w:sz="4"/>
              <w:bottom w:val="single" w:color="1A1A2E" w:sz="4"/>
              <w:right w:val="single" w:color="1A1A2E" w:sz="4"/>
            </w:tcBorders>
            <w:shd w:fill="1A1A2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200"/>
            <w:tcBorders>
              <w:top w:val="single" w:color="1A1A2E" w:sz="4"/>
              <w:left w:val="single" w:color="1A1A2E" w:sz="4"/>
              <w:bottom w:val="single" w:color="1A1A2E" w:sz="4"/>
              <w:right w:val="single" w:color="1A1A2E" w:sz="4"/>
            </w:tcBorders>
            <w:shd w:fill="1A1A2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 Required</w:t>
            </w:r>
          </w:p>
        </w:tc>
        <w:tc>
          <w:tcPr>
            <w:tcW w:type="dxa" w:w="1960"/>
            <w:tcBorders>
              <w:top w:val="single" w:color="1A1A2E" w:sz="4"/>
              <w:left w:val="single" w:color="1A1A2E" w:sz="4"/>
              <w:bottom w:val="single" w:color="1A1A2E" w:sz="4"/>
              <w:right w:val="single" w:color="1A1A2E" w:sz="4"/>
            </w:tcBorders>
            <w:shd w:fill="1A1A2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MVP Status</w:t>
            </w:r>
          </w:p>
        </w:tc>
      </w:tr>
      <w:tr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8F5E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94560"/>
                <w:sz w:val="22"/>
                <w:szCs w:val="22"/>
              </w:rPr>
              <w:t xml:space="preserve">Host</w:t>
            </w:r>
          </w:p>
        </w:tc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8F5E9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Creates and manages events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8F5E9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Yes (Phone OTP or Google OAuth)</w:t>
            </w:r>
          </w:p>
        </w:tc>
        <w:tc>
          <w:tcPr>
            <w:tcW w:type="dxa" w:w="19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8F5E9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Active — primary user</w:t>
            </w:r>
          </w:p>
        </w:tc>
      </w:tr>
      <w:tr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3F2F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Guest</w:t>
            </w:r>
          </w:p>
        </w:tc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3F2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Views event details, submits RSVP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3F2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No</w:t>
            </w:r>
          </w:p>
        </w:tc>
        <w:tc>
          <w:tcPr>
            <w:tcW w:type="dxa" w:w="19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3F2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Active — public pages only</w:t>
            </w:r>
          </w:p>
        </w:tc>
      </w:tr>
      <w:tr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3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65100"/>
                <w:sz w:val="22"/>
                <w:szCs w:val="22"/>
              </w:rPr>
              <w:t xml:space="preserve">Vendor</w:t>
            </w:r>
          </w:p>
        </w:tc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3E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Offers services to hosts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3E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Yes (separate vendor auth)</w:t>
            </w:r>
          </w:p>
        </w:tc>
        <w:tc>
          <w:tcPr>
            <w:tcW w:type="dxa" w:w="19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3E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Deferred to Phase 2</w:t>
            </w:r>
          </w:p>
        </w:tc>
      </w:tr>
      <w:tr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3E5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A1B9A"/>
                <w:sz w:val="22"/>
                <w:szCs w:val="22"/>
              </w:rPr>
              <w:t xml:space="preserve">Admin</w:t>
            </w:r>
          </w:p>
        </w:tc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3E5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Operates and monitors the platform</w:t>
            </w:r>
          </w:p>
        </w:tc>
        <w:tc>
          <w:tcPr>
            <w:tcW w:type="dxa" w:w="2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3E5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Yes (internal access)</w:t>
            </w:r>
          </w:p>
        </w:tc>
        <w:tc>
          <w:tcPr>
            <w:tcW w:type="dxa" w:w="19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3E5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Basic — Evenzi team only</w:t>
            </w:r>
          </w:p>
        </w:tc>
      </w:tr>
    </w:tbl>
    <w:p>
      <w:pPr>
        <w:spacing w:after="160" w:before="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6213E"/>
          <w:sz w:val="28"/>
          <w:szCs w:val="28"/>
        </w:rPr>
        <w:t xml:space="preserve">Why These Four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11827"/>
          <w:sz w:val="20"/>
          <w:szCs w:val="20"/>
        </w:rPr>
        <w:t xml:space="preserve">Host</w:t>
      </w: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 is the product’s paying customer and primary design target. Every MVP feature is built for the host.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11827"/>
          <w:sz w:val="20"/>
          <w:szCs w:val="20"/>
        </w:rPr>
        <w:t xml:space="preserve">Guest</w:t>
      </w: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 participates passively. They receive an invitation, RSVP, and view event details — no account required. Reducing friction for guests is critical because hosts are judged by how easy it is for their guests.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11827"/>
          <w:sz w:val="20"/>
          <w:szCs w:val="20"/>
        </w:rPr>
        <w:t xml:space="preserve">Vendor</w:t>
      </w: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 represents the marketplace half of the platform. Deferred until hosts are well-served because a marketplace without buyers (established host base) has no value.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11827"/>
          <w:sz w:val="20"/>
          <w:szCs w:val="20"/>
        </w:rPr>
        <w:t xml:space="preserve">Admin</w:t>
      </w: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 is the Evenzi team itself. The admin role exists to manage platform health, FAQ content, and support escalations — not to be an end-user product.</w:t>
      </w:r>
    </w:p>
    <w:p>
      <w:pPr>
        <w:spacing w:after="200" w:before="0"/>
      </w:pPr>
    </w:p>
    <w:p>
      <w:r>
        <w:br w:type="page"/>
      </w:r>
    </w:p>
    <w:p>
      <w:pPr>
        <w:pStyle w:val="Heading1"/>
        <w:pBdr>
          <w:bottom w:val="single" w:color="E94560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2. Host (Primary User)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E94560"/>
          <w:sz w:val="24"/>
          <w:szCs w:val="24"/>
        </w:rPr>
        <w:t xml:space="preserve">Who They Are</w:t>
      </w:r>
    </w:p>
    <w:p>
      <w:p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The host is the person responsible for planning and running an event. In the Indian context, this is typically: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11827"/>
          <w:sz w:val="20"/>
          <w:szCs w:val="20"/>
        </w:rPr>
        <w:t xml:space="preserve">Wedding:</w:t>
      </w: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 Bride or groom, parents of the couple, or a trusted family member coordinating logistics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11827"/>
          <w:sz w:val="20"/>
          <w:szCs w:val="20"/>
        </w:rPr>
        <w:t xml:space="preserve">Birthday:</w:t>
      </w: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 The birthday person or their partner/parent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11827"/>
          <w:sz w:val="20"/>
          <w:szCs w:val="20"/>
        </w:rPr>
        <w:t xml:space="preserve">Corporate:</w:t>
      </w: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 Office manager, EA, or event coordinator at a company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11827"/>
          <w:sz w:val="20"/>
          <w:szCs w:val="20"/>
        </w:rPr>
        <w:t xml:space="preserve">Age range:</w:t>
      </w: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 22–50 years old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11827"/>
          <w:sz w:val="20"/>
          <w:szCs w:val="20"/>
        </w:rPr>
        <w:t xml:space="preserve">Device:</w:t>
      </w: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 Primarily Android smartphone; some iOS; occasional desktop for detailed planning tasks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11827"/>
          <w:sz w:val="20"/>
          <w:szCs w:val="20"/>
        </w:rPr>
        <w:t xml:space="preserve">Digital comfort:</w:t>
      </w: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 Moderate to high — comfortable with WhatsApp, Google, and app-based tools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11827"/>
          <w:sz w:val="20"/>
          <w:szCs w:val="20"/>
        </w:rPr>
        <w:t xml:space="preserve">Language:</w:t>
      </w: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 English primary; Hindi support planned for Phase 2</w:t>
      </w:r>
    </w:p>
    <w:p>
      <w:pPr>
        <w:spacing w:after="140" w:before="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E94560"/>
          <w:sz w:val="24"/>
          <w:szCs w:val="24"/>
        </w:rPr>
        <w:t xml:space="preserve">What They Need Evenzi For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A single place to manage everything about an event instead of juggling spreadsheets, WhatsApp groups, and notes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Quick way to collect guest RSVPs without asking each person manually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Budget tracking so overspending doesn’t sneak up mid-planning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A shareable, beautiful event page they can send to guests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Photo gallery to collect and share memories after the event</w:t>
      </w:r>
    </w:p>
    <w:p>
      <w:pPr>
        <w:spacing w:after="140" w:before="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E94560"/>
          <w:sz w:val="24"/>
          <w:szCs w:val="24"/>
        </w:rPr>
        <w:t xml:space="preserve">MVP Capabilities (Phase 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200"/>
        <w:gridCol w:w="2760"/>
      </w:tblGrid>
      <w:tr>
        <w:tc>
          <w:tcPr>
            <w:tcW w:type="dxa" w:w="3400"/>
            <w:tcBorders>
              <w:top w:val="single" w:color="1A1A2E" w:sz="4"/>
              <w:left w:val="single" w:color="1A1A2E" w:sz="4"/>
              <w:bottom w:val="single" w:color="1A1A2E" w:sz="4"/>
              <w:right w:val="single" w:color="1A1A2E" w:sz="4"/>
            </w:tcBorders>
            <w:shd w:fill="1A1A2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Capability</w:t>
            </w:r>
          </w:p>
        </w:tc>
        <w:tc>
          <w:tcPr>
            <w:tcW w:type="dxa" w:w="3200"/>
            <w:tcBorders>
              <w:top w:val="single" w:color="1A1A2E" w:sz="4"/>
              <w:left w:val="single" w:color="1A1A2E" w:sz="4"/>
              <w:bottom w:val="single" w:color="1A1A2E" w:sz="4"/>
              <w:right w:val="single" w:color="1A1A2E" w:sz="4"/>
            </w:tcBorders>
            <w:shd w:fill="1A1A2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2760"/>
            <w:tcBorders>
              <w:top w:val="single" w:color="1A1A2E" w:sz="4"/>
              <w:left w:val="single" w:color="1A1A2E" w:sz="4"/>
              <w:bottom w:val="single" w:color="1A1A2E" w:sz="4"/>
              <w:right w:val="single" w:color="1A1A2E" w:sz="4"/>
            </w:tcBorders>
            <w:shd w:fill="1A1A2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8F5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Sign up / log in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8F5E9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Auth &amp; Role Selection</w:t>
            </w:r>
          </w:p>
        </w:tc>
        <w:tc>
          <w:tcPr>
            <w:tcW w:type="dxa" w:w="27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8F5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5E20"/>
                <w:sz w:val="18"/>
                <w:szCs w:val="18"/>
              </w:rPr>
              <w:t xml:space="preserve">Done</w:t>
            </w:r>
          </w:p>
        </w:tc>
      </w:tr>
      <w:tr>
        <w:tc>
          <w:tcPr>
            <w:tcW w:type="dxa" w:w="3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Create an event (name, date, type, venue, cover image)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Celebratory Curator (5-step wizard)</w:t>
            </w:r>
          </w:p>
        </w:tc>
        <w:tc>
          <w:tcPr>
            <w:tcW w:type="dxa" w:w="27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65C0"/>
                <w:sz w:val="18"/>
                <w:szCs w:val="18"/>
              </w:rPr>
              <w:t xml:space="preserve">Functionally complete</w:t>
            </w:r>
          </w:p>
        </w:tc>
      </w:tr>
      <w:tr>
        <w:tc>
          <w:tcPr>
            <w:tcW w:type="dxa" w:w="3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8F5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View all their events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8F5E9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Host Dashboard</w:t>
            </w:r>
          </w:p>
        </w:tc>
        <w:tc>
          <w:tcPr>
            <w:tcW w:type="dxa" w:w="27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8F5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8"/>
                <w:szCs w:val="18"/>
              </w:rPr>
              <w:t xml:space="preserve">Shell — needs data</w:t>
            </w:r>
          </w:p>
        </w:tc>
      </w:tr>
      <w:tr>
        <w:tc>
          <w:tcPr>
            <w:tcW w:type="dxa" w:w="3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Edit and manage a single event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Event Management Hub</w:t>
            </w:r>
          </w:p>
        </w:tc>
        <w:tc>
          <w:tcPr>
            <w:tcW w:type="dxa" w:w="27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8"/>
                <w:szCs w:val="18"/>
              </w:rPr>
              <w:t xml:space="preserve">Not started</w:t>
            </w:r>
          </w:p>
        </w:tc>
      </w:tr>
      <w:tr>
        <w:tc>
          <w:tcPr>
            <w:tcW w:type="dxa" w:w="3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8F5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Add, import, and manage guests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8F5E9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Guest Management</w:t>
            </w:r>
          </w:p>
        </w:tc>
        <w:tc>
          <w:tcPr>
            <w:tcW w:type="dxa" w:w="27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8F5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8"/>
                <w:szCs w:val="18"/>
              </w:rPr>
              <w:t xml:space="preserve">Not started</w:t>
            </w:r>
          </w:p>
        </w:tc>
      </w:tr>
      <w:tr>
        <w:tc>
          <w:tcPr>
            <w:tcW w:type="dxa" w:w="3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Collect RSVPs from guests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Guest Management + RSVP</w:t>
            </w:r>
          </w:p>
        </w:tc>
        <w:tc>
          <w:tcPr>
            <w:tcW w:type="dxa" w:w="27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8"/>
                <w:szCs w:val="18"/>
              </w:rPr>
              <w:t xml:space="preserve">Not started</w:t>
            </w:r>
          </w:p>
        </w:tc>
      </w:tr>
      <w:tr>
        <w:tc>
          <w:tcPr>
            <w:tcW w:type="dxa" w:w="3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8F5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Send WhatsApp invitation links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8F5E9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Digital Invitations</w:t>
            </w:r>
          </w:p>
        </w:tc>
        <w:tc>
          <w:tcPr>
            <w:tcW w:type="dxa" w:w="27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8F5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8"/>
                <w:szCs w:val="18"/>
              </w:rPr>
              <w:t xml:space="preserve">Not started</w:t>
            </w:r>
          </w:p>
        </w:tc>
      </w:tr>
      <w:tr>
        <w:tc>
          <w:tcPr>
            <w:tcW w:type="dxa" w:w="3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Track expenses and budget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Planning Tools</w:t>
            </w:r>
          </w:p>
        </w:tc>
        <w:tc>
          <w:tcPr>
            <w:tcW w:type="dxa" w:w="27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8"/>
                <w:szCs w:val="18"/>
              </w:rPr>
              <w:t xml:space="preserve">Not started</w:t>
            </w:r>
          </w:p>
        </w:tc>
      </w:tr>
      <w:tr>
        <w:tc>
          <w:tcPr>
            <w:tcW w:type="dxa" w:w="3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8F5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Manage a pre-built event checklist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8F5E9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Planning Tools</w:t>
            </w:r>
          </w:p>
        </w:tc>
        <w:tc>
          <w:tcPr>
            <w:tcW w:type="dxa" w:w="27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8F5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8"/>
                <w:szCs w:val="18"/>
              </w:rPr>
              <w:t xml:space="preserve">Not started</w:t>
            </w:r>
          </w:p>
        </w:tc>
      </w:tr>
      <w:tr>
        <w:tc>
          <w:tcPr>
            <w:tcW w:type="dxa" w:w="3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Upload and organize event photos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Media &amp; Memories</w:t>
            </w:r>
          </w:p>
        </w:tc>
        <w:tc>
          <w:tcPr>
            <w:tcW w:type="dxa" w:w="27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8"/>
                <w:szCs w:val="18"/>
              </w:rPr>
              <w:t xml:space="preserve">Not started</w:t>
            </w:r>
          </w:p>
        </w:tc>
      </w:tr>
      <w:tr>
        <w:tc>
          <w:tcPr>
            <w:tcW w:type="dxa" w:w="3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8F5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Publish a public event website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8F5E9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Digital Presence</w:t>
            </w:r>
          </w:p>
        </w:tc>
        <w:tc>
          <w:tcPr>
            <w:tcW w:type="dxa" w:w="27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8F5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8"/>
                <w:szCs w:val="18"/>
              </w:rPr>
              <w:t xml:space="preserve">Not started</w:t>
            </w:r>
          </w:p>
        </w:tc>
      </w:tr>
      <w:tr>
        <w:tc>
          <w:tcPr>
            <w:tcW w:type="dxa" w:w="3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Configure event privacy and visibility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Event Settings</w:t>
            </w:r>
          </w:p>
        </w:tc>
        <w:tc>
          <w:tcPr>
            <w:tcW w:type="dxa" w:w="27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8"/>
                <w:szCs w:val="18"/>
              </w:rPr>
              <w:t xml:space="preserve">Not started</w:t>
            </w:r>
          </w:p>
        </w:tc>
      </w:tr>
      <w:tr>
        <w:tc>
          <w:tcPr>
            <w:tcW w:type="dxa" w:w="3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8F5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Manage their own profile and preferences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8F5E9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User Settings</w:t>
            </w:r>
          </w:p>
        </w:tc>
        <w:tc>
          <w:tcPr>
            <w:tcW w:type="dxa" w:w="27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8F5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8"/>
                <w:szCs w:val="18"/>
              </w:rPr>
              <w:t xml:space="preserve">Not started</w:t>
            </w:r>
          </w:p>
        </w:tc>
      </w:tr>
      <w:tr>
        <w:tc>
          <w:tcPr>
            <w:tcW w:type="dxa" w:w="3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Get FAQ support via chatbot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Support Chatbot</w:t>
            </w:r>
          </w:p>
        </w:tc>
        <w:tc>
          <w:tcPr>
            <w:tcW w:type="dxa" w:w="27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E65100"/>
                <w:sz w:val="18"/>
                <w:szCs w:val="18"/>
              </w:rPr>
              <w:t xml:space="preserve">Planned</w:t>
            </w:r>
          </w:p>
        </w:tc>
      </w:tr>
    </w:tbl>
    <w:p>
      <w:pPr>
        <w:spacing w:after="140" w:before="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E94560"/>
          <w:sz w:val="24"/>
          <w:szCs w:val="24"/>
        </w:rPr>
        <w:t xml:space="preserve">Post-MVP Capabilities (Phase 2+)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c>
          <w:tcPr>
            <w:tcW w:type="dxa" w:w="7360"/>
            <w:tcBorders>
              <w:top w:val="single" w:color="1A1A2E" w:sz="4"/>
              <w:left w:val="single" w:color="1A1A2E" w:sz="4"/>
              <w:bottom w:val="single" w:color="1A1A2E" w:sz="4"/>
              <w:right w:val="single" w:color="1A1A2E" w:sz="4"/>
            </w:tcBorders>
            <w:shd w:fill="1A1A2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Capability</w:t>
            </w:r>
          </w:p>
        </w:tc>
        <w:tc>
          <w:tcPr>
            <w:tcW w:type="dxa" w:w="2000"/>
            <w:tcBorders>
              <w:top w:val="single" w:color="1A1A2E" w:sz="4"/>
              <w:left w:val="single" w:color="1A1A2E" w:sz="4"/>
              <w:bottom w:val="single" w:color="1A1A2E" w:sz="4"/>
              <w:right w:val="single" w:color="1A1A2E" w:sz="4"/>
            </w:tcBorders>
            <w:shd w:fill="1A1A2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</w:tr>
      <w:tr>
        <w:tc>
          <w:tcPr>
            <w:tcW w:type="dxa" w:w="7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Discover and browse vendors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213E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dxa" w:w="7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8F5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Book vendors directly through Evenzi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8F5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213E"/>
                <w:sz w:val="20"/>
                <w:szCs w:val="20"/>
              </w:rPr>
              <w:t xml:space="preserve">Phase 3</w:t>
            </w:r>
          </w:p>
        </w:tc>
      </w:tr>
      <w:tr>
        <w:tc>
          <w:tcPr>
            <w:tcW w:type="dxa" w:w="7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Receive real-time RSVP notifications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213E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dxa" w:w="7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8F5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View event analytics (RSVP trends, engagement)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8F5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213E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dxa" w:w="7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Send email invitations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213E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dxa" w:w="7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8F5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Use AI to find tagged photos of specific guests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8F5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213E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dxa" w:w="7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Build a fully custom event website with templates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213E"/>
                <w:sz w:val="20"/>
                <w:szCs w:val="20"/>
              </w:rPr>
              <w:t xml:space="preserve">Phase 3</w:t>
            </w:r>
          </w:p>
        </w:tc>
      </w:tr>
      <w:tr>
        <w:tc>
          <w:tcPr>
            <w:tcW w:type="dxa" w:w="7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8F5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Set up a custom domain for the event website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8F5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213E"/>
                <w:sz w:val="20"/>
                <w:szCs w:val="20"/>
              </w:rPr>
              <w:t xml:space="preserve">Phase 3</w:t>
            </w:r>
          </w:p>
        </w:tc>
      </w:tr>
      <w:tr>
        <w:tc>
          <w:tcPr>
            <w:tcW w:type="dxa" w:w="7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Manage seating arrangements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213E"/>
                <w:sz w:val="20"/>
                <w:szCs w:val="20"/>
              </w:rPr>
              <w:t xml:space="preserve">Phase 3</w:t>
            </w:r>
          </w:p>
        </w:tc>
      </w:tr>
      <w:tr>
        <w:tc>
          <w:tcPr>
            <w:tcW w:type="dxa" w:w="7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8F5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Collect meal preferences from guests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8F5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213E"/>
                <w:sz w:val="20"/>
                <w:szCs w:val="20"/>
              </w:rPr>
              <w:t xml:space="preserve">Phase 3</w:t>
            </w:r>
          </w:p>
        </w:tc>
      </w:tr>
    </w:tbl>
    <w:p>
      <w:pPr>
        <w:spacing w:after="140" w:before="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E94560"/>
          <w:sz w:val="24"/>
          <w:szCs w:val="24"/>
        </w:rPr>
        <w:t xml:space="preserve">Limitations in MVP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Cannot book or pay vendors through the platform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Cannot send email invitations (WhatsApp only)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Cannot use Hindi UI (English only)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Cannot receive real-time push notifications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Cannot invite or manage co-planners / co-hosts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Cannot upload video (photos only)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No AI-powered features in MVP</w:t>
      </w:r>
    </w:p>
    <w:p>
      <w:pPr>
        <w:spacing w:after="140" w:before="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E94560"/>
          <w:sz w:val="24"/>
          <w:szCs w:val="24"/>
        </w:rPr>
        <w:t xml:space="preserve">Authentication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11827"/>
          <w:sz w:val="20"/>
          <w:szCs w:val="20"/>
        </w:rPr>
        <w:t xml:space="preserve">Phone OTP</w:t>
      </w: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 (primary) — +91 India region, 6-digit OTP via SMS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11827"/>
          <w:sz w:val="20"/>
          <w:szCs w:val="20"/>
        </w:rPr>
        <w:t xml:space="preserve">Google OAuth</w:t>
      </w: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 (alternative) — links to Google account</w:t>
      </w:r>
    </w:p>
    <w:p>
      <w:pPr>
        <w:spacing w:after="140" w:before="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E94560"/>
          <w:sz w:val="24"/>
          <w:szCs w:val="24"/>
        </w:rPr>
        <w:t xml:space="preserve">Data Ownership</w:t>
      </w:r>
    </w:p>
    <w:p>
      <w:p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The host owns the following data within their account: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Events they created (all metadata, settings, status)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Guest lists and RSVP data associated with their events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Photos uploaded to their event galleries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Expenses and budget entries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Checklist items and completion state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Event website content</w:t>
      </w:r>
    </w:p>
    <w:p>
      <w:pPr>
        <w:spacing w:after="200" w:before="0"/>
      </w:pPr>
    </w:p>
    <w:p>
      <w:r>
        <w:br w:type="page"/>
      </w:r>
    </w:p>
    <w:p>
      <w:pPr>
        <w:pStyle w:val="Heading1"/>
        <w:pBdr>
          <w:bottom w:val="single" w:color="E94560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3. Guest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E94560"/>
          <w:sz w:val="24"/>
          <w:szCs w:val="24"/>
        </w:rPr>
        <w:t xml:space="preserve">Who They Are</w:t>
      </w:r>
    </w:p>
    <w:p>
      <w:p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The guest is a person invited to an event by a host. They interact with Evenzi through a public-facing, event-specific page — no account creation required.</w:t>
      </w:r>
    </w:p>
    <w:p>
      <w:pPr>
        <w:spacing w:after="8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11827"/>
          <w:sz w:val="20"/>
          <w:szCs w:val="20"/>
        </w:rPr>
        <w:t xml:space="preserve">Who they are:</w:t>
      </w: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 Friends, family, colleagues, or acquaintances of the host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11827"/>
          <w:sz w:val="20"/>
          <w:szCs w:val="20"/>
        </w:rPr>
        <w:t xml:space="preserve">Age range:</w:t>
      </w: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 15–70+ years old (wide range — must be accessible)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11827"/>
          <w:sz w:val="20"/>
          <w:szCs w:val="20"/>
        </w:rPr>
        <w:t xml:space="preserve">Device:</w:t>
      </w: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 Primarily mobile (Android), often on WhatsApp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11827"/>
          <w:sz w:val="20"/>
          <w:szCs w:val="20"/>
        </w:rPr>
        <w:t xml:space="preserve">Digital comfort:</w:t>
      </w: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 Variable — the guest experience must require zero onboarding</w:t>
      </w:r>
    </w:p>
    <w:p>
      <w:pPr>
        <w:spacing w:after="140" w:before="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E94560"/>
          <w:sz w:val="24"/>
          <w:szCs w:val="24"/>
        </w:rPr>
        <w:t xml:space="preserve">What They Interact With</w:t>
      </w:r>
    </w:p>
    <w:p>
      <w:p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In MVP, guests interact only with public pages delivered via a shareable link. There is no guest dashboard, no login, and no account.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1A1A2E" w:sz="4"/>
              <w:left w:val="single" w:color="1A1A2E" w:sz="4"/>
              <w:bottom w:val="single" w:color="1A1A2E" w:sz="4"/>
              <w:right w:val="single" w:color="1A1A2E" w:sz="4"/>
            </w:tcBorders>
            <w:shd w:fill="1A1A2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Interaction</w:t>
            </w:r>
          </w:p>
        </w:tc>
        <w:tc>
          <w:tcPr>
            <w:tcW w:type="dxa" w:w="5760"/>
            <w:tcBorders>
              <w:top w:val="single" w:color="1A1A2E" w:sz="4"/>
              <w:left w:val="single" w:color="1A1A2E" w:sz="4"/>
              <w:bottom w:val="single" w:color="1A1A2E" w:sz="4"/>
              <w:right w:val="single" w:color="1A1A2E" w:sz="4"/>
            </w:tcBorders>
            <w:shd w:fill="1A1A2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How</w:t>
            </w:r>
          </w:p>
        </w:tc>
      </w:tr>
      <w:tr>
        <w:tc>
          <w:tcPr>
            <w:tcW w:type="dxa" w:w="3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20"/>
                <w:szCs w:val="20"/>
              </w:rPr>
              <w:t xml:space="preserve">Receive invitation</w:t>
            </w:r>
          </w:p>
        </w:tc>
        <w:tc>
          <w:tcPr>
            <w:tcW w:type="dxa" w:w="57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WhatsApp link shared by host</w:t>
            </w:r>
          </w:p>
        </w:tc>
      </w:tr>
      <w:tr>
        <w:tc>
          <w:tcPr>
            <w:tcW w:type="dxa" w:w="3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3F2F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20"/>
                <w:szCs w:val="20"/>
              </w:rPr>
              <w:t xml:space="preserve">View event details</w:t>
            </w:r>
          </w:p>
        </w:tc>
        <w:tc>
          <w:tcPr>
            <w:tcW w:type="dxa" w:w="57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3F2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Public event page (date, venue, dress code, etc.)</w:t>
            </w:r>
          </w:p>
        </w:tc>
      </w:tr>
      <w:tr>
        <w:tc>
          <w:tcPr>
            <w:tcW w:type="dxa" w:w="3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20"/>
                <w:szCs w:val="20"/>
              </w:rPr>
              <w:t xml:space="preserve">Submit RSVP</w:t>
            </w:r>
          </w:p>
        </w:tc>
        <w:tc>
          <w:tcPr>
            <w:tcW w:type="dxa" w:w="57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Simple form on public page (attending / not attending + name + contact)</w:t>
            </w:r>
          </w:p>
        </w:tc>
      </w:tr>
      <w:tr>
        <w:tc>
          <w:tcPr>
            <w:tcW w:type="dxa" w:w="3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3F2F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20"/>
                <w:szCs w:val="20"/>
              </w:rPr>
              <w:t xml:space="preserve">View event photo gallery</w:t>
            </w:r>
          </w:p>
        </w:tc>
        <w:tc>
          <w:tcPr>
            <w:tcW w:type="dxa" w:w="57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3F2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Public gallery page (host-controlled visibility)</w:t>
            </w:r>
          </w:p>
        </w:tc>
      </w:tr>
    </w:tbl>
    <w:p>
      <w:pPr>
        <w:spacing w:after="140" w:before="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E94560"/>
          <w:sz w:val="24"/>
          <w:szCs w:val="24"/>
        </w:rPr>
        <w:t xml:space="preserve">MVP Capabilities (Phase 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60"/>
        <w:gridCol w:w="2400"/>
      </w:tblGrid>
      <w:tr>
        <w:tc>
          <w:tcPr>
            <w:tcW w:type="dxa" w:w="6960"/>
            <w:tcBorders>
              <w:top w:val="single" w:color="1A1A2E" w:sz="4"/>
              <w:left w:val="single" w:color="1A1A2E" w:sz="4"/>
              <w:bottom w:val="single" w:color="1A1A2E" w:sz="4"/>
              <w:right w:val="single" w:color="1A1A2E" w:sz="4"/>
            </w:tcBorders>
            <w:shd w:fill="1A1A2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Capability</w:t>
            </w:r>
          </w:p>
        </w:tc>
        <w:tc>
          <w:tcPr>
            <w:tcW w:type="dxa" w:w="2400"/>
            <w:tcBorders>
              <w:top w:val="single" w:color="1A1A2E" w:sz="4"/>
              <w:left w:val="single" w:color="1A1A2E" w:sz="4"/>
              <w:bottom w:val="single" w:color="1A1A2E" w:sz="4"/>
              <w:right w:val="single" w:color="1A1A2E" w:sz="4"/>
            </w:tcBorders>
            <w:shd w:fill="1A1A2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Available</w:t>
            </w:r>
          </w:p>
        </w:tc>
      </w:tr>
      <w:tr>
        <w:tc>
          <w:tcPr>
            <w:tcW w:type="dxa" w:w="69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View event details via public link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69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3F2FD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Submit RSVP (attending / not attending)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3F2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Yes</w:t>
            </w:r>
          </w:p>
        </w:tc>
      </w:tr>
      <w:tr>
        <w:tc>
          <w:tcPr>
            <w:tcW w:type="dxa" w:w="69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View event photo gallery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Yes (if host makes it public)</w:t>
            </w:r>
          </w:p>
        </w:tc>
      </w:tr>
      <w:tr>
        <w:tc>
          <w:tcPr>
            <w:tcW w:type="dxa" w:w="69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3F2FD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View event website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3F2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20"/>
                <w:szCs w:val="20"/>
              </w:rPr>
              <w:t xml:space="preserve">Yes (if host publishes it)</w:t>
            </w:r>
          </w:p>
        </w:tc>
      </w:tr>
      <w:tr>
        <w:tc>
          <w:tcPr>
            <w:tcW w:type="dxa" w:w="69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Create an account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69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3F2FD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Log in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3F2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69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Upload photos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69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3F2FD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Message the host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3F2FD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20"/>
                <w:szCs w:val="20"/>
              </w:rPr>
              <w:t xml:space="preserve">No</w:t>
            </w:r>
          </w:p>
        </w:tc>
      </w:tr>
    </w:tbl>
    <w:p>
      <w:pPr>
        <w:spacing w:after="140" w:before="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E94560"/>
          <w:sz w:val="24"/>
          <w:szCs w:val="24"/>
        </w:rPr>
        <w:t xml:space="preserve">Post-MVP Capabilities (Phase 2+)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c>
          <w:tcPr>
            <w:tcW w:type="dxa" w:w="7360"/>
            <w:tcBorders>
              <w:top w:val="single" w:color="1A1A2E" w:sz="4"/>
              <w:left w:val="single" w:color="1A1A2E" w:sz="4"/>
              <w:bottom w:val="single" w:color="1A1A2E" w:sz="4"/>
              <w:right w:val="single" w:color="1A1A2E" w:sz="4"/>
            </w:tcBorders>
            <w:shd w:fill="1A1A2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Capability</w:t>
            </w:r>
          </w:p>
        </w:tc>
        <w:tc>
          <w:tcPr>
            <w:tcW w:type="dxa" w:w="2000"/>
            <w:tcBorders>
              <w:top w:val="single" w:color="1A1A2E" w:sz="4"/>
              <w:left w:val="single" w:color="1A1A2E" w:sz="4"/>
              <w:bottom w:val="single" w:color="1A1A2E" w:sz="4"/>
              <w:right w:val="single" w:color="1A1A2E" w:sz="4"/>
            </w:tcBorders>
            <w:shd w:fill="1A1A2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</w:tr>
      <w:tr>
        <w:tc>
          <w:tcPr>
            <w:tcW w:type="dxa" w:w="7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RSVP directly via WhatsApp bot reply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213E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dxa" w:w="7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3F2FD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Guest-aware chatbot (ask event-specific questions)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3F2FD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213E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dxa" w:w="7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Upload personal photos to event gallery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213E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dxa" w:w="7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3F2FD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Receive automated RSVP reminder via WhatsApp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3F2FD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213E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dxa" w:w="7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Use AI Photo Finder to discover photos of themselves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213E"/>
                <w:sz w:val="20"/>
                <w:szCs w:val="20"/>
              </w:rPr>
              <w:t xml:space="preserve">Phase 2</w:t>
            </w:r>
          </w:p>
        </w:tc>
      </w:tr>
    </w:tbl>
    <w:p>
      <w:pPr>
        <w:spacing w:after="140" w:before="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E94560"/>
          <w:sz w:val="24"/>
          <w:szCs w:val="24"/>
        </w:rPr>
        <w:t xml:space="preserve">No Account Required in MVP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94560" w:sz="8"/>
              <w:left w:val="none" w:color="FFFFFF" w:sz="0"/>
              <w:bottom w:val="none" w:color="FFFFFF" w:sz="0"/>
              <w:right w:val="none" w:color="FFFFFF" w:sz="0"/>
            </w:tcBorders>
            <w:shd w:fill="E3F2FD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This is a deliberate design decision. Requiring guests to sign up creates friction that reduces RSVP completion rates. The guest experience is designed to be frictionless: one link, one page, one form.</w:t>
            </w:r>
          </w:p>
        </w:tc>
      </w:tr>
    </w:tbl>
    <w:p>
      <w:pPr>
        <w:spacing w:after="200" w:before="0"/>
      </w:pPr>
    </w:p>
    <w:p>
      <w:r>
        <w:br w:type="page"/>
      </w:r>
    </w:p>
    <w:p>
      <w:pPr>
        <w:pStyle w:val="Heading1"/>
        <w:pBdr>
          <w:bottom w:val="single" w:color="E94560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4. Vendor (Post-MVP)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E94560"/>
          <w:sz w:val="24"/>
          <w:szCs w:val="24"/>
        </w:rPr>
        <w:t xml:space="preserve">Who They Are</w:t>
      </w:r>
    </w:p>
    <w:p>
      <w:p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Vendors are service providers in the Indian wedding and events ecosystem: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Photographers and videographers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Caterers and food vendors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Decorators and florists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Venues and banquet halls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Musicians, DJs, and performers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Makeup artists and stylists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Wedding planners (as subcontractors)</w:t>
      </w:r>
    </w:p>
    <w:p>
      <w:pPr>
        <w:spacing w:after="140" w:before="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E94560"/>
          <w:sz w:val="24"/>
          <w:szCs w:val="24"/>
        </w:rPr>
        <w:t xml:space="preserve">Future Capability List (Phase 2+)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c>
          <w:tcPr>
            <w:tcW w:type="dxa" w:w="7360"/>
            <w:tcBorders>
              <w:top w:val="single" w:color="1A1A2E" w:sz="4"/>
              <w:left w:val="single" w:color="1A1A2E" w:sz="4"/>
              <w:bottom w:val="single" w:color="1A1A2E" w:sz="4"/>
              <w:right w:val="single" w:color="1A1A2E" w:sz="4"/>
            </w:tcBorders>
            <w:shd w:fill="1A1A2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Capability</w:t>
            </w:r>
          </w:p>
        </w:tc>
        <w:tc>
          <w:tcPr>
            <w:tcW w:type="dxa" w:w="2000"/>
            <w:tcBorders>
              <w:top w:val="single" w:color="1A1A2E" w:sz="4"/>
              <w:left w:val="single" w:color="1A1A2E" w:sz="4"/>
              <w:bottom w:val="single" w:color="1A1A2E" w:sz="4"/>
              <w:right w:val="single" w:color="1A1A2E" w:sz="4"/>
            </w:tcBorders>
            <w:shd w:fill="1A1A2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</w:tr>
      <w:tr>
        <w:tc>
          <w:tcPr>
            <w:tcW w:type="dxa" w:w="7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Create a vendor profile with services and pricing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213E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dxa" w:w="7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3E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List portfolio (photos, past events)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3E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213E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dxa" w:w="7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Be discovered by hosts via search/browse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213E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dxa" w:w="7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3E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Receive and respond to booking inquiries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3E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213E"/>
                <w:sz w:val="20"/>
                <w:szCs w:val="20"/>
              </w:rPr>
              <w:t xml:space="preserve">Phase 3</w:t>
            </w:r>
          </w:p>
        </w:tc>
      </w:tr>
      <w:tr>
        <w:tc>
          <w:tcPr>
            <w:tcW w:type="dxa" w:w="7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Accept payments through Evenzi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213E"/>
                <w:sz w:val="20"/>
                <w:szCs w:val="20"/>
              </w:rPr>
              <w:t xml:space="preserve">Phase 3</w:t>
            </w:r>
          </w:p>
        </w:tc>
      </w:tr>
      <w:tr>
        <w:tc>
          <w:tcPr>
            <w:tcW w:type="dxa" w:w="7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3E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Manage availability calendar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3E0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213E"/>
                <w:sz w:val="20"/>
                <w:szCs w:val="20"/>
              </w:rPr>
              <w:t xml:space="preserve">Phase 3</w:t>
            </w:r>
          </w:p>
        </w:tc>
      </w:tr>
      <w:tr>
        <w:tc>
          <w:tcPr>
            <w:tcW w:type="dxa" w:w="7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Receive reviews from hosts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213E"/>
                <w:sz w:val="20"/>
                <w:szCs w:val="20"/>
              </w:rPr>
              <w:t xml:space="preserve">Phase 3</w:t>
            </w:r>
          </w:p>
        </w:tc>
      </w:tr>
    </w:tbl>
    <w:p>
      <w:pPr>
        <w:spacing w:after="140" w:before="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E94560"/>
          <w:sz w:val="24"/>
          <w:szCs w:val="24"/>
        </w:rPr>
        <w:t xml:space="preserve">Why Deferred</w:t>
      </w:r>
    </w:p>
    <w:p>
      <w:p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Building a vendor role in parallel with the host MVP would multiply the product surface, the engineering effort, and the QA scope by more than two — because: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Vendors need a completely separate product flow (profile creation, portfolio management, inquiry handling, calendar availability)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Marketplace value requires a host base first — vendors have no reason to join a platform with no hosts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Discovery, search, and booking require moderation and trust infrastructure that doesn’t exist yet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Payments require regulatory compliance (RBI guidelines, payment gateway integration) that is not MVP scope</w:t>
      </w:r>
    </w:p>
    <w:p>
      <w:pPr>
        <w:spacing w:after="100" w:before="0"/>
      </w:pPr>
    </w:p>
    <w:p>
      <w:p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The vendor role will begin in Phase 2 with a basic listing (no bookings), and graduate to full booking and payments in Phase 3.</w:t>
      </w:r>
    </w:p>
    <w:p>
      <w:pPr>
        <w:spacing w:after="140" w:before="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E94560"/>
          <w:sz w:val="24"/>
          <w:szCs w:val="24"/>
        </w:rPr>
        <w:t xml:space="preserve">How Vendors Connect to Hosts</w:t>
      </w:r>
    </w:p>
    <w:p>
      <w:p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In Phase 2, hosts discover vendors through a browse/search interface. Vendors appear as cards with portfolio images, service categories, and location. Hosts send an inquiry message. In Phase 3, hosts book and pay directly through Evenzi.</w:t>
      </w:r>
    </w:p>
    <w:p>
      <w:pPr>
        <w:spacing w:after="200" w:before="0"/>
      </w:pPr>
    </w:p>
    <w:p>
      <w:r>
        <w:br w:type="page"/>
      </w:r>
    </w:p>
    <w:p>
      <w:pPr>
        <w:pStyle w:val="Heading1"/>
        <w:pBdr>
          <w:bottom w:val="single" w:color="E94560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5. Admin (Evenzi Team)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E94560"/>
          <w:sz w:val="24"/>
          <w:szCs w:val="24"/>
        </w:rPr>
        <w:t xml:space="preserve">Who They Are</w:t>
      </w:r>
    </w:p>
    <w:p>
      <w:p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Admins are members of the Evenzi team — Abhijith and Dheeraj in the early stage, expanding to ops and support staff as the platform grows.</w:t>
      </w:r>
    </w:p>
    <w:p>
      <w:pPr>
        <w:spacing w:after="120" w:before="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E94560"/>
          <w:sz w:val="24"/>
          <w:szCs w:val="24"/>
        </w:rPr>
        <w:t xml:space="preserve">Current Capabilities (MVP)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1A1A2E" w:sz="4"/>
              <w:left w:val="single" w:color="1A1A2E" w:sz="4"/>
              <w:bottom w:val="single" w:color="1A1A2E" w:sz="4"/>
              <w:right w:val="single" w:color="1A1A2E" w:sz="4"/>
            </w:tcBorders>
            <w:shd w:fill="1A1A2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Capability</w:t>
            </w:r>
          </w:p>
        </w:tc>
        <w:tc>
          <w:tcPr>
            <w:tcW w:type="dxa" w:w="4680"/>
            <w:tcBorders>
              <w:top w:val="single" w:color="1A1A2E" w:sz="4"/>
              <w:left w:val="single" w:color="1A1A2E" w:sz="4"/>
              <w:bottom w:val="single" w:color="1A1A2E" w:sz="4"/>
              <w:right w:val="single" w:color="1A1A2E" w:sz="4"/>
            </w:tcBorders>
            <w:shd w:fill="1A1A2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How</w:t>
            </w:r>
          </w:p>
        </w:tc>
      </w:tr>
      <w:tr>
        <w:tc>
          <w:tcPr>
            <w:tcW w:type="dxa" w:w="468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Manage FAQ content</w:t>
            </w:r>
          </w:p>
        </w:tc>
        <w:tc>
          <w:tcPr>
            <w:tcW w:type="dxa" w:w="468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Admin Module (FAQ editor)</w:t>
            </w:r>
          </w:p>
        </w:tc>
      </w:tr>
      <w:tr>
        <w:tc>
          <w:tcPr>
            <w:tcW w:type="dxa" w:w="468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3E5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Review and respond to support tickets</w:t>
            </w:r>
          </w:p>
        </w:tc>
        <w:tc>
          <w:tcPr>
            <w:tcW w:type="dxa" w:w="468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3E5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Admin Module (support queue)</w:t>
            </w:r>
          </w:p>
        </w:tc>
      </w:tr>
      <w:tr>
        <w:tc>
          <w:tcPr>
            <w:tcW w:type="dxa" w:w="468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Monitor registered users</w:t>
            </w:r>
          </w:p>
        </w:tc>
        <w:tc>
          <w:tcPr>
            <w:tcW w:type="dxa" w:w="468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Admin Module (user list)</w:t>
            </w:r>
          </w:p>
        </w:tc>
      </w:tr>
      <w:tr>
        <w:tc>
          <w:tcPr>
            <w:tcW w:type="dxa" w:w="468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3E5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Access Supabase directly for data queries</w:t>
            </w:r>
          </w:p>
        </w:tc>
        <w:tc>
          <w:tcPr>
            <w:tcW w:type="dxa" w:w="468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3E5F5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Supabase dashboard</w:t>
            </w:r>
          </w:p>
        </w:tc>
      </w:tr>
      <w:tr>
        <w:tc>
          <w:tcPr>
            <w:tcW w:type="dxa" w:w="468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Deploy and monitor the application</w:t>
            </w:r>
          </w:p>
        </w:tc>
        <w:tc>
          <w:tcPr>
            <w:tcW w:type="dxa" w:w="468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Vercel dashboard</w:t>
            </w:r>
          </w:p>
        </w:tc>
      </w:tr>
    </w:tbl>
    <w:p>
      <w:pPr>
        <w:spacing w:after="140" w:before="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E94560"/>
          <w:sz w:val="24"/>
          <w:szCs w:val="24"/>
        </w:rPr>
        <w:t xml:space="preserve">Future Capabilities (Phase 2+)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c>
          <w:tcPr>
            <w:tcW w:type="dxa" w:w="7360"/>
            <w:tcBorders>
              <w:top w:val="single" w:color="1A1A2E" w:sz="4"/>
              <w:left w:val="single" w:color="1A1A2E" w:sz="4"/>
              <w:bottom w:val="single" w:color="1A1A2E" w:sz="4"/>
              <w:right w:val="single" w:color="1A1A2E" w:sz="4"/>
            </w:tcBorders>
            <w:shd w:fill="1A1A2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Capability</w:t>
            </w:r>
          </w:p>
        </w:tc>
        <w:tc>
          <w:tcPr>
            <w:tcW w:type="dxa" w:w="2000"/>
            <w:tcBorders>
              <w:top w:val="single" w:color="1A1A2E" w:sz="4"/>
              <w:left w:val="single" w:color="1A1A2E" w:sz="4"/>
              <w:bottom w:val="single" w:color="1A1A2E" w:sz="4"/>
              <w:right w:val="single" w:color="1A1A2E" w:sz="4"/>
            </w:tcBorders>
            <w:shd w:fill="1A1A2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</w:tr>
      <w:tr>
        <w:tc>
          <w:tcPr>
            <w:tcW w:type="dxa" w:w="7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View platform-wide analytics (events created, RSVP rates, retention)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213E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dxa" w:w="7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3E5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Content moderation (photo review, event flagging)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3E5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213E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dxa" w:w="7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Manage billing and subscription tiers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213E"/>
                <w:sz w:val="20"/>
                <w:szCs w:val="20"/>
              </w:rPr>
              <w:t xml:space="preserve">Phase 3</w:t>
            </w:r>
          </w:p>
        </w:tc>
      </w:tr>
      <w:tr>
        <w:tc>
          <w:tcPr>
            <w:tcW w:type="dxa" w:w="7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3E5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Impersonate user for support debugging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3E5F5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213E"/>
                <w:sz w:val="20"/>
                <w:szCs w:val="20"/>
              </w:rPr>
              <w:t xml:space="preserve">Phase 3</w:t>
            </w:r>
          </w:p>
        </w:tc>
      </w:tr>
      <w:tr>
        <w:tc>
          <w:tcPr>
            <w:tcW w:type="dxa" w:w="7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Manage vendor verifications and approvals</w:t>
            </w:r>
          </w:p>
        </w:tc>
        <w:tc>
          <w:tcPr>
            <w:tcW w:type="dxa" w:w="2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213E"/>
                <w:sz w:val="20"/>
                <w:szCs w:val="20"/>
              </w:rPr>
              <w:t xml:space="preserve">Phase 2</w:t>
            </w:r>
          </w:p>
        </w:tc>
      </w:tr>
    </w:tbl>
    <w:p>
      <w:pPr>
        <w:spacing w:after="140" w:before="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E94560"/>
          <w:sz w:val="24"/>
          <w:szCs w:val="24"/>
        </w:rPr>
        <w:t xml:space="preserve">Admin Authentication</w:t>
      </w:r>
    </w:p>
    <w:p>
      <w:p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Admin users authenticate via Supabase Auth and are identified by a role flag in the database. The Admin Module is not accessible to host or guest accounts.</w:t>
      </w:r>
    </w:p>
    <w:p>
      <w:pPr>
        <w:spacing w:after="200" w:before="0"/>
      </w:pPr>
    </w:p>
    <w:p>
      <w:r>
        <w:br w:type="page"/>
      </w:r>
    </w:p>
    <w:p>
      <w:pPr>
        <w:pStyle w:val="Heading1"/>
        <w:pBdr>
          <w:bottom w:val="single" w:color="E94560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6. Permissions Matrix</w:t>
      </w:r>
    </w:p>
    <w:p>
      <w:pPr>
        <w:spacing w:after="60" w:before="60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The table below shows which actions are available to each user type. "Post-MVP" indicates the action is planned but not available in Phase 1.</w:t>
      </w:r>
    </w:p>
    <w:p>
      <w:pPr>
        <w:spacing w:after="80" w:before="0"/>
      </w:pPr>
    </w:p>
    <w:p>
      <w:pPr>
        <w:spacing w:after="80" w:before="0"/>
      </w:pPr>
      <w:r>
        <w:rPr>
          <w:rFonts w:ascii="Arial" w:cs="Arial" w:eastAsia="Arial" w:hAnsi="Arial"/>
          <w:b/>
          <w:bCs/>
          <w:color w:val="1B5E20"/>
          <w:sz w:val="18"/>
          <w:szCs w:val="18"/>
        </w:rPr>
        <w:t xml:space="preserve">Yes</w:t>
      </w:r>
      <w:r>
        <w:rPr>
          <w:rFonts w:ascii="Arial" w:cs="Arial" w:eastAsia="Arial" w:hAnsi="Arial"/>
          <w:color w:val="6B7280"/>
          <w:sz w:val="18"/>
          <w:szCs w:val="18"/>
        </w:rPr>
        <w:t xml:space="preserve">  = Available in MVP   </w:t>
      </w:r>
      <w:r>
        <w:rPr>
          <w:rFonts w:ascii="Arial" w:cs="Arial" w:eastAsia="Arial" w:hAnsi="Arial"/>
          <w:b/>
          <w:bCs/>
          <w:color w:val="E65100"/>
          <w:sz w:val="18"/>
          <w:szCs w:val="18"/>
        </w:rPr>
        <w:t xml:space="preserve">Post-MVP</w:t>
      </w:r>
      <w:r>
        <w:rPr>
          <w:rFonts w:ascii="Arial" w:cs="Arial" w:eastAsia="Arial" w:hAnsi="Arial"/>
          <w:color w:val="6B7280"/>
          <w:sz w:val="18"/>
          <w:szCs w:val="18"/>
        </w:rPr>
        <w:t xml:space="preserve">  = Planned, not yet built   </w:t>
      </w:r>
      <w:r>
        <w:rPr>
          <w:rFonts w:ascii="Arial" w:cs="Arial" w:eastAsia="Arial" w:hAnsi="Arial"/>
          <w:b/>
          <w:bCs/>
          <w:color w:val="B71C1C"/>
          <w:sz w:val="18"/>
          <w:szCs w:val="18"/>
        </w:rPr>
        <w:t xml:space="preserve">No</w:t>
      </w:r>
      <w:r>
        <w:rPr>
          <w:rFonts w:ascii="Arial" w:cs="Arial" w:eastAsia="Arial" w:hAnsi="Arial"/>
          <w:color w:val="6B7280"/>
          <w:sz w:val="18"/>
          <w:szCs w:val="18"/>
        </w:rPr>
        <w:t xml:space="preserve">  = Not applicable for this role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60"/>
        <w:gridCol w:w="1360"/>
        <w:gridCol w:w="1360"/>
        <w:gridCol w:w="1360"/>
        <w:gridCol w:w="1360"/>
      </w:tblGrid>
      <w:tr>
        <w:tc>
          <w:tcPr>
            <w:tcW w:type="dxa" w:w="3560"/>
            <w:tcBorders>
              <w:top w:val="single" w:color="1A1A2E" w:sz="4"/>
              <w:left w:val="single" w:color="1A1A2E" w:sz="4"/>
              <w:bottom w:val="single" w:color="1A1A2E" w:sz="4"/>
              <w:right w:val="single" w:color="1A1A2E" w:sz="4"/>
            </w:tcBorders>
            <w:shd w:fill="1A1A2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 / Action</w:t>
            </w:r>
          </w:p>
        </w:tc>
        <w:tc>
          <w:tcPr>
            <w:tcW w:type="dxa" w:w="1360"/>
            <w:tcBorders>
              <w:top w:val="single" w:color="1A1A2E" w:sz="4"/>
              <w:left w:val="single" w:color="1A1A2E" w:sz="4"/>
              <w:bottom w:val="single" w:color="1A1A2E" w:sz="4"/>
              <w:right w:val="single" w:color="1A1A2E" w:sz="4"/>
            </w:tcBorders>
            <w:shd w:fill="1A1A2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Host</w:t>
            </w:r>
          </w:p>
        </w:tc>
        <w:tc>
          <w:tcPr>
            <w:tcW w:type="dxa" w:w="1360"/>
            <w:tcBorders>
              <w:top w:val="single" w:color="1A1A2E" w:sz="4"/>
              <w:left w:val="single" w:color="1A1A2E" w:sz="4"/>
              <w:bottom w:val="single" w:color="1A1A2E" w:sz="4"/>
              <w:right w:val="single" w:color="1A1A2E" w:sz="4"/>
            </w:tcBorders>
            <w:shd w:fill="1A1A2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Guest</w:t>
            </w:r>
          </w:p>
        </w:tc>
        <w:tc>
          <w:tcPr>
            <w:tcW w:type="dxa" w:w="1360"/>
            <w:tcBorders>
              <w:top w:val="single" w:color="1A1A2E" w:sz="4"/>
              <w:left w:val="single" w:color="1A1A2E" w:sz="4"/>
              <w:bottom w:val="single" w:color="1A1A2E" w:sz="4"/>
              <w:right w:val="single" w:color="1A1A2E" w:sz="4"/>
            </w:tcBorders>
            <w:shd w:fill="1A1A2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Vendor</w:t>
            </w:r>
          </w:p>
        </w:tc>
        <w:tc>
          <w:tcPr>
            <w:tcW w:type="dxa" w:w="1360"/>
            <w:tcBorders>
              <w:top w:val="single" w:color="1A1A2E" w:sz="4"/>
              <w:left w:val="single" w:color="1A1A2E" w:sz="4"/>
              <w:bottom w:val="single" w:color="1A1A2E" w:sz="4"/>
              <w:right w:val="single" w:color="1A1A2E" w:sz="4"/>
            </w:tcBorders>
            <w:shd w:fill="1A1A2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3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Sign up / create account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6"/>
                <w:szCs w:val="16"/>
              </w:rPr>
              <w:t xml:space="preserve">Yes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6"/>
                <w:szCs w:val="16"/>
              </w:rPr>
              <w:t xml:space="preserve">Post-MVP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6"/>
                <w:szCs w:val="16"/>
              </w:rPr>
              <w:t xml:space="preserve">Internal only</w:t>
            </w:r>
          </w:p>
        </w:tc>
      </w:tr>
      <w:tr>
        <w:tc>
          <w:tcPr>
            <w:tcW w:type="dxa" w:w="3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Log in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6"/>
                <w:szCs w:val="16"/>
              </w:rPr>
              <w:t xml:space="preserve">Yes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6"/>
                <w:szCs w:val="16"/>
              </w:rPr>
              <w:t xml:space="preserve">Post-MVP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6"/>
                <w:szCs w:val="16"/>
              </w:rPr>
              <w:t xml:space="preserve">Yes</w:t>
            </w:r>
          </w:p>
        </w:tc>
      </w:tr>
      <w:tr>
        <w:tc>
          <w:tcPr>
            <w:tcW w:type="dxa" w:w="3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Create an event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6"/>
                <w:szCs w:val="16"/>
              </w:rPr>
              <w:t xml:space="preserve">Yes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</w:tr>
      <w:tr>
        <w:tc>
          <w:tcPr>
            <w:tcW w:type="dxa" w:w="3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View own event list (dashboard)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6"/>
                <w:szCs w:val="16"/>
              </w:rPr>
              <w:t xml:space="preserve">Yes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</w:tr>
      <w:tr>
        <w:tc>
          <w:tcPr>
            <w:tcW w:type="dxa" w:w="3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Edit event details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6"/>
                <w:szCs w:val="16"/>
              </w:rPr>
              <w:t xml:space="preserve">Yes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</w:tr>
      <w:tr>
        <w:tc>
          <w:tcPr>
            <w:tcW w:type="dxa" w:w="3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Delete event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6"/>
                <w:szCs w:val="16"/>
              </w:rPr>
              <w:t xml:space="preserve">Yes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</w:tr>
      <w:tr>
        <w:tc>
          <w:tcPr>
            <w:tcW w:type="dxa" w:w="3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View public event page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6"/>
                <w:szCs w:val="16"/>
              </w:rPr>
              <w:t xml:space="preserve">Yes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6"/>
                <w:szCs w:val="16"/>
              </w:rPr>
              <w:t xml:space="preserve">Yes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6"/>
                <w:szCs w:val="16"/>
              </w:rPr>
              <w:t xml:space="preserve">Yes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6"/>
                <w:szCs w:val="16"/>
              </w:rPr>
              <w:t xml:space="preserve">Yes</w:t>
            </w:r>
          </w:p>
        </w:tc>
      </w:tr>
      <w:tr>
        <w:tc>
          <w:tcPr>
            <w:tcW w:type="dxa" w:w="3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Submit RSVP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6"/>
                <w:szCs w:val="16"/>
              </w:rPr>
              <w:t xml:space="preserve">Yes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</w:tr>
      <w:tr>
        <w:tc>
          <w:tcPr>
            <w:tcW w:type="dxa" w:w="3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View guest list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6"/>
                <w:szCs w:val="16"/>
              </w:rPr>
              <w:t xml:space="preserve">Yes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6"/>
                <w:szCs w:val="16"/>
              </w:rPr>
              <w:t xml:space="preserve">Admin only</w:t>
            </w:r>
          </w:p>
        </w:tc>
      </w:tr>
      <w:tr>
        <w:tc>
          <w:tcPr>
            <w:tcW w:type="dxa" w:w="3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Add / import guests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6"/>
                <w:szCs w:val="16"/>
              </w:rPr>
              <w:t xml:space="preserve">Yes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</w:tr>
      <w:tr>
        <w:tc>
          <w:tcPr>
            <w:tcW w:type="dxa" w:w="3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Send WhatsApp invitations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6"/>
                <w:szCs w:val="16"/>
              </w:rPr>
              <w:t xml:space="preserve">Yes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</w:tr>
      <w:tr>
        <w:tc>
          <w:tcPr>
            <w:tcW w:type="dxa" w:w="3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Track budget / expenses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6"/>
                <w:szCs w:val="16"/>
              </w:rPr>
              <w:t xml:space="preserve">Yes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</w:tr>
      <w:tr>
        <w:tc>
          <w:tcPr>
            <w:tcW w:type="dxa" w:w="3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Manage checklist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6"/>
                <w:szCs w:val="16"/>
              </w:rPr>
              <w:t xml:space="preserve">Yes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</w:tr>
      <w:tr>
        <w:tc>
          <w:tcPr>
            <w:tcW w:type="dxa" w:w="3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Upload photos (host)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6"/>
                <w:szCs w:val="16"/>
              </w:rPr>
              <w:t xml:space="preserve">Yes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</w:tr>
      <w:tr>
        <w:tc>
          <w:tcPr>
            <w:tcW w:type="dxa" w:w="3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Upload photos (guest)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6"/>
                <w:szCs w:val="16"/>
              </w:rPr>
              <w:t xml:space="preserve">Post-MVP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</w:tr>
      <w:tr>
        <w:tc>
          <w:tcPr>
            <w:tcW w:type="dxa" w:w="3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View event gallery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6"/>
                <w:szCs w:val="16"/>
              </w:rPr>
              <w:t xml:space="preserve">Yes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6"/>
                <w:szCs w:val="16"/>
              </w:rPr>
              <w:t xml:space="preserve">Yes (if public)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</w:tr>
      <w:tr>
        <w:tc>
          <w:tcPr>
            <w:tcW w:type="dxa" w:w="3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Publish event website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6"/>
                <w:szCs w:val="16"/>
              </w:rPr>
              <w:t xml:space="preserve">Yes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</w:tr>
      <w:tr>
        <w:tc>
          <w:tcPr>
            <w:tcW w:type="dxa" w:w="3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Edit event settings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6"/>
                <w:szCs w:val="16"/>
              </w:rPr>
              <w:t xml:space="preserve">Yes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</w:tr>
      <w:tr>
        <w:tc>
          <w:tcPr>
            <w:tcW w:type="dxa" w:w="3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Edit user settings / profile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6"/>
                <w:szCs w:val="16"/>
              </w:rPr>
              <w:t xml:space="preserve">Yes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6"/>
                <w:szCs w:val="16"/>
              </w:rPr>
              <w:t xml:space="preserve">Post-MVP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6"/>
                <w:szCs w:val="16"/>
              </w:rPr>
              <w:t xml:space="preserve">Yes</w:t>
            </w:r>
          </w:p>
        </w:tc>
      </w:tr>
      <w:tr>
        <w:tc>
          <w:tcPr>
            <w:tcW w:type="dxa" w:w="3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Access support chatbot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6"/>
                <w:szCs w:val="16"/>
              </w:rPr>
              <w:t xml:space="preserve">Yes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6"/>
                <w:szCs w:val="16"/>
              </w:rPr>
              <w:t xml:space="preserve">Post-MVP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6"/>
                <w:szCs w:val="16"/>
              </w:rPr>
              <w:t xml:space="preserve">Post-MVP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</w:tr>
      <w:tr>
        <w:tc>
          <w:tcPr>
            <w:tcW w:type="dxa" w:w="3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Manage FAQ content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6"/>
                <w:szCs w:val="16"/>
              </w:rPr>
              <w:t xml:space="preserve">Yes</w:t>
            </w:r>
          </w:p>
        </w:tc>
      </w:tr>
      <w:tr>
        <w:tc>
          <w:tcPr>
            <w:tcW w:type="dxa" w:w="3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Review support tickets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6"/>
                <w:szCs w:val="16"/>
              </w:rPr>
              <w:t xml:space="preserve">Yes</w:t>
            </w:r>
          </w:p>
        </w:tc>
      </w:tr>
      <w:tr>
        <w:tc>
          <w:tcPr>
            <w:tcW w:type="dxa" w:w="3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View platform analytics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6"/>
                <w:szCs w:val="16"/>
              </w:rPr>
              <w:t xml:space="preserve">Post-MVP</w:t>
            </w:r>
          </w:p>
        </w:tc>
      </w:tr>
      <w:tr>
        <w:tc>
          <w:tcPr>
            <w:tcW w:type="dxa" w:w="3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Create vendor profile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6"/>
                <w:szCs w:val="16"/>
              </w:rPr>
              <w:t xml:space="preserve">Post-MVP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</w:tr>
      <w:tr>
        <w:tc>
          <w:tcPr>
            <w:tcW w:type="dxa" w:w="3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Browse/discover vendors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6"/>
                <w:szCs w:val="16"/>
              </w:rPr>
              <w:t xml:space="preserve">Post-MVP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</w:tr>
      <w:tr>
        <w:tc>
          <w:tcPr>
            <w:tcW w:type="dxa" w:w="3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18"/>
                <w:szCs w:val="18"/>
              </w:rPr>
              <w:t xml:space="preserve">Book vendor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5100"/>
                <w:sz w:val="16"/>
                <w:szCs w:val="16"/>
              </w:rPr>
              <w:t xml:space="preserve">Post-MVP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  <w:tc>
          <w:tcPr>
            <w:tcW w:type="dxa" w:w="13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B71C1C"/>
                <w:sz w:val="16"/>
                <w:szCs w:val="16"/>
              </w:rPr>
              <w:t xml:space="preserve">No</w:t>
            </w:r>
          </w:p>
        </w:tc>
      </w:tr>
    </w:tbl>
    <w:p>
      <w:pPr>
        <w:spacing w:after="200" w:before="0"/>
      </w:pPr>
    </w:p>
    <w:p>
      <w:r>
        <w:br w:type="page"/>
      </w:r>
    </w:p>
    <w:p>
      <w:pPr>
        <w:pStyle w:val="Heading1"/>
        <w:pBdr>
          <w:bottom w:val="single" w:color="E94560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7. User Lifecycle</w:t>
      </w:r>
    </w:p>
    <w:p>
      <w:pPr>
        <w:spacing w:after="60" w:before="60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The lifecycle below shows the end-to-end journey for both Hosts and Guests through the Evenzi platform in MVP Phase 1.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1A1A2E" w:sz="4"/>
              <w:left w:val="single" w:color="1A1A2E" w:sz="4"/>
              <w:bottom w:val="single" w:color="1A1A2E" w:sz="4"/>
              <w:right w:val="single" w:color="1A1A2E" w:sz="4"/>
            </w:tcBorders>
            <w:shd w:fill="1A1A2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6960"/>
            <w:tcBorders>
              <w:top w:val="single" w:color="1A1A2E" w:sz="4"/>
              <w:left w:val="single" w:color="1A1A2E" w:sz="4"/>
              <w:bottom w:val="single" w:color="1A1A2E" w:sz="4"/>
              <w:right w:val="single" w:color="1A1A2E" w:sz="4"/>
            </w:tcBorders>
            <w:shd w:fill="1A1A2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Journey Steps</w:t>
            </w:r>
          </w:p>
        </w:tc>
      </w:tr>
      <w:tr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8F5E9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E94560"/>
                <w:sz w:val="22"/>
                <w:szCs w:val="22"/>
              </w:rPr>
              <w:t xml:space="preserve">Host</w:t>
            </w:r>
          </w:p>
        </w:tc>
        <w:tc>
          <w:tcPr>
            <w:tcW w:type="dxa" w:w="69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8F5E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1. New visitor lands on Evenzi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2. Signs up via Phone OTP or Google OAuth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3. Selects HOST role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4. Arrives at Host Dashboard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5. Creates event via 5-step wizard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6. Manages guests, RSVPs, and budget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7. Shares invitation via WhatsApp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8. Event day passes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9. Uploads photos and closes event</w:t>
            </w:r>
          </w:p>
        </w:tc>
      </w:tr>
      <w:tr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3F2FD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Guest</w:t>
            </w:r>
          </w:p>
        </w:tc>
        <w:tc>
          <w:tcPr>
            <w:tcW w:type="dxa" w:w="69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3F2FD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pStyle w:val="ListParagraph"/>
              <w:numPr>
                <w:ilvl w:val="0"/>
                <w:numId w:val="5"/>
              </w:numPr>
              <w:spacing w:after="30" w:before="30"/>
            </w:pPr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1. Receives WhatsApp link from host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30" w:before="30"/>
            </w:pPr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2. Opens public event page in mobile browser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30" w:before="30"/>
            </w:pPr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3. Views event details (date, venue, etc.)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30" w:before="30"/>
            </w:pPr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4. Decides to attend or decline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30" w:before="30"/>
            </w:pPr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5. Submits RSVP (attending / not attending)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30" w:before="30"/>
            </w:pPr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6. Receives RSVP confirmation</w:t>
            </w:r>
          </w:p>
          <w:p>
            <w:pPr>
              <w:pStyle w:val="ListParagraph"/>
              <w:numPr>
                <w:ilvl w:val="0"/>
                <w:numId w:val="5"/>
              </w:numPr>
              <w:spacing w:after="30" w:before="30"/>
            </w:pPr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7. (Post-event) Views event photo gallery</w:t>
            </w:r>
          </w:p>
        </w:tc>
      </w:tr>
    </w:tbl>
    <w:p>
      <w:pPr>
        <w:spacing w:after="200" w:before="0"/>
      </w:pPr>
    </w:p>
    <w:p>
      <w:pPr>
        <w:pStyle w:val="Heading1"/>
        <w:pBdr>
          <w:bottom w:val="single" w:color="E94560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8. Role Interaction Map</w:t>
      </w:r>
    </w:p>
    <w:p>
      <w:pPr>
        <w:spacing w:after="60" w:before="60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The table below shows how each user type interacts with others and with the Evenzi platform.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c>
          <w:tcPr>
            <w:tcW w:type="dxa" w:w="2400"/>
            <w:tcBorders>
              <w:top w:val="single" w:color="1A1A2E" w:sz="4"/>
              <w:left w:val="single" w:color="1A1A2E" w:sz="4"/>
              <w:bottom w:val="single" w:color="1A1A2E" w:sz="4"/>
              <w:right w:val="single" w:color="1A1A2E" w:sz="4"/>
            </w:tcBorders>
            <w:shd w:fill="1A1A2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From</w:t>
            </w:r>
          </w:p>
        </w:tc>
        <w:tc>
          <w:tcPr>
            <w:tcW w:type="dxa" w:w="2400"/>
            <w:tcBorders>
              <w:top w:val="single" w:color="1A1A2E" w:sz="4"/>
              <w:left w:val="single" w:color="1A1A2E" w:sz="4"/>
              <w:bottom w:val="single" w:color="1A1A2E" w:sz="4"/>
              <w:right w:val="single" w:color="1A1A2E" w:sz="4"/>
            </w:tcBorders>
            <w:shd w:fill="1A1A2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</w:t>
            </w:r>
          </w:p>
        </w:tc>
        <w:tc>
          <w:tcPr>
            <w:tcW w:type="dxa" w:w="4560"/>
            <w:tcBorders>
              <w:top w:val="single" w:color="1A1A2E" w:sz="4"/>
              <w:left w:val="single" w:color="1A1A2E" w:sz="4"/>
              <w:bottom w:val="single" w:color="1A1A2E" w:sz="4"/>
              <w:right w:val="single" w:color="1A1A2E" w:sz="4"/>
            </w:tcBorders>
            <w:shd w:fill="1A1A2E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Interaction</w:t>
            </w:r>
          </w:p>
        </w:tc>
      </w:tr>
      <w:tr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94560"/>
                <w:sz w:val="20"/>
                <w:szCs w:val="20"/>
              </w:rPr>
              <w:t xml:space="preserve">Host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213E"/>
                <w:sz w:val="20"/>
                <w:szCs w:val="20"/>
              </w:rPr>
              <w:t xml:space="preserve">Evenzi Platform</w:t>
            </w:r>
          </w:p>
        </w:tc>
        <w:tc>
          <w:tcPr>
            <w:tcW w:type="dxa" w:w="4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Creates events, manages guests, tracks budget</w:t>
            </w:r>
          </w:p>
        </w:tc>
      </w:tr>
      <w:tr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94560"/>
                <w:sz w:val="20"/>
                <w:szCs w:val="20"/>
              </w:rPr>
              <w:t xml:space="preserve">Host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213E"/>
                <w:sz w:val="20"/>
                <w:szCs w:val="20"/>
              </w:rPr>
              <w:t xml:space="preserve">Guest</w:t>
            </w:r>
          </w:p>
        </w:tc>
        <w:tc>
          <w:tcPr>
            <w:tcW w:type="dxa" w:w="4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Sends WhatsApp invitation link</w:t>
            </w:r>
          </w:p>
        </w:tc>
      </w:tr>
      <w:tr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94560"/>
                <w:sz w:val="20"/>
                <w:szCs w:val="20"/>
              </w:rPr>
              <w:t xml:space="preserve">Host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213E"/>
                <w:sz w:val="20"/>
                <w:szCs w:val="20"/>
              </w:rPr>
              <w:t xml:space="preserve">Vendor (Post-MVP)</w:t>
            </w:r>
          </w:p>
        </w:tc>
        <w:tc>
          <w:tcPr>
            <w:tcW w:type="dxa" w:w="4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Discovers and contacts vendors</w:t>
            </w:r>
          </w:p>
        </w:tc>
      </w:tr>
      <w:tr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94560"/>
                <w:sz w:val="20"/>
                <w:szCs w:val="20"/>
              </w:rPr>
              <w:t xml:space="preserve">Guest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213E"/>
                <w:sz w:val="20"/>
                <w:szCs w:val="20"/>
              </w:rPr>
              <w:t xml:space="preserve">Evenzi Platform</w:t>
            </w:r>
          </w:p>
        </w:tc>
        <w:tc>
          <w:tcPr>
            <w:tcW w:type="dxa" w:w="4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RSVPs via public page, views event details</w:t>
            </w:r>
          </w:p>
        </w:tc>
      </w:tr>
      <w:tr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94560"/>
                <w:sz w:val="20"/>
                <w:szCs w:val="20"/>
              </w:rPr>
              <w:t xml:space="preserve">Vendor (Post-MVP)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213E"/>
                <w:sz w:val="20"/>
                <w:szCs w:val="20"/>
              </w:rPr>
              <w:t xml:space="preserve">Evenzi Platform</w:t>
            </w:r>
          </w:p>
        </w:tc>
        <w:tc>
          <w:tcPr>
            <w:tcW w:type="dxa" w:w="4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Lists services, receives inquiries</w:t>
            </w:r>
          </w:p>
        </w:tc>
      </w:tr>
      <w:tr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94560"/>
                <w:sz w:val="20"/>
                <w:szCs w:val="20"/>
              </w:rPr>
              <w:t xml:space="preserve">Admin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213E"/>
                <w:sz w:val="20"/>
                <w:szCs w:val="20"/>
              </w:rPr>
              <w:t xml:space="preserve">Evenzi Platform</w:t>
            </w:r>
          </w:p>
        </w:tc>
        <w:tc>
          <w:tcPr>
            <w:tcW w:type="dxa" w:w="4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Manages FAQ, reviews tickets, monitors users</w:t>
            </w:r>
          </w:p>
        </w:tc>
      </w:tr>
      <w:tr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94560"/>
                <w:sz w:val="20"/>
                <w:szCs w:val="20"/>
              </w:rPr>
              <w:t xml:space="preserve">Evenzi Platform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213E"/>
                <w:sz w:val="20"/>
                <w:szCs w:val="20"/>
              </w:rPr>
              <w:t xml:space="preserve">Guest</w:t>
            </w:r>
          </w:p>
        </w:tc>
        <w:tc>
          <w:tcPr>
            <w:tcW w:type="dxa" w:w="4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Sends RSVP confirmation</w:t>
            </w:r>
          </w:p>
        </w:tc>
      </w:tr>
      <w:tr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94560"/>
                <w:sz w:val="20"/>
                <w:szCs w:val="20"/>
              </w:rPr>
              <w:t xml:space="preserve">Evenzi Platform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213E"/>
                <w:sz w:val="20"/>
                <w:szCs w:val="20"/>
              </w:rPr>
              <w:t xml:space="preserve">Host</w:t>
            </w:r>
          </w:p>
        </w:tc>
        <w:tc>
          <w:tcPr>
            <w:tcW w:type="dxa" w:w="4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5F7FA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Sends alerts and event summaries</w:t>
            </w:r>
          </w:p>
        </w:tc>
      </w:tr>
      <w:tr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E94560"/>
                <w:sz w:val="20"/>
                <w:szCs w:val="20"/>
              </w:rPr>
              <w:t xml:space="preserve">Admin</w:t>
            </w:r>
          </w:p>
        </w:tc>
        <w:tc>
          <w:tcPr>
            <w:tcW w:type="dxa" w:w="24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6213E"/>
                <w:sz w:val="20"/>
                <w:szCs w:val="20"/>
              </w:rPr>
              <w:t xml:space="preserve">Host</w:t>
            </w:r>
          </w:p>
        </w:tc>
        <w:tc>
          <w:tcPr>
            <w:tcW w:type="dxa" w:w="456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Responds to escalated support tickets</w:t>
            </w:r>
          </w:p>
        </w:tc>
      </w:tr>
    </w:tbl>
    <w:p>
      <w:pPr>
        <w:spacing w:after="200" w:before="0"/>
      </w:pPr>
    </w:p>
    <w:p>
      <w:r>
        <w:br w:type="page"/>
      </w:r>
    </w:p>
    <w:p>
      <w:pPr>
        <w:pStyle w:val="Heading1"/>
        <w:pBdr>
          <w:bottom w:val="single" w:color="E94560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9. India-Specific Considerations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6213E"/>
          <w:sz w:val="28"/>
          <w:szCs w:val="28"/>
        </w:rPr>
        <w:t xml:space="preserve">WhatsApp as the Primary Channel</w:t>
      </w:r>
    </w:p>
    <w:p>
      <w:p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India has approximately 500 million WhatsApp users. For the target demographic of event hosts and their guests, WhatsApp is more reliable than email as a communication channel. This shapes several product decisions: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11827"/>
          <w:sz w:val="20"/>
          <w:szCs w:val="20"/>
        </w:rPr>
        <w:t xml:space="preserve">Invitation delivery:</w:t>
      </w: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 WhatsApp-first (not email). Guests receive a simple link in a WhatsApp message.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11827"/>
          <w:sz w:val="20"/>
          <w:szCs w:val="20"/>
        </w:rPr>
        <w:t xml:space="preserve">RSVP flow:</w:t>
      </w: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 Optimized for mobile browsers opened directly from WhatsApp — no redirects, no app-install prompts.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11827"/>
          <w:sz w:val="20"/>
          <w:szCs w:val="20"/>
        </w:rPr>
        <w:t xml:space="preserve">Phase 2:</w:t>
      </w: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 WhatsApp bot integration allows guests to RSVP by replying to a message, without opening a browser.</w:t>
      </w:r>
    </w:p>
    <w:p>
      <w:pPr>
        <w:spacing w:after="140" w:before="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6213E"/>
          <w:sz w:val="28"/>
          <w:szCs w:val="28"/>
        </w:rPr>
        <w:t xml:space="preserve">Phone Number as Identity</w:t>
      </w:r>
    </w:p>
    <w:p>
      <w:pPr>
        <w:spacing w:after="60" w:before="6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For the Indian market, phone number is the most universal identifier: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Users are more likely to know and trust phone-number-based login than email/password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Phone OTP is friction-free for users already accustomed to OTP-based banking and e-commerce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All auth flows use +91 (India) prefix as default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Google OAuth is provided as an alternative for users who prefer it</w:t>
      </w:r>
    </w:p>
    <w:p>
      <w:pPr>
        <w:spacing w:after="140" w:before="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6213E"/>
          <w:sz w:val="28"/>
          <w:szCs w:val="28"/>
        </w:rPr>
        <w:t xml:space="preserve">Network and Device Assumptions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11827"/>
          <w:sz w:val="20"/>
          <w:szCs w:val="20"/>
        </w:rPr>
        <w:t xml:space="preserve">Network:</w:t>
      </w: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 Design for 4G (LTE) reliability; avoid large payloads, lazy-load images, minimize JavaScript bundle size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11827"/>
          <w:sz w:val="20"/>
          <w:szCs w:val="20"/>
        </w:rPr>
        <w:t xml:space="preserve">Device:</w:t>
      </w: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 Android-first (Android accounts for ~96% of smartphone market in India)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11827"/>
          <w:sz w:val="20"/>
          <w:szCs w:val="20"/>
        </w:rPr>
        <w:t xml:space="preserve">Storage:</w:t>
      </w: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 Limit default photo upload size; compress images server-side before storage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/>
          <w:bCs/>
          <w:color w:val="111827"/>
          <w:sz w:val="20"/>
          <w:szCs w:val="20"/>
        </w:rPr>
        <w:t xml:space="preserve">Data cost awareness:</w:t>
      </w: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 Heavy media features (photo galleries, video) are opt-in, not auto-loading</w:t>
      </w:r>
    </w:p>
    <w:p>
      <w:pPr>
        <w:spacing w:after="140" w:before="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6213E"/>
          <w:sz w:val="28"/>
          <w:szCs w:val="28"/>
        </w:rPr>
        <w:t xml:space="preserve">Language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MVP is English-only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Hindi localization is planned for Phase 2 because a significant portion of the target demographic is more comfortable in Hindi for detailed tasks like budget management and checklist planning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Date and time formats follow Indian conventions (DD/MM/YYYY, 12-hour with AM/PM)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111827"/>
          <w:sz w:val="20"/>
          <w:szCs w:val="20"/>
        </w:rPr>
        <w:t xml:space="preserve">Currency is INR (Indian Rupee, ₹) for all budget and pricing features</w:t>
      </w:r>
    </w:p>
    <w:p>
      <w:pPr>
        <w:spacing w:after="200" w:before="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0D5DD" w:sz="4" w:space="4"/>
      </w:pBdr>
      <w:tabs>
        <w:tab w:val="right" w:pos="9360"/>
      </w:tabs>
    </w:pPr>
    <w:r>
      <w:rPr>
        <w:rFonts w:ascii="Arial" w:cs="Arial" w:eastAsia="Arial" w:hAnsi="Arial"/>
        <w:color w:val="6B7280"/>
        <w:sz w:val="16"/>
        <w:szCs w:val="16"/>
      </w:rPr>
      <w:t xml:space="preserve">Confidential — Evenzi Internal Use Only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7280"/>
        <w:sz w:val="16"/>
        <w:szCs w:val="16"/>
      </w:rPr>
      <w:t xml:space="preserve">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5DD" w:sz="4" w:space="4"/>
      </w:pBdr>
      <w:tabs>
        <w:tab w:val="right" w:pos="9360"/>
      </w:tabs>
    </w:pPr>
    <w:r>
      <w:rPr>
        <w:rFonts w:ascii="Arial" w:cs="Arial" w:eastAsia="Arial" w:hAnsi="Arial"/>
        <w:b/>
        <w:bCs/>
        <w:color w:val="1A1A2E"/>
        <w:sz w:val="18"/>
        <w:szCs w:val="18"/>
      </w:rPr>
      <w:t xml:space="preserve">EVENZI  —  User Types &amp; Scope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6B7280"/>
        <w:sz w:val="18"/>
        <w:szCs w:val="18"/>
      </w:rPr>
      <w:t xml:space="preserve">F4 • v1.0 • April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Arial" w:cs="Arial" w:eastAsia="Arial" w:hAnsi="Arial"/>
        <w:color w:val="E9456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→"/>
      <w:lvlJc w:val="left"/>
      <w:pPr>
        <w:ind w:left="360" w:hanging="280"/>
      </w:pPr>
      <w:rPr>
        <w:rFonts w:ascii="Arial" w:cs="Arial" w:eastAsia="Arial" w:hAnsi="Arial"/>
        <w:color w:val="E94560"/>
      </w:r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→"/>
      <w:lvlJc w:val="left"/>
      <w:pPr>
        <w:ind w:left="360" w:hanging="280"/>
      </w:pPr>
      <w:rPr>
        <w:rFonts w:ascii="Arial" w:cs="Arial" w:eastAsia="Arial" w:hAnsi="Arial"/>
        <w:color w:val="1565C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16213E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E9456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2026-04-16T06:48:01.352Z</dcterms:created>
  <dcterms:modified xsi:type="dcterms:W3CDTF">2026-04-16T06:48:01.353Z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