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Testes manuais x automatizados: quem leva a melhor?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3771900" cy="2514600"/>
            <wp:effectExtent b="0" l="0" r="0" t="0"/>
            <wp:docPr descr="testes-manuais-automatizados-quem-leva-a-melhor-2" id="1" name="image1.jpg"/>
            <a:graphic>
              <a:graphicData uri="http://schemas.openxmlformats.org/drawingml/2006/picture">
                <pic:pic>
                  <pic:nvPicPr>
                    <pic:cNvPr descr="testes-manuais-automatizados-quem-leva-a-melhor-2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Testes manuais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Dentre os objetivos do teste de software está verificar se as funcionalidades de um produto atendem especificações e requisitos, além de prevenir falhas para que este atinja o nível de qualidade esperado e faça realmente o que se propõe a fazer.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contexto, uma das formas de alcançar estes objetivos é realizar as tarefas e procedimentos de teste de forma manual. Testes manuais são imprescindíveis para os projetos, pois visam principalmente cobrir os critérios de aceitação exigidos pelos usuários, clientes e demais partes interessadas.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Apesar de parecer relativamente fácil, testes manuais devem ser realizados com objetivos previamente definidos, planejamento e técnicas adequadas.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importante para o sucesso desta atividade que os envolvidos tenham uma atitude colaborativa e, se possível, que seja realizada por profissionais especializados, como por exemplo, testadores de software.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Testes automatizados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Automatizar testes é basicamente executar através do computador atividades que geralmente são realizadas de forma manual (por pessoas), utilizando-se ferramentas específicas para este fim. Isso é feito normalmente através da criação e execução dos chamados (scripts) de teste.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fato que testes automatizados trazem segurança e agilidade. Isso porque eles permitem a execução e principalmente a repetição de procedimentos de teste em menos tempo, quando comparados aos testes manuais. Desta forma, eles otimizam o tempo, aumentam a velocidade e consequentemente a confiabilidade na avaliação das aplicações.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Entretanto, nem tudo são flores, pois um dos principais desafios da automação de testes é a manutenção e atualização dos scripts de teste. Scripts de testes desatualizados e/ou incorretos por vezes também falham perdendo a sua eficácia.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Vale lembrar que até mesmo a automação depende da interferência humana. Assim sendo, certamente testes automatizados não excluem a necessidade de testes manuais, inclusive a iniciativa de automação pode ser iniciada à partir de um processo de teste manual, estabelecido e maduro.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Mas afinal, quem leva a melhor?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Devido à complexidade do processo de desenvolvimento, Controlar a Qualidade de Sistemas nem sempre é uma tarefa fácil para as empresas. Para ajudar nesse desafio, tanto testes manuais como automatizados devem ser utilizados.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600" w:right="600" w:firstLine="0"/>
        <w:rPr/>
      </w:pPr>
      <w:r w:rsidDel="00000000" w:rsidR="00000000" w:rsidRPr="00000000">
        <w:rPr>
          <w:rtl w:val="0"/>
        </w:rPr>
        <w:t xml:space="preserve">Cristiano Baumgartner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