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request {"actions": [{"action": "Proceed Anyway", "category": "Risk Acceptance", "dateTime": "13/01/2025 16:50:24", "id": "13/01/2025 16:50:24", "item": "Security Notice", "type": "RISK"}, {"action": "Agree &amp; Proceed", "category": "Risk Acceptance", "dateTime": "13/01/2025 16:50:28", "id": "13/01/2025 16:50:28", "item": "Important Security Notice", "type": "RISK"}], "deviceId": "291EDCFC92F43882E0640010E0E0FA9A", "encryptedId": "xN2ZFk/1Bs3o6G8W7ICXvmy4oNL70ha5NmyPgVnsZhg="}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result {"config": null, "data": {"status": "S"}, "duration": 268, "headers": null, "ok": true, "originalError": null, "problem": null, "status": 200}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