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media/image9.png" ContentType="image/png"/>
  <Override PartName="/word/media/image5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6.jpeg" ContentType="image/jpe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/>
        </w:rPr>
      </w:pPr>
      <w:bookmarkStart w:id="0" w:name="_Hlk106875089"/>
      <w:bookmarkEnd w:id="0"/>
      <w:r>
        <mc:AlternateContent>
          <mc:Choice Requires="wps">
            <w:drawing>
              <wp:anchor behindDoc="1" distT="8890" distB="8890" distL="8890" distR="8890" simplePos="0" locked="0" layoutInCell="1" allowOverlap="1" relativeHeight="23" wp14:anchorId="3FD69BB3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781800" cy="1098550"/>
                <wp:effectExtent l="8890" t="8890" r="8890" b="8890"/>
                <wp:wrapNone/>
                <wp:docPr id="1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1098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Black" w:hAnsi="Arial Black"/>
        </w:rPr>
        <w:t xml:space="preserve"> </w:t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  <w:t>Activity:</w:t>
      </w:r>
    </w:p>
    <w:p>
      <w:pPr>
        <w:pStyle w:val="Normal"/>
        <w:jc w:val="center"/>
        <w:rPr>
          <w:rFonts w:ascii="Arial Nova" w:hAnsi="Arial Nova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LCD Hello World! </w:t>
      </w:r>
    </w:p>
    <w:p>
      <w:pPr>
        <w:pStyle w:val="Normal"/>
        <w:jc w:val="center"/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</w:r>
    </w:p>
    <w:p>
      <w:pPr>
        <w:pStyle w:val="Normal"/>
        <w:jc w:val="center"/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</w:r>
    </w:p>
    <w:p>
      <w:pPr>
        <w:pStyle w:val="Normal"/>
        <w:jc w:val="center"/>
        <w:rPr>
          <w:rFonts w:ascii="Arial Nova" w:hAnsi="Arial Nova"/>
          <w:sz w:val="40"/>
          <w:szCs w:val="40"/>
        </w:rPr>
      </w:pPr>
      <w:r>
        <w:rPr/>
        <w:drawing>
          <wp:inline distT="0" distB="0" distL="0" distR="0">
            <wp:extent cx="3028950" cy="1514475"/>
            <wp:effectExtent l="0" t="0" r="0" b="0"/>
            <wp:docPr id="2" name="Picture 1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Description: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Build a program that will display hello world blinking onto the LCD screen.</w:t>
      </w:r>
    </w:p>
    <w:p>
      <w:pPr>
        <w:pStyle w:val="Norma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Vocabulary and Concepts: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color w:themeColor="accent6" w:themeShade="bf" w:val="538135"/>
          <w:sz w:val="24"/>
          <w:szCs w:val="24"/>
        </w:rPr>
        <w:t>LCD (Liquid Crystal Display):</w:t>
      </w:r>
      <w:r>
        <w:rPr>
          <w:rFonts w:cs="Arial" w:ascii="Arial" w:hAnsi="Arial"/>
          <w:color w:themeColor="accent6" w:themeShade="bf" w:val="538135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 type of flat panel display that can let light go through it, or can block the light</w:t>
      </w:r>
    </w:p>
    <w:p>
      <w:pPr>
        <w:pStyle w:val="Normal"/>
        <w:rPr>
          <w:rFonts w:ascii="Arial Black" w:hAnsi="Arial Black" w:cs="Arial"/>
          <w:sz w:val="28"/>
          <w:szCs w:val="28"/>
        </w:rPr>
      </w:pPr>
      <w:r>
        <w:rPr>
          <w:rFonts w:cs="Arial" w:ascii="Arial Black" w:hAnsi="Arial Black"/>
          <w:sz w:val="28"/>
          <w:szCs w:val="28"/>
        </w:rPr>
        <w:t>Flowchart: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flowchart is a way of representing the step-by-step process (algorithm) of your program. For this program, the flowchart is: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t xml:space="preserve">                                                                                        </w:t>
      </w:r>
      <w:r>
        <w:rPr/>
        <w:drawing>
          <wp:inline distT="0" distB="0" distL="0" distR="0">
            <wp:extent cx="942975" cy="3982085"/>
            <wp:effectExtent l="0" t="0" r="0" b="0"/>
            <wp:docPr id="3" name="Picture 1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 Black" w:hAnsi="Arial Black" w:cs="Arial"/>
          <w:color w:themeColor="text1" w:val="000000"/>
          <w:sz w:val="28"/>
          <w:szCs w:val="28"/>
        </w:rPr>
      </w:pPr>
      <w:bookmarkStart w:id="1" w:name="_Hlk106881949"/>
      <w:bookmarkEnd w:id="1"/>
      <w:r>
        <w:drawing>
          <wp:anchor behindDoc="0" distT="0" distB="0" distL="114300" distR="114300" simplePos="0" locked="0" layoutInCell="0" allowOverlap="1" relativeHeight="26">
            <wp:simplePos x="0" y="0"/>
            <wp:positionH relativeFrom="column">
              <wp:posOffset>4305300</wp:posOffset>
            </wp:positionH>
            <wp:positionV relativeFrom="paragraph">
              <wp:posOffset>635</wp:posOffset>
            </wp:positionV>
            <wp:extent cx="2606675" cy="1955165"/>
            <wp:effectExtent l="0" t="0" r="0" b="0"/>
            <wp:wrapThrough wrapText="bothSides">
              <wp:wrapPolygon edited="0">
                <wp:start x="-7" y="0"/>
                <wp:lineTo x="-7" y="21458"/>
                <wp:lineTo x="21461" y="21458"/>
                <wp:lineTo x="21461" y="0"/>
                <wp:lineTo x="-7" y="0"/>
              </wp:wrapPolygon>
            </wp:wrapThrough>
            <wp:docPr id="4" name="Picture 1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 Black" w:hAnsi="Arial Black"/>
          <w:color w:themeColor="text1" w:val="000000"/>
          <w:sz w:val="28"/>
          <w:szCs w:val="28"/>
        </w:rPr>
        <w:t xml:space="preserve">Build the Circuit </w:t>
      </w:r>
    </w:p>
    <w:p>
      <w:pPr>
        <w:pStyle w:val="Subtitle"/>
        <w:rPr>
          <w:b/>
          <w:bCs/>
          <w:sz w:val="32"/>
          <w:szCs w:val="32"/>
        </w:rPr>
      </w:pPr>
      <w:bookmarkStart w:id="2" w:name="_Hlk106741597"/>
      <w:bookmarkEnd w:id="2"/>
      <w:r>
        <w:rPr>
          <w:b/>
          <w:bCs/>
          <w:sz w:val="28"/>
          <w:szCs w:val="28"/>
        </w:rPr>
        <w:t>Materials Required: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Arial" w:hAnsi="Arial" w:cs="Arial"/>
          <w:b/>
          <w:bCs/>
          <w:color w:themeColor="text1" w:val="000000"/>
        </w:rPr>
      </w:pPr>
      <w:bookmarkStart w:id="3" w:name="_Hlk106741597_Copy_1"/>
      <w:bookmarkEnd w:id="3"/>
      <w:r>
        <w:rPr>
          <w:rFonts w:cs="Arial" w:ascii="Arial" w:hAnsi="Arial"/>
          <w:b/>
          <w:bCs/>
          <w:color w:themeColor="text1" w:val="000000"/>
        </w:rPr>
        <w:t xml:space="preserve">RGB </w:t>
      </w:r>
      <w:r>
        <w:rPr>
          <w:rFonts w:cs="Arial" w:ascii="Arial" w:hAnsi="Arial"/>
          <w:b/>
          <w:bCs/>
          <w:color w:themeColor="text1" w:val="000000"/>
        </w:rPr>
        <w:t>LCD Screen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Micro:bit Breakout board (</w:t>
      </w:r>
      <w:r>
        <w:rPr>
          <w:rFonts w:cs="Arial" w:ascii="Arial" w:hAnsi="Arial"/>
          <w:b/>
          <w:bCs/>
          <w:color w:themeColor="text1" w:val="000000"/>
        </w:rPr>
        <w:t>Edge I/O Adapter</w:t>
      </w:r>
      <w:r>
        <w:rPr>
          <w:rFonts w:cs="Arial" w:ascii="Arial" w:hAnsi="Arial"/>
          <w:b/>
          <w:bCs/>
          <w:color w:themeColor="text1" w:val="000000"/>
        </w:rPr>
        <w:t>)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Breadboard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Arial" w:hAnsi="Arial" w:cs="Arial"/>
          <w:b/>
          <w:bCs/>
          <w:color w:themeColor="text1" w:val="000000"/>
        </w:rPr>
      </w:pPr>
      <w:bookmarkStart w:id="4" w:name="_Hlk106745333"/>
      <w:r>
        <w:rPr>
          <w:rFonts w:cs="Arial" w:ascii="Arial" w:hAnsi="Arial"/>
          <w:b/>
          <w:bCs/>
          <w:color w:themeColor="text1" w:val="000000"/>
        </w:rPr>
        <w:t>Flexible Qwiic cable</w:t>
      </w:r>
      <w:bookmarkEnd w:id="4"/>
    </w:p>
    <w:p>
      <w:pPr>
        <w:pStyle w:val="ListParagraph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</w:r>
    </w:p>
    <w:p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ubtitle"/>
        <w:rPr>
          <w:b/>
          <w:bCs/>
          <w:sz w:val="28"/>
          <w:szCs w:val="28"/>
        </w:rPr>
      </w:pPr>
      <w:bookmarkStart w:id="5" w:name="_Hlk106744254"/>
      <w:r>
        <w:rPr>
          <w:b/>
          <w:bCs/>
          <w:sz w:val="28"/>
          <w:szCs w:val="28"/>
        </w:rPr>
        <w:t>Hardware Hookup:</w:t>
      </w:r>
      <w:bookmarkEnd w:id="5"/>
    </w:p>
    <w:p>
      <w:pPr>
        <w:pStyle w:val="ListParagrap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tbl>
      <w:tblPr>
        <w:tblStyle w:val="GridTable4-Accent4"/>
        <w:tblpPr w:vertAnchor="text" w:horzAnchor="margin" w:leftFromText="180" w:rightFromText="180" w:tblpX="0" w:tblpY="46"/>
        <w:tblW w:w="66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2514"/>
        <w:gridCol w:w="1890"/>
        <w:gridCol w:w="22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Arial Black" w:hAnsi="Arial Black" w:cs="Arial"/>
                <w:b w:val="false"/>
                <w:bCs w:val="false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 Black" w:hAnsi="Arial Black"/>
                <w:b w:val="false"/>
                <w:bCs w:val="false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Contact from LCD</w:t>
            </w:r>
          </w:p>
        </w:tc>
        <w:tc>
          <w:tcPr>
            <w:tcW w:w="189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Arial Black" w:hAnsi="Arial Black" w:cs="Arial"/>
                <w:b w:val="false"/>
                <w:bCs w:val="false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 Black" w:hAnsi="Arial Black"/>
                <w:b w:val="false"/>
                <w:bCs w:val="false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Connection to breakout</w:t>
            </w:r>
          </w:p>
        </w:tc>
        <w:tc>
          <w:tcPr>
            <w:tcW w:w="22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Arial Black" w:hAnsi="Arial Black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 Black" w:hAnsi="Arial Black"/>
                <w:b w:val="false"/>
                <w:bCs w:val="false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Connector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Arial Black" w:hAnsi="Arial Black" w:cs="Arial"/>
                <w:b w:val="false"/>
                <w:bCs w:val="false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 Black" w:hAnsi="Arial Black"/>
                <w:b w:val="false"/>
                <w:bCs w:val="false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(Qwiic Cable)</w:t>
            </w:r>
          </w:p>
        </w:tc>
      </w:tr>
      <w:tr>
        <w:trPr>
          <w:trHeight w:val="2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4" w:type="dxa"/>
            <w:tcBorders/>
            <w:shd w:color="auto" w:fill="FFF2CC" w:themeFill="accent4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545" w:leader="none"/>
                <w:tab w:val="right" w:pos="2299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Connect qwiic cable in the back of LCD</w:t>
            </w:r>
          </w:p>
        </w:tc>
        <w:tc>
          <w:tcPr>
            <w:tcW w:w="1890" w:type="dxa"/>
            <w:tcBorders/>
            <w:shd w:color="auto" w:fill="FFF2CC" w:themeFill="accent4" w:themeFillTint="33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OUT 3.3V (power)</w:t>
            </w:r>
          </w:p>
        </w:tc>
        <w:tc>
          <w:tcPr>
            <w:tcW w:w="2251" w:type="dxa"/>
            <w:tcBorders/>
            <w:shd w:color="auto" w:fill="FFF2CC" w:themeFill="accent4" w:themeFillTint="33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Red wire</w:t>
            </w:r>
          </w:p>
        </w:tc>
      </w:tr>
      <w:tr>
        <w:trPr/>
        <w:tc>
          <w:tcPr>
            <w:tcW w:w="251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Connect qwiic cable in the back of LCD</w:t>
            </w:r>
          </w:p>
        </w:tc>
        <w:tc>
          <w:tcPr>
            <w:tcW w:w="189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GND (ground)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_Blue negative column)</w:t>
            </w:r>
          </w:p>
        </w:tc>
        <w:tc>
          <w:tcPr>
            <w:tcW w:w="225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Black wire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4" w:type="dxa"/>
            <w:tcBorders/>
            <w:shd w:color="auto" w:fill="FFF2CC" w:themeFill="accent4" w:themeFillTint="33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Connect qwiic cable in the back of LCD</w:t>
            </w:r>
          </w:p>
        </w:tc>
        <w:tc>
          <w:tcPr>
            <w:tcW w:w="1890" w:type="dxa"/>
            <w:tcBorders/>
            <w:shd w:color="auto" w:fill="FFF2CC" w:themeFill="accent4" w:themeFillTint="33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P20 (SDA)</w:t>
            </w:r>
          </w:p>
        </w:tc>
        <w:tc>
          <w:tcPr>
            <w:tcW w:w="2251" w:type="dxa"/>
            <w:tcBorders/>
            <w:shd w:color="auto" w:fill="FFF2CC" w:themeFill="accent4" w:themeFillTint="33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Blue wire</w:t>
            </w:r>
          </w:p>
        </w:tc>
      </w:tr>
      <w:tr>
        <w:trPr/>
        <w:tc>
          <w:tcPr>
            <w:tcW w:w="251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Connect qwiic cable in the back of LCD</w:t>
            </w:r>
          </w:p>
        </w:tc>
        <w:tc>
          <w:tcPr>
            <w:tcW w:w="189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P19 (SCL)</w:t>
            </w:r>
          </w:p>
        </w:tc>
        <w:tc>
          <w:tcPr>
            <w:tcW w:w="225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Yellow wire</w:t>
            </w:r>
          </w:p>
        </w:tc>
      </w:tr>
    </w:tbl>
    <w:p>
      <w:pPr>
        <w:pStyle w:val="ListParagrap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  <w:bookmarkStart w:id="6" w:name="_Hlk106881949_Copy_1"/>
      <w:bookmarkStart w:id="7" w:name="_Hlk106881949_Copy_1"/>
      <w:bookmarkEnd w:id="7"/>
    </w:p>
    <w:p>
      <w:pPr>
        <w:pStyle w:val="Subtitle"/>
        <w:rPr>
          <w:b/>
          <w:bCs/>
          <w:sz w:val="28"/>
          <w:szCs w:val="28"/>
        </w:rPr>
      </w:pPr>
      <w:r>
        <w:rPr/>
        <w:br w:type="textWrapping" w:clear="all"/>
      </w:r>
    </w:p>
    <w:p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>
      <w:pPr>
        <w:pStyle w:val="ListParagrap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1) Place micro:bit into edge I/O adapter and connect Edge I/O adapter to breadboard with the </w:t>
      </w:r>
    </w:p>
    <w:p>
      <w:pPr>
        <w:pStyle w:val="ListParagraph"/>
        <w:ind w:left="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positive and negative matching up.</w:t>
      </w:r>
    </w:p>
    <w:p>
      <w:pPr>
        <w:pStyle w:val="ListParagraph"/>
        <w:ind w:left="0"/>
        <w:rPr>
          <w:rFonts w:ascii="Arial" w:hAnsi="Arial" w:cs="Arial"/>
          <w:color w:themeColor="text1" w:val="000000"/>
          <w:sz w:val="24"/>
          <w:szCs w:val="24"/>
        </w:rPr>
      </w:pPr>
      <w:r>
        <w:rPr/>
        <w:t xml:space="preserve">                                                                                         </w:t>
      </w:r>
      <w:r>
        <w:rPr/>
        <mc:AlternateContent>
          <mc:Choice Requires="wps">
            <w:drawing>
              <wp:inline distT="0" distB="0" distL="0" distR="0">
                <wp:extent cx="2940050" cy="2828925"/>
                <wp:effectExtent l="55880" t="55245" r="55245" b="55245"/>
                <wp:docPr id="5" name="Picture 19" descr="A picture containing text, electronics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9" descr="A picture containing text, electronics&#10;&#10;Description automatically generated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6200000">
                          <a:off x="0" y="0"/>
                          <a:ext cx="2940120" cy="2828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9" stroked="f" o:allowincell="f" style="position:absolute;margin-left:-4.35pt;margin-top:-227.2pt;width:231.45pt;height:222.7pt;mso-wrap-style:none;v-text-anchor:middle;rotation:270;mso-position-vertical:top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ind w:left="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ind w:left="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jc w:val="center"/>
        <w:rPr>
          <w:rFonts w:ascii="Gill Sans Nova Cond XBd" w:hAnsi="Gill Sans Nova Cond XBd" w:cs="Arial"/>
          <w:sz w:val="90"/>
          <w:szCs w:val="90"/>
        </w:rPr>
      </w:pPr>
      <w:r>
        <mc:AlternateContent>
          <mc:Choice Requires="wps">
            <w:drawing>
              <wp:anchor behindDoc="1" distT="19050" distB="23495" distL="18415" distR="30480" simplePos="0" locked="0" layoutInCell="1" allowOverlap="1" relativeHeight="24" wp14:anchorId="5C69E86E">
                <wp:simplePos x="0" y="0"/>
                <wp:positionH relativeFrom="column">
                  <wp:posOffset>2159000</wp:posOffset>
                </wp:positionH>
                <wp:positionV relativeFrom="paragraph">
                  <wp:posOffset>-441325</wp:posOffset>
                </wp:positionV>
                <wp:extent cx="2171700" cy="1581150"/>
                <wp:effectExtent l="18415" t="19050" r="30480" b="23495"/>
                <wp:wrapNone/>
                <wp:docPr id="7" name="Explosion: 8 Point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158112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1" coordsize="21600,21600" o:spt="71" path="m10800,5800l14522,l14155,5325l18380,4457l16702,7315l21097,8137l17607,10475l21600,13290l16837,12942l18145,18095l14020,14457l13247,19737l10532,14935l8485,21600l7715,15627l4762,17617l5667,13937l135,14587l3722,11775l,8615l4627,7617l370,2295l7312,6320l8352,2295xe">
                <v:stroke joinstyle="miter"/>
                <v:formulas>
                  <v:f eqn="val 4627"/>
                  <v:f eqn="val 8485"/>
                  <v:f eqn="val 16702"/>
                  <v:f eqn="val 14522"/>
                  <v:f eqn="val 6320"/>
                  <v:f eqn="val 8615"/>
                  <v:f eqn="val 13937"/>
                  <v:f eqn="val 13290"/>
                </v:formulas>
                <v:path gradientshapeok="t" o:connecttype="rect" textboxrect="@0,@4,@2,@6"/>
              </v:shapetype>
              <v:shape id="shape_0" ID="Explosion: 8 Points 9" path="m10800,5800l14522,0l14155,5325l18380,4457l16702,7315l21097,8137l17607,10475l21600,13290l16837,12942l18145,18095l14020,14457l13247,19737l10532,14935l8485,21600l7715,15627l4762,17617l5667,13937l135,14587l3722,11775l0,8615l4627,7617l370,2295l7312,6320l8352,2295xe" fillcolor="yellow" stroked="t" o:allowincell="f" style="position:absolute;margin-left:170pt;margin-top:-34.75pt;width:170.95pt;height:124.45pt;mso-wrap-style:none;v-text-anchor:middle" wp14:anchorId="5C69E86E" type="_x0000_t71">
                <v:fill o:detectmouseclick="t" type="solid" color2="blue"/>
                <v:stroke color="black" weight="12600" joinstyle="miter" endcap="flat"/>
                <w10:wrap type="none"/>
              </v:shape>
            </w:pict>
          </mc:Fallback>
        </mc:AlternateContent>
      </w:r>
      <w:r>
        <w:rPr>
          <w:rFonts w:cs="Arial" w:ascii="Gill Sans Nova Cond XBd" w:hAnsi="Gill Sans Nova Cond XBd"/>
          <w:sz w:val="90"/>
          <w:szCs w:val="90"/>
        </w:rPr>
        <w:t>Let’s Start Programming!</w:t>
      </w:r>
    </w:p>
    <w:p>
      <w:pPr>
        <w:pStyle w:val="Normal"/>
        <w:rPr>
          <w:rFonts w:ascii="Gill Sans Nova Cond XBd" w:hAnsi="Gill Sans Nova Cond XBd" w:cs="Arial"/>
          <w:sz w:val="28"/>
          <w:szCs w:val="28"/>
        </w:rPr>
      </w:pPr>
      <w:r>
        <w:rPr>
          <w:rFonts w:cs="Arial" w:ascii="Gill Sans Nova Cond XBd" w:hAnsi="Gill Sans Nova Cond XBd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color w:themeColor="text1" w:val="000000"/>
          <w:sz w:val="24"/>
          <w:szCs w:val="24"/>
        </w:rPr>
      </w:pPr>
      <w:r>
        <w:rPr>
          <w:rFonts w:cs="Arial" w:ascii="Arial Black" w:hAnsi="Arial Black"/>
          <w:color w:themeColor="text1" w:val="000000"/>
          <w:sz w:val="28"/>
          <w:szCs w:val="28"/>
        </w:rPr>
        <w:t>Step 1: Getting Started</w:t>
      </w:r>
      <w:bookmarkStart w:id="8" w:name="_Hlk106882756"/>
      <w:r>
        <w:rPr>
          <w:rFonts w:cs="Arial" w:ascii="Arial" w:hAnsi="Arial"/>
          <w:b/>
          <w:bCs/>
          <w:color w:themeColor="text1"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First, search add the LCD extension. Next, grab on start block from basic tab and grab the needed blocks within the added LCD block from extension</w:t>
      </w:r>
    </w:p>
    <w:p>
      <w:pPr>
        <w:pStyle w:val="Normal"/>
        <w:rPr>
          <w:rFonts w:ascii="Arial" w:hAnsi="Arial" w:cs="Arial"/>
          <w:b/>
          <w:bCs/>
          <w:color w:themeColor="text1" w:val="000000"/>
          <w:sz w:val="24"/>
          <w:szCs w:val="24"/>
        </w:rPr>
      </w:pPr>
      <w:r>
        <w:rPr>
          <w:rFonts w:cs="Arial" w:ascii="Arial" w:hAnsi="Arial"/>
          <w:b/>
          <w:bCs/>
          <w:color w:themeColor="text1" w:val="000000"/>
          <w:sz w:val="24"/>
          <w:szCs w:val="24"/>
        </w:rPr>
        <w:t>Extensions: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LCD (type https://evergreen22.github.io/pxt-lcd-rgb-16x2-i2c/ in the extension search bar)</w:t>
      </w:r>
      <w:bookmarkEnd w:id="8"/>
    </w:p>
    <w:p>
      <w:pPr>
        <w:pStyle w:val="ListParagraph"/>
        <w:numPr>
          <w:ilvl w:val="0"/>
          <w:numId w:val="0"/>
        </w:numPr>
        <w:ind w:hanging="0" w:left="72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rPr>
          <w:rFonts w:ascii="Arial Black" w:hAnsi="Arial Black" w:cs="Arial"/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2975610" cy="220980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/>
        <w:br w:type="textWrapping" w:clear="all"/>
      </w:r>
    </w:p>
    <w:p>
      <w:pPr>
        <w:pStyle w:val="Normal"/>
        <w:rPr>
          <w:rFonts w:ascii="Arial Black" w:hAnsi="Arial Black" w:cs="Arial"/>
          <w:color w:themeColor="text1" w:val="000000"/>
          <w:sz w:val="28"/>
          <w:szCs w:val="28"/>
        </w:rPr>
      </w:pPr>
      <w:r>
        <w:rPr>
          <w:rFonts w:cs="Arial" w:ascii="Arial Black" w:hAnsi="Arial Black"/>
          <w:color w:themeColor="text1" w:val="000000"/>
          <w:sz w:val="28"/>
          <w:szCs w:val="28"/>
        </w:rPr>
        <w:t>Step 2: Selection Changes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Change LCD backlight block to the set LCD backlight red, green, blue. This allows to change the color of the screen.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themeColor="text1" w:val="000000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5">
            <wp:simplePos x="0" y="0"/>
            <wp:positionH relativeFrom="margin">
              <wp:posOffset>390525</wp:posOffset>
            </wp:positionH>
            <wp:positionV relativeFrom="paragraph">
              <wp:posOffset>214630</wp:posOffset>
            </wp:positionV>
            <wp:extent cx="3638550" cy="2728595"/>
            <wp:effectExtent l="0" t="0" r="0" b="0"/>
            <wp:wrapTopAndBottom/>
            <wp:docPr id="9" name="Picture 17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themeColor="text1" w:val="000000"/>
          <w:sz w:val="24"/>
          <w:szCs w:val="24"/>
        </w:rPr>
        <w:t>Change the text in the show string block</w:t>
      </w:r>
    </w:p>
    <w:p>
      <w:pPr>
        <w:pStyle w:val="Normal"/>
        <w:rPr>
          <w:rFonts w:ascii="Arial Black" w:hAnsi="Arial Black" w:cs="Arial"/>
          <w:color w:themeColor="text1" w:val="000000"/>
          <w:sz w:val="28"/>
          <w:szCs w:val="28"/>
        </w:rPr>
      </w:pPr>
      <w:r>
        <w:rPr>
          <w:rFonts w:cs="Arial" w:ascii="Arial Black" w:hAnsi="Arial Black"/>
          <w:color w:themeColor="text1" w:val="000000"/>
          <w:sz w:val="28"/>
          <w:szCs w:val="28"/>
        </w:rPr>
      </w:r>
    </w:p>
    <w:p>
      <w:pPr>
        <w:pStyle w:val="Normal"/>
        <w:rPr>
          <w:rFonts w:ascii="Arial Black" w:hAnsi="Arial Black" w:cs="Arial"/>
          <w:b/>
          <w:bCs/>
          <w:color w:themeColor="text1" w:val="000000"/>
          <w:sz w:val="28"/>
          <w:szCs w:val="28"/>
        </w:rPr>
      </w:pPr>
      <w:r>
        <w:rPr>
          <w:rFonts w:cs="Arial" w:ascii="Arial Black" w:hAnsi="Arial Black"/>
          <w:color w:themeColor="text1" w:val="000000"/>
          <w:sz w:val="28"/>
          <w:szCs w:val="28"/>
        </w:rPr>
        <w:t>Step 3: Download the Program</w:t>
      </w:r>
    </w:p>
    <w:p>
      <w:pPr>
        <w:pStyle w:val="Normal"/>
        <w:rPr>
          <w:rFonts w:ascii="Arial Black" w:hAnsi="Arial Black" w:cs="Arial"/>
          <w:color w:themeColor="text1" w:val="000000"/>
          <w:sz w:val="28"/>
          <w:szCs w:val="28"/>
        </w:rPr>
      </w:pPr>
      <w:r>
        <w:rPr>
          <w:rFonts w:cs="Arial" w:ascii="Arial Black" w:hAnsi="Arial Black"/>
          <w:color w:themeColor="text1" w:val="000000"/>
          <w:sz w:val="28"/>
          <w:szCs w:val="28"/>
        </w:rPr>
        <w:t>Step 4: Connect to your micro:bit</w:t>
      </w:r>
    </w:p>
    <w:p>
      <w:pPr>
        <w:pStyle w:val="Normal"/>
        <w:tabs>
          <w:tab w:val="clear" w:pos="720"/>
          <w:tab w:val="left" w:pos="960" w:leader="none"/>
        </w:tabs>
        <w:rPr>
          <w:rFonts w:ascii="Arial Black" w:hAnsi="Arial Black" w:cs="Arial"/>
          <w:color w:themeColor="text1" w:val="000000"/>
          <w:sz w:val="28"/>
          <w:szCs w:val="28"/>
        </w:rPr>
      </w:pPr>
      <w:r>
        <w:rPr>
          <w:rFonts w:cs="Arial" w:ascii="Arial Black" w:hAnsi="Arial Black"/>
          <w:color w:themeColor="text1" w:val="000000"/>
          <w:sz w:val="28"/>
          <w:szCs w:val="28"/>
        </w:rPr>
        <w:t>Step 5: Running the Program on the micro:bit</w:t>
      </w:r>
    </w:p>
    <w:p>
      <w:pPr>
        <w:pStyle w:val="Normal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jc w:val="center"/>
        <w:rPr>
          <w:rFonts w:ascii="Gill Sans Nova Cond XBd" w:hAnsi="Gill Sans Nova Cond XBd" w:cs="Arial"/>
          <w:sz w:val="90"/>
          <w:szCs w:val="90"/>
        </w:rPr>
      </w:pPr>
      <w:r>
        <w:rPr>
          <w:rFonts w:cs="Arial" w:ascii="Gill Sans Nova Cond XBd" w:hAnsi="Gill Sans Nova Cond XBd"/>
          <w:sz w:val="90"/>
          <w:szCs w:val="90"/>
        </w:rPr>
        <w:t>Congratulations!</w:t>
      </w:r>
    </w:p>
    <w:p>
      <w:pPr>
        <w:pStyle w:val="Normal"/>
        <w:jc w:val="center"/>
        <w:rPr>
          <w:rFonts w:ascii="Gill Sans Nova Cond XBd" w:hAnsi="Gill Sans Nova Cond XBd" w:cs="Arial"/>
          <w:sz w:val="28"/>
          <w:szCs w:val="28"/>
        </w:rPr>
      </w:pPr>
      <w:r>
        <w:rPr>
          <w:rFonts w:cs="Arial" w:ascii="Gill Sans Nova Cond XBd" w:hAnsi="Gill Sans Nova Cond XBd"/>
          <w:sz w:val="28"/>
          <w:szCs w:val="28"/>
        </w:rPr>
        <w:t>You have created your LCD program!!</w:t>
      </w:r>
    </w:p>
    <w:p>
      <w:pPr>
        <w:pStyle w:val="Normal"/>
        <w:tabs>
          <w:tab w:val="clear" w:pos="720"/>
          <w:tab w:val="left" w:pos="3950" w:leader="none"/>
        </w:tabs>
        <w:jc w:val="center"/>
        <w:rPr/>
      </w:pPr>
      <w:r>
        <w:rPr/>
        <w:t xml:space="preserve">        </w:t>
      </w:r>
    </w:p>
    <w:p>
      <w:pPr>
        <w:pStyle w:val="Normal"/>
        <w:tabs>
          <w:tab w:val="clear" w:pos="720"/>
          <w:tab w:val="left" w:pos="3950" w:leader="none"/>
        </w:tabs>
        <w:jc w:val="center"/>
        <w:rPr/>
      </w:pPr>
      <w:r>
        <w:rPr/>
        <w:drawing>
          <wp:inline distT="0" distB="0" distL="0" distR="0">
            <wp:extent cx="1238250" cy="1014095"/>
            <wp:effectExtent l="0" t="0" r="0" b="0"/>
            <wp:docPr id="1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42060" cy="1016000"/>
            <wp:effectExtent l="0" t="0" r="0" b="0"/>
            <wp:docPr id="1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35075" cy="1009650"/>
            <wp:effectExtent l="0" t="0" r="0" b="0"/>
            <wp:docPr id="12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References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bookmarkStart w:id="9" w:name="_Hlk104931210"/>
      <w:r>
        <w:rPr>
          <w:rFonts w:cs="Arial" w:ascii="Arial" w:hAnsi="Arial"/>
          <w:sz w:val="20"/>
          <w:szCs w:val="20"/>
        </w:rPr>
        <w:t xml:space="preserve">LCD Display tutorial: </w:t>
      </w:r>
      <w:hyperlink r:id="rId12">
        <w:r>
          <w:rPr>
            <w:rStyle w:val="Hyperlink"/>
            <w:rFonts w:cs="Arial" w:ascii="Arial" w:hAnsi="Arial"/>
            <w:sz w:val="20"/>
            <w:szCs w:val="20"/>
          </w:rPr>
          <w:t>https://www.youtube.com/watch?v=oov5Q48V844</w:t>
        </w:r>
      </w:hyperlink>
      <w:r>
        <w:rPr>
          <w:rFonts w:cs="Arial" w:ascii="Arial" w:hAnsi="Arial"/>
          <w:sz w:val="20"/>
          <w:szCs w:val="20"/>
        </w:rPr>
        <w:t xml:space="preserve"> </w:t>
      </w:r>
      <w:bookmarkEnd w:id="9"/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Flowchart tool:  </w:t>
      </w:r>
      <w:hyperlink r:id="rId13">
        <w:r>
          <w:rPr>
            <w:rStyle w:val="Hyperlink"/>
            <w:rFonts w:cs="Arial" w:ascii="Arial" w:hAnsi="Arial"/>
            <w:sz w:val="20"/>
            <w:szCs w:val="20"/>
          </w:rPr>
          <w:t>https://www.draw.io/</w:t>
        </w:r>
      </w:hyperlink>
    </w:p>
    <w:sectPr>
      <w:footerReference w:type="even" r:id="rId14"/>
      <w:footerReference w:type="default" r:id="rId15"/>
      <w:footerReference w:type="first" r:id="rId16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 Nova">
    <w:charset w:val="01"/>
    <w:family w:val="roman"/>
    <w:pitch w:val="variable"/>
  </w:font>
  <w:font w:name="Arial">
    <w:charset w:val="01"/>
    <w:family w:val="roman"/>
    <w:pitch w:val="variable"/>
  </w:font>
  <w:font w:name="Gill Sans Nova Cond XB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985" distB="6350" distL="6350" distR="6985" simplePos="0" locked="0" layoutInCell="0" allowOverlap="1" relativeHeight="12" wp14:anchorId="727FC752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635"/>
              <wp:effectExtent l="6350" t="6985" r="6985" b="6350"/>
              <wp:wrapNone/>
              <wp:docPr id="13" name="Straight Arrow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080" cy="7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6" path="m0,0l-2147483648,-2147483647e" stroked="t" o:allowincell="f" style="position:absolute;margin-left:52.75pt;margin-top:24.65pt;width:434.45pt;height:0pt;mso-wrap-style:none;v-text-anchor:middle;mso-position-horizontal:center;mso-position-horizontal-relative:margin;mso-position-vertical:center" wp14:anchorId="727FC752" type="_x0000_t32">
              <v:fill o:detectmouseclick="t" on="false"/>
              <v:stroke color="gray" weight="1260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5240" distB="15240" distL="15875" distR="14605" simplePos="0" locked="0" layoutInCell="0" allowOverlap="1" relativeHeight="21" wp14:anchorId="7D4F9E7B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54685" cy="238760"/>
              <wp:effectExtent l="15875" t="15240" r="14605" b="15240"/>
              <wp:wrapNone/>
              <wp:docPr id="14" name="Double Bracket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23868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295133879"/>
                          </w:sdtPr>
                          <w:sdtContent>
                            <w:p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_x0000_t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7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o:allowincell="f" style="position:absolute;margin-left:244.2pt;margin-top:15.3pt;width:51.5pt;height:18.75pt;mso-wrap-style:square;v-text-anchor:top;mso-position-horizontal:center;mso-position-horizontal-relative:margin;mso-position-vertical:center" wp14:anchorId="7D4F9E7B" type="_x0000_t185"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295133879"/>
                    </w:sdtPr>
                    <w:sdtContent>
                      <w:p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4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985" distB="6350" distL="6350" distR="6985" simplePos="0" locked="0" layoutInCell="0" allowOverlap="1" relativeHeight="12" wp14:anchorId="727FC752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635"/>
              <wp:effectExtent l="6350" t="6985" r="6985" b="6350"/>
              <wp:wrapNone/>
              <wp:docPr id="15" name="Straight Arrow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080" cy="7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traight Arrow Connector 6" path="m0,0l-2147483648,-2147483647e" stroked="t" o:allowincell="f" style="position:absolute;margin-left:52.75pt;margin-top:24.65pt;width:434.45pt;height:0pt;mso-wrap-style:none;v-text-anchor:middle;mso-position-horizontal:center;mso-position-horizontal-relative:margin;mso-position-vertical:center" wp14:anchorId="727FC752" type="_x0000_t32">
              <v:fill o:detectmouseclick="t" on="false"/>
              <v:stroke color="gray" weight="1260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5240" distB="15240" distL="15875" distR="14605" simplePos="0" locked="0" layoutInCell="0" allowOverlap="1" relativeHeight="21" wp14:anchorId="7D4F9E7B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54685" cy="238760"/>
              <wp:effectExtent l="15875" t="15240" r="14605" b="15240"/>
              <wp:wrapNone/>
              <wp:docPr id="16" name="Double Bracket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23868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295133879"/>
                          </w:sdtPr>
                          <w:sdtContent>
                            <w:p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 id="shape_0" ID="Double Bracket 7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o:allowincell="f" style="position:absolute;margin-left:244.2pt;margin-top:15.3pt;width:51.5pt;height:18.75pt;mso-wrap-style:square;v-text-anchor:top;mso-position-horizontal:center;mso-position-horizontal-relative:margin;mso-position-vertical:center" wp14:anchorId="7D4F9E7B" type="_x0000_t185"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295133879"/>
                    </w:sdtPr>
                    <w:sdtContent>
                      <w:p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4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0870"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65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650b"/>
    <w:rPr/>
  </w:style>
  <w:style w:type="character" w:styleId="Hyperlink">
    <w:name w:val="Hyperlink"/>
    <w:basedOn w:val="DefaultParagraphFont"/>
    <w:uiPriority w:val="99"/>
    <w:unhideWhenUsed/>
    <w:rsid w:val="00df04c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04c3"/>
    <w:rPr>
      <w:color w:val="605E5C"/>
      <w:shd w:fill="E1DFDD" w:val="clea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150a9"/>
    <w:rPr>
      <w:rFonts w:eastAsia="" w:eastAsiaTheme="minorEastAsia"/>
      <w:color w:themeColor="text1" w:themeTint="a5" w:val="5A5A5A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3150a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650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6650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56b34"/>
    <w:pPr>
      <w:spacing w:before="0" w:after="0"/>
      <w:ind w:left="72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3150a9"/>
    <w:pPr>
      <w:spacing w:lineRule="auto" w:line="252" w:before="0" w:after="160"/>
    </w:pPr>
    <w:rPr>
      <w:rFonts w:eastAsia="" w:eastAsiaTheme="minorEastAsia"/>
      <w:color w:themeColor="text1" w:themeTint="a5" w:val="5A5A5A"/>
      <w:spacing w:val="15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3150a9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www.youtube.com/watch?v=oov5Q48V844" TargetMode="External"/><Relationship Id="rId13" Type="http://schemas.openxmlformats.org/officeDocument/2006/relationships/hyperlink" Target="https://www.draw.io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Application>LibreOffice/24.2.1.2$OpenBSD_X86_64 LibreOffice_project/420$Build-2</Application>
  <AppVersion>15.0000</AppVersion>
  <Pages>4</Pages>
  <Words>285</Words>
  <Characters>1509</Characters>
  <CharactersWithSpaces>1932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2020-02-08T00:51:00Z</dcterms:created>
  <dc:creator>Schwarz, Whittney LaTonia</dc:creator>
  <dc:description/>
  <dc:language>en-US</dc:language>
  <cp:lastModifiedBy/>
  <cp:lastPrinted>2020-03-16T20:46:00Z</cp:lastPrinted>
  <dcterms:modified xsi:type="dcterms:W3CDTF">2024-07-23T19:22:15Z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