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53963" w14:textId="77777777" w:rsidR="005E5FE6" w:rsidRPr="007F3795" w:rsidRDefault="00000000">
      <w:pPr>
        <w:spacing w:after="80"/>
        <w:jc w:val="center"/>
        <w:rPr>
          <w:lang w:val="es-PR"/>
        </w:rPr>
      </w:pPr>
      <w:r w:rsidRPr="007F3795">
        <w:rPr>
          <w:b/>
          <w:sz w:val="44"/>
          <w:lang w:val="es-PR"/>
        </w:rPr>
        <w:t>ACUERDO OPERACIONAL</w:t>
      </w:r>
    </w:p>
    <w:p w14:paraId="6A374901" w14:textId="77777777" w:rsidR="005E5FE6" w:rsidRPr="007F3795" w:rsidRDefault="00000000">
      <w:pPr>
        <w:spacing w:after="80"/>
        <w:jc w:val="center"/>
        <w:rPr>
          <w:lang w:val="es-PR"/>
        </w:rPr>
      </w:pPr>
      <w:r w:rsidRPr="007F3795">
        <w:rPr>
          <w:b/>
          <w:sz w:val="28"/>
          <w:lang w:val="es-PR"/>
        </w:rPr>
        <w:t>DE</w:t>
      </w:r>
    </w:p>
    <w:p w14:paraId="65F8947C" w14:textId="77777777" w:rsidR="005E5FE6" w:rsidRPr="007F3795" w:rsidRDefault="00000000">
      <w:pPr>
        <w:spacing w:after="280"/>
        <w:jc w:val="center"/>
        <w:rPr>
          <w:lang w:val="es-PR"/>
        </w:rPr>
      </w:pPr>
      <w:r w:rsidRPr="007F3795">
        <w:rPr>
          <w:b/>
          <w:sz w:val="44"/>
          <w:lang w:val="es-PR"/>
        </w:rPr>
        <w:t>EVERGREEN LOVE, LLC</w:t>
      </w:r>
    </w:p>
    <w:tbl>
      <w:tblPr>
        <w:tblW w:w="0" w:type="auto"/>
        <w:jc w:val="center"/>
        <w:tblLook w:val="04A0" w:firstRow="1" w:lastRow="0" w:firstColumn="1" w:lastColumn="0" w:noHBand="0" w:noVBand="1"/>
      </w:tblPr>
      <w:tblGrid>
        <w:gridCol w:w="9360"/>
      </w:tblGrid>
      <w:tr w:rsidR="005E5FE6" w:rsidRPr="007F3795" w14:paraId="2634E866" w14:textId="77777777">
        <w:trPr>
          <w:jc w:val="center"/>
        </w:trPr>
        <w:tc>
          <w:tcPr>
            <w:tcW w:w="9360" w:type="dxa"/>
            <w:shd w:val="clear" w:color="auto" w:fill="F2F2F2"/>
          </w:tcPr>
          <w:p w14:paraId="0C65532F" w14:textId="77777777" w:rsidR="005E5FE6" w:rsidRPr="007F3795" w:rsidRDefault="00000000">
            <w:pPr>
              <w:rPr>
                <w:lang w:val="es-PR"/>
              </w:rPr>
            </w:pPr>
            <w:r w:rsidRPr="007F3795">
              <w:rPr>
                <w:i/>
                <w:sz w:val="18"/>
                <w:lang w:val="es-PR"/>
              </w:rPr>
              <w:t>NOTA: Este documento contiene espacios marcados como "PENDIENTE" que deben completarse con la información específica antes de firmar (fecha de vigencia, año fiscal, montos de aportación de capital, dirección de Fernando, número de registro y agente residente). Se recomienda que un abogado licenciado en Puerto Rico revise la versión final antes de su ejecución.</w:t>
            </w:r>
          </w:p>
        </w:tc>
      </w:tr>
    </w:tbl>
    <w:p w14:paraId="56C45EFB" w14:textId="77777777" w:rsidR="005E5FE6" w:rsidRPr="007F3795" w:rsidRDefault="005E5FE6">
      <w:pPr>
        <w:spacing w:after="120"/>
        <w:rPr>
          <w:lang w:val="es-PR"/>
        </w:rPr>
      </w:pPr>
    </w:p>
    <w:p w14:paraId="467C996D" w14:textId="77777777" w:rsidR="005E5FE6" w:rsidRPr="007F3795" w:rsidRDefault="00000000">
      <w:pPr>
        <w:spacing w:after="160"/>
        <w:jc w:val="both"/>
        <w:rPr>
          <w:lang w:val="es-PR"/>
        </w:rPr>
      </w:pPr>
      <w:r w:rsidRPr="007F3795">
        <w:rPr>
          <w:lang w:val="es-PR"/>
        </w:rPr>
        <w:t>Este Acuerdo Operacional ("Acuerdo") de EVERGREEN LOVE, LLC (la "Compañía"), una compañía de responsabilidad limitada organizada bajo las leyes del Estado Libre Asociado de Puerto Rico, particularmente la Ley Núm. 164-2009, según enmendada, conocida como la "Ley General de Sociedades de Responsabilidad Limitada de Puerto Rico" (la "Ley"), se otorga y celebra en Guaynabo, Puerto Rico, a partir de [FECHA DE VIGENCIA — PENDIENTE DE COMPLETAR], por y entre los siguientes miembros (individualmente un "Miembro" y colectivamente los "Miembros"):</w:t>
      </w:r>
    </w:p>
    <w:tbl>
      <w:tblPr>
        <w:tblStyle w:val="TableGrid"/>
        <w:tblW w:w="0" w:type="auto"/>
        <w:jc w:val="center"/>
        <w:tblLook w:val="04A0" w:firstRow="1" w:lastRow="0" w:firstColumn="1" w:lastColumn="0" w:noHBand="0" w:noVBand="1"/>
      </w:tblPr>
      <w:tblGrid>
        <w:gridCol w:w="3120"/>
        <w:gridCol w:w="3120"/>
        <w:gridCol w:w="3120"/>
      </w:tblGrid>
      <w:tr w:rsidR="005E5FE6" w14:paraId="44D588E2" w14:textId="77777777">
        <w:trPr>
          <w:jc w:val="center"/>
        </w:trPr>
        <w:tc>
          <w:tcPr>
            <w:tcW w:w="3120" w:type="dxa"/>
            <w:shd w:val="clear" w:color="auto" w:fill="2F5233"/>
          </w:tcPr>
          <w:p w14:paraId="3516C70F" w14:textId="77777777" w:rsidR="005E5FE6" w:rsidRDefault="00000000">
            <w:r>
              <w:rPr>
                <w:b/>
                <w:color w:val="FFFFFF"/>
                <w:sz w:val="20"/>
              </w:rPr>
              <w:t>Miembro</w:t>
            </w:r>
          </w:p>
        </w:tc>
        <w:tc>
          <w:tcPr>
            <w:tcW w:w="3120" w:type="dxa"/>
            <w:shd w:val="clear" w:color="auto" w:fill="2F5233"/>
          </w:tcPr>
          <w:p w14:paraId="45DF69D5" w14:textId="77777777" w:rsidR="005E5FE6" w:rsidRDefault="00000000">
            <w:r>
              <w:rPr>
                <w:b/>
                <w:color w:val="FFFFFF"/>
                <w:sz w:val="20"/>
              </w:rPr>
              <w:t>Dirección</w:t>
            </w:r>
          </w:p>
        </w:tc>
        <w:tc>
          <w:tcPr>
            <w:tcW w:w="3120" w:type="dxa"/>
            <w:shd w:val="clear" w:color="auto" w:fill="2F5233"/>
          </w:tcPr>
          <w:p w14:paraId="26EBF2FD" w14:textId="77777777" w:rsidR="005E5FE6" w:rsidRDefault="00000000">
            <w:r>
              <w:rPr>
                <w:b/>
                <w:color w:val="FFFFFF"/>
                <w:sz w:val="20"/>
              </w:rPr>
              <w:t>Participación (%)</w:t>
            </w:r>
          </w:p>
        </w:tc>
      </w:tr>
      <w:tr w:rsidR="005E5FE6" w14:paraId="26917EE7" w14:textId="77777777">
        <w:trPr>
          <w:jc w:val="center"/>
        </w:trPr>
        <w:tc>
          <w:tcPr>
            <w:tcW w:w="3120" w:type="dxa"/>
          </w:tcPr>
          <w:p w14:paraId="4EF1300D" w14:textId="77777777" w:rsidR="005E5FE6" w:rsidRDefault="00000000">
            <w:r>
              <w:rPr>
                <w:sz w:val="20"/>
              </w:rPr>
              <w:t>Myriam Enid Nieves Cedrés</w:t>
            </w:r>
          </w:p>
        </w:tc>
        <w:tc>
          <w:tcPr>
            <w:tcW w:w="3120" w:type="dxa"/>
          </w:tcPr>
          <w:p w14:paraId="15CD366C" w14:textId="77777777" w:rsidR="005E5FE6" w:rsidRPr="007F3795" w:rsidRDefault="00000000">
            <w:pPr>
              <w:rPr>
                <w:lang w:val="es-PR"/>
              </w:rPr>
            </w:pPr>
            <w:r w:rsidRPr="007F3795">
              <w:rPr>
                <w:sz w:val="20"/>
                <w:lang w:val="es-PR"/>
              </w:rPr>
              <w:t>E19 Calle 1, Terranova, Guaynabo, PR 00969-5400</w:t>
            </w:r>
          </w:p>
        </w:tc>
        <w:tc>
          <w:tcPr>
            <w:tcW w:w="3120" w:type="dxa"/>
          </w:tcPr>
          <w:p w14:paraId="7CAD7C96" w14:textId="77777777" w:rsidR="005E5FE6" w:rsidRDefault="00000000">
            <w:r>
              <w:rPr>
                <w:sz w:val="20"/>
              </w:rPr>
              <w:t>50%</w:t>
            </w:r>
          </w:p>
        </w:tc>
      </w:tr>
      <w:tr w:rsidR="007F3795" w14:paraId="5B89B5D8" w14:textId="77777777">
        <w:trPr>
          <w:jc w:val="center"/>
        </w:trPr>
        <w:tc>
          <w:tcPr>
            <w:tcW w:w="3120" w:type="dxa"/>
          </w:tcPr>
          <w:p w14:paraId="36BE39DD" w14:textId="77777777" w:rsidR="007F3795" w:rsidRDefault="007F3795" w:rsidP="007F3795">
            <w:r>
              <w:rPr>
                <w:sz w:val="20"/>
              </w:rPr>
              <w:t xml:space="preserve">Fernando Rafael </w:t>
            </w:r>
            <w:proofErr w:type="spellStart"/>
            <w:r>
              <w:rPr>
                <w:sz w:val="20"/>
              </w:rPr>
              <w:t>Garced</w:t>
            </w:r>
            <w:proofErr w:type="spellEnd"/>
            <w:r>
              <w:rPr>
                <w:sz w:val="20"/>
              </w:rPr>
              <w:t xml:space="preserve"> </w:t>
            </w:r>
            <w:proofErr w:type="spellStart"/>
            <w:r>
              <w:rPr>
                <w:sz w:val="20"/>
              </w:rPr>
              <w:t>Ubarri</w:t>
            </w:r>
            <w:proofErr w:type="spellEnd"/>
          </w:p>
        </w:tc>
        <w:tc>
          <w:tcPr>
            <w:tcW w:w="3120" w:type="dxa"/>
          </w:tcPr>
          <w:p w14:paraId="3ABE93E0" w14:textId="22948BE1" w:rsidR="007F3795" w:rsidRPr="007F3795" w:rsidRDefault="007F3795" w:rsidP="007F3795">
            <w:pPr>
              <w:rPr>
                <w:lang w:val="es-PR"/>
              </w:rPr>
            </w:pPr>
            <w:r w:rsidRPr="007F3795">
              <w:rPr>
                <w:sz w:val="20"/>
                <w:lang w:val="es-PR"/>
              </w:rPr>
              <w:t>E19 Calle 1, Terranova, Guaynabo, PR 00969-5400</w:t>
            </w:r>
          </w:p>
        </w:tc>
        <w:tc>
          <w:tcPr>
            <w:tcW w:w="3120" w:type="dxa"/>
          </w:tcPr>
          <w:p w14:paraId="3C3BC1E1" w14:textId="77777777" w:rsidR="007F3795" w:rsidRDefault="007F3795" w:rsidP="007F3795">
            <w:r>
              <w:rPr>
                <w:sz w:val="20"/>
              </w:rPr>
              <w:t>50%</w:t>
            </w:r>
          </w:p>
        </w:tc>
      </w:tr>
    </w:tbl>
    <w:p w14:paraId="4D1208E4" w14:textId="77777777" w:rsidR="005E5FE6" w:rsidRDefault="005E5FE6"/>
    <w:p w14:paraId="47EC0279" w14:textId="77777777" w:rsidR="005E5FE6" w:rsidRPr="007F3795" w:rsidRDefault="00000000">
      <w:pPr>
        <w:spacing w:after="160"/>
        <w:jc w:val="both"/>
        <w:rPr>
          <w:lang w:val="es-PR"/>
        </w:rPr>
      </w:pPr>
      <w:r w:rsidRPr="007F3795">
        <w:rPr>
          <w:lang w:val="es-PR"/>
        </w:rPr>
        <w:t>CONSIDERANDO que la Compañía fue organizada bajo las leyes del Estado Libre Asociado de Puerto Rico en o alrededor de julio de 2025, mediante la presentación del Certificado de Organización ante el Departamento de Estado de Puerto Rico;</w:t>
      </w:r>
    </w:p>
    <w:p w14:paraId="4427A829" w14:textId="77777777" w:rsidR="005E5FE6" w:rsidRPr="007F3795" w:rsidRDefault="00000000">
      <w:pPr>
        <w:spacing w:after="160"/>
        <w:jc w:val="both"/>
        <w:rPr>
          <w:lang w:val="es-PR"/>
        </w:rPr>
      </w:pPr>
      <w:r w:rsidRPr="007F3795">
        <w:rPr>
          <w:lang w:val="es-PR"/>
        </w:rPr>
        <w:t>CONSIDERANDO que los Miembros desean establecer por escrito los términos y condiciones que regirán la organización, administración, operación y disolución de la Compañía, así como sus derechos, deberes y obligaciones respectivos como Miembros;</w:t>
      </w:r>
    </w:p>
    <w:p w14:paraId="406AFC52" w14:textId="77777777" w:rsidR="005E5FE6" w:rsidRPr="007F3795" w:rsidRDefault="00000000">
      <w:pPr>
        <w:spacing w:after="160"/>
        <w:jc w:val="both"/>
        <w:rPr>
          <w:lang w:val="es-PR"/>
        </w:rPr>
      </w:pPr>
      <w:r w:rsidRPr="007F3795">
        <w:rPr>
          <w:lang w:val="es-PR"/>
        </w:rPr>
        <w:t>POR TANTO, en consideración de los acuerdos mutuos aquí contenidos y otras causas valiosas de consideración, cuya suficiencia se reconoce, los Miembros acuerdan lo siguiente:</w:t>
      </w:r>
    </w:p>
    <w:p w14:paraId="635E9DF1" w14:textId="77777777" w:rsidR="005E5FE6" w:rsidRPr="007F3795" w:rsidRDefault="00000000">
      <w:pPr>
        <w:spacing w:before="360" w:after="160"/>
        <w:rPr>
          <w:lang w:val="es-PR"/>
        </w:rPr>
      </w:pPr>
      <w:r w:rsidRPr="007F3795">
        <w:rPr>
          <w:b/>
          <w:color w:val="2F5233"/>
          <w:sz w:val="26"/>
          <w:lang w:val="es-PR"/>
        </w:rPr>
        <w:t>ARTÍCULO I — FORMACIÓN Y ORGANIZACIÓN</w:t>
      </w:r>
    </w:p>
    <w:p w14:paraId="3FDE23AE" w14:textId="77777777" w:rsidR="005E5FE6" w:rsidRPr="007F3795" w:rsidRDefault="00000000">
      <w:pPr>
        <w:spacing w:after="160"/>
        <w:jc w:val="both"/>
        <w:rPr>
          <w:lang w:val="es-PR"/>
        </w:rPr>
      </w:pPr>
      <w:r w:rsidRPr="007F3795">
        <w:rPr>
          <w:b/>
          <w:lang w:val="es-PR"/>
        </w:rPr>
        <w:t xml:space="preserve">1.1 Formación. </w:t>
      </w:r>
      <w:r w:rsidRPr="007F3795">
        <w:rPr>
          <w:lang w:val="es-PR"/>
        </w:rPr>
        <w:t>La Compañía fue debidamente organizada como una compañía de responsabilidad limitada bajo la Ley mediante la presentación de su Certificado de Organización ante el Departamento de Estado de Puerto Rico, bajo el número de registro [NÚMERO DE REGISTRO — PENDIENTE DE COMPLETAR].</w:t>
      </w:r>
    </w:p>
    <w:p w14:paraId="480BB116" w14:textId="77777777" w:rsidR="005E5FE6" w:rsidRPr="007F3795" w:rsidRDefault="00000000">
      <w:pPr>
        <w:spacing w:after="160"/>
        <w:jc w:val="both"/>
        <w:rPr>
          <w:lang w:val="es-PR"/>
        </w:rPr>
      </w:pPr>
      <w:r w:rsidRPr="007F3795">
        <w:rPr>
          <w:b/>
          <w:lang w:val="es-PR"/>
        </w:rPr>
        <w:t xml:space="preserve">1.2 Este Acuerdo. </w:t>
      </w:r>
      <w:r w:rsidRPr="007F3795">
        <w:rPr>
          <w:lang w:val="es-PR"/>
        </w:rPr>
        <w:t xml:space="preserve">Este Acuerdo constituye el "acuerdo operacional" de la Compañía según dicho término se define en la Ley, y rige las relaciones internas entre los Miembros y entre estos y la </w:t>
      </w:r>
      <w:r w:rsidRPr="007F3795">
        <w:rPr>
          <w:lang w:val="es-PR"/>
        </w:rPr>
        <w:lastRenderedPageBreak/>
        <w:t>Compañía. En caso de conflicto entre este Acuerdo y el Certificado de Organización, prevalecerá este Acuerdo en la medida permitida por la Ley.</w:t>
      </w:r>
    </w:p>
    <w:p w14:paraId="039581E5" w14:textId="77777777" w:rsidR="005E5FE6" w:rsidRPr="007F3795" w:rsidRDefault="00000000">
      <w:pPr>
        <w:spacing w:after="160"/>
        <w:jc w:val="both"/>
        <w:rPr>
          <w:lang w:val="es-PR"/>
        </w:rPr>
      </w:pPr>
      <w:r w:rsidRPr="007F3795">
        <w:rPr>
          <w:b/>
          <w:lang w:val="es-PR"/>
        </w:rPr>
        <w:t xml:space="preserve">1.3 Cumplimiento con la Ley. </w:t>
      </w:r>
      <w:r w:rsidRPr="007F3795">
        <w:rPr>
          <w:lang w:val="es-PR"/>
        </w:rPr>
        <w:t>Excepto según se disponga expresamente de otro modo en este Acuerdo, los derechos y obligaciones de los Miembros y la administración de la Compañía se regirán por las disposiciones de la Ley.</w:t>
      </w:r>
    </w:p>
    <w:p w14:paraId="19A4ED0F" w14:textId="77777777" w:rsidR="005E5FE6" w:rsidRPr="007F3795" w:rsidRDefault="00000000">
      <w:pPr>
        <w:spacing w:before="360" w:after="160"/>
        <w:rPr>
          <w:lang w:val="es-PR"/>
        </w:rPr>
      </w:pPr>
      <w:r w:rsidRPr="007F3795">
        <w:rPr>
          <w:b/>
          <w:color w:val="2F5233"/>
          <w:sz w:val="26"/>
          <w:lang w:val="es-PR"/>
        </w:rPr>
        <w:t>ARTÍCULO II — NOMBRE, PROPÓSITO Y DURACIÓN</w:t>
      </w:r>
    </w:p>
    <w:p w14:paraId="67271B22" w14:textId="77777777" w:rsidR="005E5FE6" w:rsidRPr="007F3795" w:rsidRDefault="00000000">
      <w:pPr>
        <w:spacing w:after="160"/>
        <w:jc w:val="both"/>
        <w:rPr>
          <w:lang w:val="es-PR"/>
        </w:rPr>
      </w:pPr>
      <w:r w:rsidRPr="007F3795">
        <w:rPr>
          <w:b/>
          <w:lang w:val="es-PR"/>
        </w:rPr>
        <w:t xml:space="preserve">2.1 Nombre. </w:t>
      </w:r>
      <w:r w:rsidRPr="007F3795">
        <w:rPr>
          <w:lang w:val="es-PR"/>
        </w:rPr>
        <w:t>El nombre de la Compañía es EVERGREEN LOVE, LLC, y todo negocio de la Compañía se conducirá bajo dicho nombre, o bajo cualquier otro nombre comercial ("doing business as") que los Miembros aprueben de tiempo en tiempo conforme a la ley aplicable.</w:t>
      </w:r>
    </w:p>
    <w:p w14:paraId="6248DA84" w14:textId="77777777" w:rsidR="005E5FE6" w:rsidRPr="007F3795" w:rsidRDefault="00000000">
      <w:pPr>
        <w:spacing w:after="160"/>
        <w:jc w:val="both"/>
        <w:rPr>
          <w:lang w:val="es-PR"/>
        </w:rPr>
      </w:pPr>
      <w:r w:rsidRPr="007F3795">
        <w:rPr>
          <w:b/>
          <w:lang w:val="es-PR"/>
        </w:rPr>
        <w:t xml:space="preserve">2.2 Propósito. </w:t>
      </w:r>
      <w:r w:rsidRPr="007F3795">
        <w:rPr>
          <w:lang w:val="es-PR"/>
        </w:rPr>
        <w:t xml:space="preserve">El propósito de la Compañía es operar un negocio dedicado a: (a) el diseño, grabado y corte láser de madera, acrílico, cuero y materiales afines para la fabricación de productos personalizados, incluyendo posavasos, rótulos, obsequios corporativos y artículos para la industria de hospitalidad y restaurantes; (b) </w:t>
      </w:r>
      <w:r w:rsidRPr="007F3795">
        <w:rPr>
          <w:highlight w:val="yellow"/>
          <w:lang w:val="es-PR"/>
        </w:rPr>
        <w:t>la fabricación y venta de cosméticos naturales, incluyendo jabones, cremas y pomadas;</w:t>
      </w:r>
      <w:r w:rsidRPr="007F3795">
        <w:rPr>
          <w:lang w:val="es-PR"/>
        </w:rPr>
        <w:t xml:space="preserve"> y (c) cualquier otra actividad comercial lícita relacionada o complementaria que los Miembros acuerden de tiempo en tiempo por escrito.</w:t>
      </w:r>
    </w:p>
    <w:p w14:paraId="1FF3DAC3" w14:textId="77777777" w:rsidR="005E5FE6" w:rsidRPr="007F3795" w:rsidRDefault="00000000">
      <w:pPr>
        <w:spacing w:after="160"/>
        <w:jc w:val="both"/>
        <w:rPr>
          <w:lang w:val="es-PR"/>
        </w:rPr>
      </w:pPr>
      <w:r w:rsidRPr="007F3795">
        <w:rPr>
          <w:b/>
          <w:lang w:val="es-PR"/>
        </w:rPr>
        <w:t xml:space="preserve">2.3 Oficina Principal. </w:t>
      </w:r>
      <w:r w:rsidRPr="007F3795">
        <w:rPr>
          <w:lang w:val="es-PR"/>
        </w:rPr>
        <w:t>La oficina principal de la Compañía estará ubicada en E19 Calle 1, Terranova, Guaynabo, Puerto Rico 00969-5400, o en cualquier otra dirección que los Miembros designen mediante notificación escrita a todos los Miembros.</w:t>
      </w:r>
    </w:p>
    <w:p w14:paraId="691C3863" w14:textId="77777777" w:rsidR="005E5FE6" w:rsidRPr="007F3795" w:rsidRDefault="00000000">
      <w:pPr>
        <w:spacing w:after="160"/>
        <w:jc w:val="both"/>
        <w:rPr>
          <w:lang w:val="es-PR"/>
        </w:rPr>
      </w:pPr>
      <w:r w:rsidRPr="007F3795">
        <w:rPr>
          <w:b/>
          <w:lang w:val="es-PR"/>
        </w:rPr>
        <w:t xml:space="preserve">2.4 Agente Residente. </w:t>
      </w:r>
      <w:r w:rsidRPr="007F3795">
        <w:rPr>
          <w:lang w:val="es-PR"/>
        </w:rPr>
        <w:t xml:space="preserve">El agente residente de la Compañía en Puerto Rico será </w:t>
      </w:r>
      <w:r w:rsidRPr="007F3795">
        <w:rPr>
          <w:highlight w:val="yellow"/>
          <w:lang w:val="es-PR"/>
        </w:rPr>
        <w:t>[NOMBRE DEL AGENTE RESIDENTE — PENDIENTE]</w:t>
      </w:r>
      <w:r w:rsidRPr="007F3795">
        <w:rPr>
          <w:lang w:val="es-PR"/>
        </w:rPr>
        <w:t xml:space="preserve">, con dirección en </w:t>
      </w:r>
      <w:r w:rsidRPr="007F3795">
        <w:rPr>
          <w:highlight w:val="yellow"/>
          <w:lang w:val="es-PR"/>
        </w:rPr>
        <w:t>[DIRECCIÓN DEL AGENTE RESIDENTE — PENDIENTE],</w:t>
      </w:r>
      <w:r w:rsidRPr="007F3795">
        <w:rPr>
          <w:lang w:val="es-PR"/>
        </w:rPr>
        <w:t xml:space="preserve"> según registrado ante el Departamento de Estado de Puerto Rico.</w:t>
      </w:r>
    </w:p>
    <w:p w14:paraId="7AAC2E17" w14:textId="77777777" w:rsidR="005E5FE6" w:rsidRPr="007F3795" w:rsidRDefault="00000000">
      <w:pPr>
        <w:spacing w:after="160"/>
        <w:jc w:val="both"/>
        <w:rPr>
          <w:lang w:val="es-PR"/>
        </w:rPr>
      </w:pPr>
      <w:r w:rsidRPr="007F3795">
        <w:rPr>
          <w:b/>
          <w:lang w:val="es-PR"/>
        </w:rPr>
        <w:t xml:space="preserve">2.5 Duración. </w:t>
      </w:r>
      <w:r w:rsidRPr="007F3795">
        <w:rPr>
          <w:lang w:val="es-PR"/>
        </w:rPr>
        <w:t>La Compañía tendrá una duración perpetua, a menos que se disuelva antes conforme a las disposiciones del Artículo X de este Acuerdo o según lo dispuesto por ley.</w:t>
      </w:r>
    </w:p>
    <w:p w14:paraId="3A71196C" w14:textId="77777777" w:rsidR="005E5FE6" w:rsidRPr="007F3795" w:rsidRDefault="00000000">
      <w:pPr>
        <w:spacing w:before="360" w:after="160"/>
        <w:rPr>
          <w:lang w:val="es-PR"/>
        </w:rPr>
      </w:pPr>
      <w:r w:rsidRPr="007F3795">
        <w:rPr>
          <w:b/>
          <w:color w:val="2F5233"/>
          <w:sz w:val="26"/>
          <w:lang w:val="es-PR"/>
        </w:rPr>
        <w:t>ARTÍCULO III — MIEMBROS Y PARTICIPACIÓN</w:t>
      </w:r>
    </w:p>
    <w:p w14:paraId="1FE921D2" w14:textId="77777777" w:rsidR="005E5FE6" w:rsidRPr="007F3795" w:rsidRDefault="00000000">
      <w:pPr>
        <w:spacing w:after="160"/>
        <w:jc w:val="both"/>
        <w:rPr>
          <w:lang w:val="es-PR"/>
        </w:rPr>
      </w:pPr>
      <w:r w:rsidRPr="007F3795">
        <w:rPr>
          <w:b/>
          <w:lang w:val="es-PR"/>
        </w:rPr>
        <w:t xml:space="preserve">3.1 Miembros Iniciales. </w:t>
      </w:r>
      <w:r w:rsidRPr="007F3795">
        <w:rPr>
          <w:lang w:val="es-PR"/>
        </w:rPr>
        <w:t>Los Miembros iniciales de la Compañía, junto con sus respectivos porcentajes de participación ("Membership Interest"), son los que se detallan en la tabla incluida en la introducción de este Acuerdo: Myriam Enid Nieves Cedrés (50%) y Fernando Rafael Garced Ubarri (50%).</w:t>
      </w:r>
    </w:p>
    <w:p w14:paraId="4DC34A1B" w14:textId="77777777" w:rsidR="005E5FE6" w:rsidRPr="007F3795" w:rsidRDefault="00000000">
      <w:pPr>
        <w:spacing w:after="160"/>
        <w:jc w:val="both"/>
        <w:rPr>
          <w:lang w:val="es-PR"/>
        </w:rPr>
      </w:pPr>
      <w:r w:rsidRPr="007F3795">
        <w:rPr>
          <w:b/>
          <w:lang w:val="es-PR"/>
        </w:rPr>
        <w:t xml:space="preserve">3.2 Admisión de Nuevos Miembros. </w:t>
      </w:r>
      <w:r w:rsidRPr="007F3795">
        <w:rPr>
          <w:lang w:val="es-PR"/>
        </w:rPr>
        <w:t>Ninguna persona podrá ser admitida como Miembro adicional de la Compañía sin el consentimiento unánime, por escrito, de todos los Miembros existentes. Los términos de admisión de cualquier nuevo Miembro, incluyendo su aportación de capital y porcentaje de participación, se documentarán mediante enmienda a este Acuerdo.</w:t>
      </w:r>
    </w:p>
    <w:p w14:paraId="57FEDF53" w14:textId="77777777" w:rsidR="005E5FE6" w:rsidRPr="007F3795" w:rsidRDefault="00000000">
      <w:pPr>
        <w:spacing w:after="160"/>
        <w:jc w:val="both"/>
        <w:rPr>
          <w:lang w:val="es-PR"/>
        </w:rPr>
      </w:pPr>
      <w:r w:rsidRPr="007F3795">
        <w:rPr>
          <w:b/>
          <w:lang w:val="es-PR"/>
        </w:rPr>
        <w:t xml:space="preserve">3.3 Responsabilidad Limitada. </w:t>
      </w:r>
      <w:r w:rsidRPr="007F3795">
        <w:rPr>
          <w:lang w:val="es-PR"/>
        </w:rPr>
        <w:t>Ningún Miembro será personalmente responsable por las deudas, obligaciones o pasivos de la Compañía, ya sea que surjan en contrato, agravio o de otro modo, únicamente por razón de ser Miembro, según lo dispuesto en la Ley.</w:t>
      </w:r>
    </w:p>
    <w:p w14:paraId="67CA541C" w14:textId="77777777" w:rsidR="005E5FE6" w:rsidRPr="007F3795" w:rsidRDefault="00000000">
      <w:pPr>
        <w:spacing w:after="160"/>
        <w:jc w:val="both"/>
        <w:rPr>
          <w:lang w:val="es-PR"/>
        </w:rPr>
      </w:pPr>
      <w:r w:rsidRPr="007F3795">
        <w:rPr>
          <w:b/>
          <w:lang w:val="es-PR"/>
        </w:rPr>
        <w:lastRenderedPageBreak/>
        <w:t xml:space="preserve">3.4 Reuniones de Miembros. </w:t>
      </w:r>
      <w:r w:rsidRPr="007F3795">
        <w:rPr>
          <w:lang w:val="es-PR"/>
        </w:rPr>
        <w:t>Los Miembros podrán reunirse formal o informalmente para discutir asuntos de la Compañía tan a menudo como lo consideren necesario. Cualquier Miembro podrá solicitar una reunión mediante notificación escrita con al menos cinco (5) días de anticipación a los demás Miembros, indicando los asuntos a tratar.</w:t>
      </w:r>
    </w:p>
    <w:p w14:paraId="580991A8" w14:textId="77777777" w:rsidR="005E5FE6" w:rsidRPr="007F3795" w:rsidRDefault="00000000">
      <w:pPr>
        <w:spacing w:after="160"/>
        <w:jc w:val="both"/>
        <w:rPr>
          <w:lang w:val="es-PR"/>
        </w:rPr>
      </w:pPr>
      <w:r w:rsidRPr="007F3795">
        <w:rPr>
          <w:b/>
          <w:lang w:val="es-PR"/>
        </w:rPr>
        <w:t xml:space="preserve">3.5 Votación. </w:t>
      </w:r>
      <w:r w:rsidRPr="007F3795">
        <w:rPr>
          <w:lang w:val="es-PR"/>
        </w:rPr>
        <w:t>Salvo que este Acuerdo o la Ley dispongan lo contrario, cada Miembro tendrá derecho a un voto proporcional a su porcentaje de participación en la Compañía. Las decisiones ordinarias se aprobarán por mayoría de la participación; las decisiones mayores descritas en la Sección 5.4 requerirán el voto unánime de los Miembros.</w:t>
      </w:r>
    </w:p>
    <w:p w14:paraId="0225D1EC" w14:textId="77777777" w:rsidR="005E5FE6" w:rsidRPr="007F3795" w:rsidRDefault="00000000">
      <w:pPr>
        <w:spacing w:before="360" w:after="160"/>
        <w:rPr>
          <w:lang w:val="es-PR"/>
        </w:rPr>
      </w:pPr>
      <w:r w:rsidRPr="007F3795">
        <w:rPr>
          <w:b/>
          <w:color w:val="2F5233"/>
          <w:sz w:val="26"/>
          <w:lang w:val="es-PR"/>
        </w:rPr>
        <w:t>ARTÍCULO IV — APORTACIONES DE CAPITAL</w:t>
      </w:r>
    </w:p>
    <w:p w14:paraId="7FF2EFD2" w14:textId="77777777" w:rsidR="005E5FE6" w:rsidRPr="007F3795" w:rsidRDefault="00000000">
      <w:pPr>
        <w:spacing w:after="160"/>
        <w:jc w:val="both"/>
        <w:rPr>
          <w:lang w:val="es-PR"/>
        </w:rPr>
      </w:pPr>
      <w:r w:rsidRPr="007F3795">
        <w:rPr>
          <w:b/>
          <w:lang w:val="es-PR"/>
        </w:rPr>
        <w:t xml:space="preserve">4.1 Aportaciones Iniciales. </w:t>
      </w:r>
      <w:r w:rsidRPr="007F3795">
        <w:rPr>
          <w:lang w:val="es-PR"/>
        </w:rPr>
        <w:t>Cada Miembro ha realizado, o se compromete a realizar, las siguientes aportaciones de capital iniciales a la Compañía a cambio de su porcentaje de participación:</w:t>
      </w:r>
    </w:p>
    <w:tbl>
      <w:tblPr>
        <w:tblStyle w:val="TableGrid"/>
        <w:tblW w:w="0" w:type="auto"/>
        <w:jc w:val="center"/>
        <w:tblLook w:val="04A0" w:firstRow="1" w:lastRow="0" w:firstColumn="1" w:lastColumn="0" w:noHBand="0" w:noVBand="1"/>
      </w:tblPr>
      <w:tblGrid>
        <w:gridCol w:w="3120"/>
        <w:gridCol w:w="3120"/>
        <w:gridCol w:w="3120"/>
      </w:tblGrid>
      <w:tr w:rsidR="005E5FE6" w14:paraId="23469E7B" w14:textId="77777777">
        <w:trPr>
          <w:jc w:val="center"/>
        </w:trPr>
        <w:tc>
          <w:tcPr>
            <w:tcW w:w="3120" w:type="dxa"/>
            <w:shd w:val="clear" w:color="auto" w:fill="2F5233"/>
          </w:tcPr>
          <w:p w14:paraId="25E74820" w14:textId="77777777" w:rsidR="005E5FE6" w:rsidRDefault="00000000">
            <w:r>
              <w:rPr>
                <w:b/>
                <w:color w:val="FFFFFF"/>
                <w:sz w:val="20"/>
              </w:rPr>
              <w:t>Miembro</w:t>
            </w:r>
          </w:p>
        </w:tc>
        <w:tc>
          <w:tcPr>
            <w:tcW w:w="3120" w:type="dxa"/>
            <w:shd w:val="clear" w:color="auto" w:fill="2F5233"/>
          </w:tcPr>
          <w:p w14:paraId="34C6AF32" w14:textId="77777777" w:rsidR="005E5FE6" w:rsidRDefault="00000000">
            <w:r>
              <w:rPr>
                <w:b/>
                <w:color w:val="FFFFFF"/>
                <w:sz w:val="20"/>
              </w:rPr>
              <w:t>Descripción de la Aportación</w:t>
            </w:r>
          </w:p>
        </w:tc>
        <w:tc>
          <w:tcPr>
            <w:tcW w:w="3120" w:type="dxa"/>
            <w:shd w:val="clear" w:color="auto" w:fill="2F5233"/>
          </w:tcPr>
          <w:p w14:paraId="453BD426" w14:textId="77777777" w:rsidR="005E5FE6" w:rsidRDefault="00000000">
            <w:r>
              <w:rPr>
                <w:b/>
                <w:color w:val="FFFFFF"/>
                <w:sz w:val="20"/>
              </w:rPr>
              <w:t>Valor Acordado (US$)</w:t>
            </w:r>
          </w:p>
        </w:tc>
      </w:tr>
      <w:tr w:rsidR="005E5FE6" w14:paraId="30418A78" w14:textId="77777777">
        <w:trPr>
          <w:jc w:val="center"/>
        </w:trPr>
        <w:tc>
          <w:tcPr>
            <w:tcW w:w="3120" w:type="dxa"/>
          </w:tcPr>
          <w:p w14:paraId="673AA501" w14:textId="77777777" w:rsidR="005E5FE6" w:rsidRDefault="00000000">
            <w:r>
              <w:rPr>
                <w:sz w:val="20"/>
              </w:rPr>
              <w:t>Myriam Enid Nieves Cedrés</w:t>
            </w:r>
          </w:p>
        </w:tc>
        <w:tc>
          <w:tcPr>
            <w:tcW w:w="3120" w:type="dxa"/>
          </w:tcPr>
          <w:p w14:paraId="4FD90CC6" w14:textId="77777777" w:rsidR="005E5FE6" w:rsidRPr="007F3795" w:rsidRDefault="00000000">
            <w:pPr>
              <w:rPr>
                <w:lang w:val="es-PR"/>
              </w:rPr>
            </w:pPr>
            <w:r w:rsidRPr="007F3795">
              <w:rPr>
                <w:sz w:val="20"/>
                <w:lang w:val="es-PR"/>
              </w:rPr>
              <w:t>[DESCRIBIR: efectivo, equipo (p. ej. láser CO2), diseños/propiedad intelectual, u otros activos — PENDIENTE]</w:t>
            </w:r>
          </w:p>
        </w:tc>
        <w:tc>
          <w:tcPr>
            <w:tcW w:w="3120" w:type="dxa"/>
          </w:tcPr>
          <w:p w14:paraId="54CBF9F8" w14:textId="77777777" w:rsidR="005E5FE6" w:rsidRDefault="00000000">
            <w:r w:rsidRPr="007F3795">
              <w:rPr>
                <w:sz w:val="20"/>
                <w:highlight w:val="yellow"/>
              </w:rPr>
              <w:t>US$[MONTO — PENDIENTE]</w:t>
            </w:r>
          </w:p>
        </w:tc>
      </w:tr>
      <w:tr w:rsidR="005E5FE6" w14:paraId="69D50F29" w14:textId="77777777">
        <w:trPr>
          <w:jc w:val="center"/>
        </w:trPr>
        <w:tc>
          <w:tcPr>
            <w:tcW w:w="3120" w:type="dxa"/>
          </w:tcPr>
          <w:p w14:paraId="5D69DC3B" w14:textId="77777777" w:rsidR="005E5FE6" w:rsidRDefault="00000000">
            <w:r>
              <w:rPr>
                <w:sz w:val="20"/>
              </w:rPr>
              <w:t>Fernando Rafael Garced Ubarri</w:t>
            </w:r>
          </w:p>
        </w:tc>
        <w:tc>
          <w:tcPr>
            <w:tcW w:w="3120" w:type="dxa"/>
          </w:tcPr>
          <w:p w14:paraId="4132BDF1" w14:textId="77777777" w:rsidR="005E5FE6" w:rsidRPr="007F3795" w:rsidRDefault="00000000">
            <w:pPr>
              <w:rPr>
                <w:lang w:val="es-PR"/>
              </w:rPr>
            </w:pPr>
            <w:r w:rsidRPr="007F3795">
              <w:rPr>
                <w:sz w:val="20"/>
                <w:lang w:val="es-PR"/>
              </w:rPr>
              <w:t>[DESCRIBIR: efectivo, equipo, materiales, u otros activos — PENDIENTE]</w:t>
            </w:r>
          </w:p>
        </w:tc>
        <w:tc>
          <w:tcPr>
            <w:tcW w:w="3120" w:type="dxa"/>
          </w:tcPr>
          <w:p w14:paraId="52AD9FB7" w14:textId="77777777" w:rsidR="005E5FE6" w:rsidRDefault="00000000">
            <w:r w:rsidRPr="007F3795">
              <w:rPr>
                <w:sz w:val="20"/>
                <w:highlight w:val="yellow"/>
              </w:rPr>
              <w:t>US$[MONTO — PENDIENTE]</w:t>
            </w:r>
          </w:p>
        </w:tc>
      </w:tr>
    </w:tbl>
    <w:p w14:paraId="2DB39660" w14:textId="77777777" w:rsidR="005E5FE6" w:rsidRDefault="005E5FE6"/>
    <w:p w14:paraId="5D9CABBA" w14:textId="77777777" w:rsidR="005E5FE6" w:rsidRPr="007F3795" w:rsidRDefault="00000000">
      <w:pPr>
        <w:spacing w:after="160"/>
        <w:jc w:val="both"/>
        <w:rPr>
          <w:lang w:val="es-PR"/>
        </w:rPr>
      </w:pPr>
      <w:r w:rsidRPr="007F3795">
        <w:rPr>
          <w:b/>
          <w:lang w:val="es-PR"/>
        </w:rPr>
        <w:t xml:space="preserve">4.2 Aportaciones Adicionales. </w:t>
      </w:r>
      <w:r w:rsidRPr="007F3795">
        <w:rPr>
          <w:lang w:val="es-PR"/>
        </w:rPr>
        <w:t>Ningún Miembro estará obligado a realizar aportaciones de capital adicionales a la Compañía. Si los Miembros determinan por unanimidad que se requiere capital adicional, cada Miembro tendrá la oportunidad, pero no la obligación, de aportar dicho capital adicional en proporción a su porcentaje de participación, a menos que se acuerde otra cosa por escrito.</w:t>
      </w:r>
    </w:p>
    <w:p w14:paraId="5E74EA04" w14:textId="77777777" w:rsidR="005E5FE6" w:rsidRPr="007F3795" w:rsidRDefault="00000000">
      <w:pPr>
        <w:spacing w:after="160"/>
        <w:jc w:val="both"/>
        <w:rPr>
          <w:lang w:val="es-PR"/>
        </w:rPr>
      </w:pPr>
      <w:r w:rsidRPr="007F3795">
        <w:rPr>
          <w:b/>
          <w:lang w:val="es-PR"/>
        </w:rPr>
        <w:t xml:space="preserve">4.3 Cuentas de Capital. </w:t>
      </w:r>
      <w:r w:rsidRPr="007F3795">
        <w:rPr>
          <w:lang w:val="es-PR"/>
        </w:rPr>
        <w:t>Se mantendrá una cuenta de capital individual para cada Miembro, la cual se aumentará por las aportaciones de capital realizadas y la porción asignada de las ganancias, y se disminuirá por las distribuciones recibidas y la porción asignada de las pérdidas.</w:t>
      </w:r>
    </w:p>
    <w:p w14:paraId="4642876D" w14:textId="77777777" w:rsidR="005E5FE6" w:rsidRPr="007F3795" w:rsidRDefault="00000000">
      <w:pPr>
        <w:spacing w:after="160"/>
        <w:jc w:val="both"/>
        <w:rPr>
          <w:lang w:val="es-PR"/>
        </w:rPr>
      </w:pPr>
      <w:r w:rsidRPr="007F3795">
        <w:rPr>
          <w:b/>
          <w:lang w:val="es-PR"/>
        </w:rPr>
        <w:t xml:space="preserve">4.4 Sin Interés sobre el Capital. </w:t>
      </w:r>
      <w:r w:rsidRPr="007F3795">
        <w:rPr>
          <w:lang w:val="es-PR"/>
        </w:rPr>
        <w:t>Ningún Miembro tendrá derecho a recibir intereses sobre su aportación de capital ni sobre el saldo de su cuenta de capital.</w:t>
      </w:r>
    </w:p>
    <w:p w14:paraId="015230A0" w14:textId="77777777" w:rsidR="005E5FE6" w:rsidRPr="007F3795" w:rsidRDefault="00000000">
      <w:pPr>
        <w:spacing w:after="160"/>
        <w:jc w:val="both"/>
        <w:rPr>
          <w:lang w:val="es-PR"/>
        </w:rPr>
      </w:pPr>
      <w:r w:rsidRPr="007F3795">
        <w:rPr>
          <w:b/>
          <w:lang w:val="es-PR"/>
        </w:rPr>
        <w:t xml:space="preserve">4.5 Sin Derecho a Retiro de Capital. </w:t>
      </w:r>
      <w:r w:rsidRPr="007F3795">
        <w:rPr>
          <w:lang w:val="es-PR"/>
        </w:rPr>
        <w:t>Ningún Miembro tendrá derecho a retirar o exigir la devolución de su aportación de capital, excepto según se disponga expresamente en este Acuerdo o mediante acuerdo unánime de los Miembros.</w:t>
      </w:r>
    </w:p>
    <w:p w14:paraId="49201D4D" w14:textId="77777777" w:rsidR="005E5FE6" w:rsidRPr="007F3795" w:rsidRDefault="00000000">
      <w:pPr>
        <w:spacing w:before="360" w:after="160"/>
        <w:rPr>
          <w:lang w:val="es-PR"/>
        </w:rPr>
      </w:pPr>
      <w:r w:rsidRPr="007F3795">
        <w:rPr>
          <w:b/>
          <w:color w:val="2F5233"/>
          <w:sz w:val="26"/>
          <w:lang w:val="es-PR"/>
        </w:rPr>
        <w:t>ARTÍCULO V — ADMINISTRACIÓN DE LA COMPAÑÍA</w:t>
      </w:r>
    </w:p>
    <w:p w14:paraId="7010EF22" w14:textId="77777777" w:rsidR="005E5FE6" w:rsidRPr="007F3795" w:rsidRDefault="00000000">
      <w:pPr>
        <w:spacing w:after="160"/>
        <w:jc w:val="both"/>
        <w:rPr>
          <w:lang w:val="es-PR"/>
        </w:rPr>
      </w:pPr>
      <w:r w:rsidRPr="007F3795">
        <w:rPr>
          <w:b/>
          <w:lang w:val="es-PR"/>
        </w:rPr>
        <w:t xml:space="preserve">5.1 Compañía Administrada por Miembros. </w:t>
      </w:r>
      <w:r w:rsidRPr="007F3795">
        <w:rPr>
          <w:lang w:val="es-PR"/>
        </w:rPr>
        <w:t xml:space="preserve">La Compañía será administrada por sus Miembros ("member-managed"), conforme a lo dispuesto en la Ley. No se designará un gerente ("manager") </w:t>
      </w:r>
      <w:r w:rsidRPr="007F3795">
        <w:rPr>
          <w:lang w:val="es-PR"/>
        </w:rPr>
        <w:lastRenderedPageBreak/>
        <w:t>externo, salvo que los Miembros acuerden lo contrario por unanimidad y mediante enmienda a este Acuerdo.</w:t>
      </w:r>
    </w:p>
    <w:p w14:paraId="54B2E0B0" w14:textId="77777777" w:rsidR="005E5FE6" w:rsidRPr="007F3795" w:rsidRDefault="00000000">
      <w:pPr>
        <w:spacing w:after="160"/>
        <w:jc w:val="both"/>
        <w:rPr>
          <w:lang w:val="es-PR"/>
        </w:rPr>
      </w:pPr>
      <w:r w:rsidRPr="007F3795">
        <w:rPr>
          <w:b/>
          <w:lang w:val="es-PR"/>
        </w:rPr>
        <w:t xml:space="preserve">5.2 Miembro Gerente. </w:t>
      </w:r>
      <w:r w:rsidRPr="007F3795">
        <w:rPr>
          <w:lang w:val="es-PR"/>
        </w:rPr>
        <w:t>Los Miembros designan a Myriam Enid Nieves Cedrés como "Miembro Gerente" (Managing Member), quien tendrá la autoridad principal para dirigir las operaciones diarias de la Compañía, incluyendo, sin limitarse a: administrar las relaciones con clientes, proveedores y plataformas de venta; supervisar la producción y el inventario; manejar las cuentas bancarias operacionales; contratar personal y contratistas independientes; y ejecutar contratos ordinarios del curso normal del negocio.</w:t>
      </w:r>
    </w:p>
    <w:p w14:paraId="6D62AB02" w14:textId="77777777" w:rsidR="005E5FE6" w:rsidRPr="007F3795" w:rsidRDefault="00000000">
      <w:pPr>
        <w:spacing w:after="160"/>
        <w:jc w:val="both"/>
        <w:rPr>
          <w:lang w:val="es-PR"/>
        </w:rPr>
      </w:pPr>
      <w:r w:rsidRPr="007F3795">
        <w:rPr>
          <w:b/>
          <w:lang w:val="es-PR"/>
        </w:rPr>
        <w:t xml:space="preserve">5.3 Rol de Fernando Rafael Garced Ubarri. </w:t>
      </w:r>
      <w:r w:rsidRPr="007F3795">
        <w:rPr>
          <w:lang w:val="es-PR"/>
        </w:rPr>
        <w:t>Fernando Rafael Garced Ubarri, además de su participación como Miembro, podrá desempeñar funciones administrativas y operacionales según se acuerde entre los Miembros, sin que ello afecte su porcentaje de participación establecido en este Acuerdo.</w:t>
      </w:r>
    </w:p>
    <w:p w14:paraId="7D475B37" w14:textId="77777777" w:rsidR="005E5FE6" w:rsidRPr="007F3795" w:rsidRDefault="00000000">
      <w:pPr>
        <w:spacing w:after="160"/>
        <w:jc w:val="both"/>
        <w:rPr>
          <w:lang w:val="es-PR"/>
        </w:rPr>
      </w:pPr>
      <w:r w:rsidRPr="007F3795">
        <w:rPr>
          <w:b/>
          <w:lang w:val="es-PR"/>
        </w:rPr>
        <w:t xml:space="preserve">5.4 Decisiones que Requieren Unanimidad. </w:t>
      </w:r>
      <w:r w:rsidRPr="007F3795">
        <w:rPr>
          <w:lang w:val="es-PR"/>
        </w:rPr>
        <w:t>No obstante lo anterior, las siguientes decisiones requerirán el consentimiento unánime y por escrito de todos los Miembros: (a) la venta, cesión, gravamen o disposición de todos o sustancialmente todos los activos de la Compañía; (b) la fusión, consolidación o disolución de la Compañía; (c) la admisión de nuevos Miembros o la emisión de nuevas participaciones; (d) la contratación de deuda que exceda US$[</w:t>
      </w:r>
      <w:r w:rsidRPr="00A072D1">
        <w:rPr>
          <w:highlight w:val="yellow"/>
          <w:lang w:val="es-PR"/>
        </w:rPr>
        <w:t>MONTO — PENDIENTE]</w:t>
      </w:r>
      <w:r w:rsidRPr="007F3795">
        <w:rPr>
          <w:lang w:val="es-PR"/>
        </w:rPr>
        <w:t xml:space="preserve"> fuera del curso ordinario del negocio; (e) enmiendas a este Acuerdo o al Certificado de Organización; y (f) cualquier transacción entre la Compañía y un Miembro o parte relacionada que no sea en términos de mercado.</w:t>
      </w:r>
    </w:p>
    <w:p w14:paraId="358357F9" w14:textId="77777777" w:rsidR="005E5FE6" w:rsidRPr="007F3795" w:rsidRDefault="00000000">
      <w:pPr>
        <w:spacing w:after="160"/>
        <w:jc w:val="both"/>
        <w:rPr>
          <w:lang w:val="es-PR"/>
        </w:rPr>
      </w:pPr>
      <w:r w:rsidRPr="007F3795">
        <w:rPr>
          <w:b/>
          <w:lang w:val="es-PR"/>
        </w:rPr>
        <w:t xml:space="preserve">5.5 Dedicación de Tiempo. </w:t>
      </w:r>
      <w:r w:rsidRPr="007F3795">
        <w:rPr>
          <w:lang w:val="es-PR"/>
        </w:rPr>
        <w:t>Cada Miembro dedicará el tiempo y esfuerzo razonablemente necesarios para el buen funcionamiento de la Compañía, sin que ello se interprete como una obligación de dedicación exclusiva o a tiempo completo, salvo pacto en contrario.</w:t>
      </w:r>
    </w:p>
    <w:p w14:paraId="0AD2C334" w14:textId="77777777" w:rsidR="005E5FE6" w:rsidRPr="007F3795" w:rsidRDefault="00000000">
      <w:pPr>
        <w:spacing w:after="160"/>
        <w:jc w:val="both"/>
        <w:rPr>
          <w:lang w:val="es-PR"/>
        </w:rPr>
      </w:pPr>
      <w:r w:rsidRPr="007F3795">
        <w:rPr>
          <w:b/>
          <w:lang w:val="es-PR"/>
        </w:rPr>
        <w:t xml:space="preserve">5.6 Compensación. </w:t>
      </w:r>
      <w:r w:rsidRPr="007F3795">
        <w:rPr>
          <w:lang w:val="es-PR"/>
        </w:rPr>
        <w:t>Los Miembros que presten servicios operacionales a la Compañía podrán recibir una compensación razonable por dichos servicios, según se acuerde por unanimidad, la cual se tratará como un gasto de la Compañía independiente de las distribuciones de ganancias.</w:t>
      </w:r>
    </w:p>
    <w:p w14:paraId="529749E7" w14:textId="77777777" w:rsidR="005E5FE6" w:rsidRPr="007F3795" w:rsidRDefault="00000000">
      <w:pPr>
        <w:spacing w:before="360" w:after="160"/>
        <w:rPr>
          <w:lang w:val="es-PR"/>
        </w:rPr>
      </w:pPr>
      <w:r w:rsidRPr="007F3795">
        <w:rPr>
          <w:b/>
          <w:color w:val="2F5233"/>
          <w:sz w:val="26"/>
          <w:lang w:val="es-PR"/>
        </w:rPr>
        <w:t>ARTÍCULO VI — GANANCIAS, PÉRDIDAS Y DISTRIBUCIONES</w:t>
      </w:r>
    </w:p>
    <w:p w14:paraId="10FAFC9C" w14:textId="77777777" w:rsidR="005E5FE6" w:rsidRPr="007F3795" w:rsidRDefault="00000000">
      <w:pPr>
        <w:spacing w:after="160"/>
        <w:jc w:val="both"/>
        <w:rPr>
          <w:lang w:val="es-PR"/>
        </w:rPr>
      </w:pPr>
      <w:r w:rsidRPr="007F3795">
        <w:rPr>
          <w:b/>
          <w:lang w:val="es-PR"/>
        </w:rPr>
        <w:t xml:space="preserve">6.1 Asignación de Ganancias y Pérdidas. </w:t>
      </w:r>
      <w:r w:rsidRPr="007F3795">
        <w:rPr>
          <w:lang w:val="es-PR"/>
        </w:rPr>
        <w:t>Las ganancias y pérdidas netas de la Compañía, según se determinen para propósitos de contabilidad financiera y contributiva, se asignarán entre los Miembros en proporción a sus respectivos porcentajes de participación establecidos en el Artículo III.</w:t>
      </w:r>
    </w:p>
    <w:p w14:paraId="07B9B069" w14:textId="77777777" w:rsidR="005E5FE6" w:rsidRPr="007F3795" w:rsidRDefault="00000000">
      <w:pPr>
        <w:spacing w:after="160"/>
        <w:jc w:val="both"/>
        <w:rPr>
          <w:lang w:val="es-PR"/>
        </w:rPr>
      </w:pPr>
      <w:r w:rsidRPr="007F3795">
        <w:rPr>
          <w:b/>
          <w:lang w:val="es-PR"/>
        </w:rPr>
        <w:t xml:space="preserve">6.2 Distribuciones. </w:t>
      </w:r>
      <w:r w:rsidRPr="007F3795">
        <w:rPr>
          <w:lang w:val="es-PR"/>
        </w:rPr>
        <w:t>Sujeto a las limitaciones impuestas por la Ley y a la retención de reservas razonables para capital de trabajo, obligaciones contributivas y contingencias del negocio, la Compañía podrá realizar distribuciones de efectivo disponible a los Miembros en proporción a sus porcentajes de participación, en las fechas y montos que los Miembros acuerden por mayoría.</w:t>
      </w:r>
    </w:p>
    <w:p w14:paraId="79B16769" w14:textId="77777777" w:rsidR="005E5FE6" w:rsidRPr="007F3795" w:rsidRDefault="00000000">
      <w:pPr>
        <w:spacing w:after="160"/>
        <w:jc w:val="both"/>
        <w:rPr>
          <w:lang w:val="es-PR"/>
        </w:rPr>
      </w:pPr>
      <w:r w:rsidRPr="007F3795">
        <w:rPr>
          <w:b/>
          <w:lang w:val="es-PR"/>
        </w:rPr>
        <w:t xml:space="preserve">6.3 Distribuciones Contributivas. </w:t>
      </w:r>
      <w:r w:rsidRPr="007F3795">
        <w:rPr>
          <w:lang w:val="es-PR"/>
        </w:rPr>
        <w:t>En la medida en que lo permita el flujo de efectivo de la Compañía, se procurará realizar distribuciones anuales suficientes para que cada Miembro pueda cubrir su obligación contributiva estimada derivada de las ganancias de la Compañía que le hayan sido asignadas.</w:t>
      </w:r>
    </w:p>
    <w:p w14:paraId="25D91AFC" w14:textId="77777777" w:rsidR="005E5FE6" w:rsidRPr="007F3795" w:rsidRDefault="00000000">
      <w:pPr>
        <w:spacing w:after="160"/>
        <w:jc w:val="both"/>
        <w:rPr>
          <w:lang w:val="es-PR"/>
        </w:rPr>
      </w:pPr>
      <w:r w:rsidRPr="007F3795">
        <w:rPr>
          <w:b/>
          <w:lang w:val="es-PR"/>
        </w:rPr>
        <w:lastRenderedPageBreak/>
        <w:t xml:space="preserve">6.4 Limitación. </w:t>
      </w:r>
      <w:r w:rsidRPr="007F3795">
        <w:rPr>
          <w:lang w:val="es-PR"/>
        </w:rPr>
        <w:t>La Compañía no realizará ninguna distribución que la haga incapaz de pagar sus deudas a su vencimiento en el curso ordinario del negocio, según lo dispuesto en la Ley.</w:t>
      </w:r>
    </w:p>
    <w:p w14:paraId="14ED0858" w14:textId="77777777" w:rsidR="005E5FE6" w:rsidRPr="007F3795" w:rsidRDefault="00000000">
      <w:pPr>
        <w:spacing w:before="360" w:after="160"/>
        <w:rPr>
          <w:lang w:val="es-PR"/>
        </w:rPr>
      </w:pPr>
      <w:r w:rsidRPr="007F3795">
        <w:rPr>
          <w:b/>
          <w:color w:val="2F5233"/>
          <w:sz w:val="26"/>
          <w:lang w:val="es-PR"/>
        </w:rPr>
        <w:t>ARTÍCULO VII — LIBROS, REGISTROS Y AÑO FISCAL</w:t>
      </w:r>
    </w:p>
    <w:p w14:paraId="6465E6CB" w14:textId="77777777" w:rsidR="005E5FE6" w:rsidRPr="007F3795" w:rsidRDefault="00000000">
      <w:pPr>
        <w:spacing w:after="160"/>
        <w:jc w:val="both"/>
        <w:rPr>
          <w:lang w:val="es-PR"/>
        </w:rPr>
      </w:pPr>
      <w:r w:rsidRPr="007F3795">
        <w:rPr>
          <w:b/>
          <w:lang w:val="es-PR"/>
        </w:rPr>
        <w:t xml:space="preserve">7.1 Año Fiscal. </w:t>
      </w:r>
      <w:r w:rsidRPr="007F3795">
        <w:rPr>
          <w:lang w:val="es-PR"/>
        </w:rPr>
        <w:t>El año fiscal de la Compañía será [</w:t>
      </w:r>
      <w:r w:rsidRPr="00A072D1">
        <w:rPr>
          <w:highlight w:val="yellow"/>
          <w:lang w:val="es-PR"/>
        </w:rPr>
        <w:t>AÑO FISCAL — PENDIENTE DE COMPLETAR</w:t>
      </w:r>
      <w:r w:rsidRPr="007F3795">
        <w:rPr>
          <w:lang w:val="es-PR"/>
        </w:rPr>
        <w:t>, p. ej. año calendario terminado el 31 de diciembre], salvo que se requiera lo contrario para propósitos contributivos.</w:t>
      </w:r>
    </w:p>
    <w:p w14:paraId="3453D6E2" w14:textId="77777777" w:rsidR="005E5FE6" w:rsidRPr="007F3795" w:rsidRDefault="00000000">
      <w:pPr>
        <w:spacing w:after="160"/>
        <w:jc w:val="both"/>
        <w:rPr>
          <w:lang w:val="es-PR"/>
        </w:rPr>
      </w:pPr>
      <w:r w:rsidRPr="007F3795">
        <w:rPr>
          <w:b/>
          <w:lang w:val="es-PR"/>
        </w:rPr>
        <w:t xml:space="preserve">7.2 Libros y Registros. </w:t>
      </w:r>
      <w:r w:rsidRPr="007F3795">
        <w:rPr>
          <w:lang w:val="es-PR"/>
        </w:rPr>
        <w:t>La Compañía mantendrá libros y registros completos y exactos de sus transacciones financieras, incluyendo estados de cuenta, registros de inventario, contratos y correspondencia relevante, en su oficina principal o en el lugar que los Miembros designen. Cada Miembro tendrá derecho a examinar dichos libros y registros durante horas laborables razonables, previa notificación.</w:t>
      </w:r>
    </w:p>
    <w:p w14:paraId="0F676D7A" w14:textId="77777777" w:rsidR="005E5FE6" w:rsidRPr="007F3795" w:rsidRDefault="00000000">
      <w:pPr>
        <w:spacing w:after="160"/>
        <w:jc w:val="both"/>
        <w:rPr>
          <w:lang w:val="es-PR"/>
        </w:rPr>
      </w:pPr>
      <w:r w:rsidRPr="007F3795">
        <w:rPr>
          <w:b/>
          <w:lang w:val="es-PR"/>
        </w:rPr>
        <w:t xml:space="preserve">7.3 Informes Financieros. </w:t>
      </w:r>
      <w:r w:rsidRPr="007F3795">
        <w:rPr>
          <w:lang w:val="es-PR"/>
        </w:rPr>
        <w:t>El Miembro Gerente proveerá a los demás Miembros informes financieros al menos trimestralmente, incluyendo un resumen de ingresos, gastos, y estado de cuentas bancarias de la Compañía.</w:t>
      </w:r>
    </w:p>
    <w:p w14:paraId="0DDF9ED7" w14:textId="77777777" w:rsidR="005E5FE6" w:rsidRPr="007F3795" w:rsidRDefault="00000000">
      <w:pPr>
        <w:spacing w:after="160"/>
        <w:jc w:val="both"/>
        <w:rPr>
          <w:lang w:val="es-PR"/>
        </w:rPr>
      </w:pPr>
      <w:r w:rsidRPr="007F3795">
        <w:rPr>
          <w:b/>
          <w:lang w:val="es-PR"/>
        </w:rPr>
        <w:t xml:space="preserve">7.4 Cuentas Bancarias. </w:t>
      </w:r>
      <w:r w:rsidRPr="007F3795">
        <w:rPr>
          <w:lang w:val="es-PR"/>
        </w:rPr>
        <w:t>Todos los fondos de la Compañía se depositarán en una o más cuentas bancarias a nombre de la Compañía, separadas de las cuentas personales de los Miembros. Ningún fondo de la Compañía se mezclará con fondos personales de ningún Miembro.</w:t>
      </w:r>
    </w:p>
    <w:p w14:paraId="56DD5673" w14:textId="77777777" w:rsidR="005E5FE6" w:rsidRPr="007F3795" w:rsidRDefault="00000000">
      <w:pPr>
        <w:spacing w:before="360" w:after="160"/>
        <w:rPr>
          <w:lang w:val="es-PR"/>
        </w:rPr>
      </w:pPr>
      <w:r w:rsidRPr="007F3795">
        <w:rPr>
          <w:b/>
          <w:color w:val="2F5233"/>
          <w:sz w:val="26"/>
          <w:lang w:val="es-PR"/>
        </w:rPr>
        <w:t>ARTÍCULO VIII — TRANSFERENCIA DE PARTICIPACIONES</w:t>
      </w:r>
    </w:p>
    <w:p w14:paraId="044A6A66" w14:textId="77777777" w:rsidR="005E5FE6" w:rsidRPr="007F3795" w:rsidRDefault="00000000">
      <w:pPr>
        <w:spacing w:after="160"/>
        <w:jc w:val="both"/>
        <w:rPr>
          <w:lang w:val="es-PR"/>
        </w:rPr>
      </w:pPr>
      <w:r w:rsidRPr="007F3795">
        <w:rPr>
          <w:b/>
          <w:lang w:val="es-PR"/>
        </w:rPr>
        <w:t xml:space="preserve">8.1 Restricción General. </w:t>
      </w:r>
      <w:r w:rsidRPr="007F3795">
        <w:rPr>
          <w:lang w:val="es-PR"/>
        </w:rPr>
        <w:t>Ningún Miembro podrá vender, ceder, transferir, gravar o de otro modo disponer de la totalidad o parte de su participación en la Compañía sin el consentimiento previo, unánime y por escrito de los demás Miembros, excepto según se disponga en este Artículo.</w:t>
      </w:r>
    </w:p>
    <w:p w14:paraId="35E07EC2" w14:textId="77777777" w:rsidR="005E5FE6" w:rsidRPr="007F3795" w:rsidRDefault="00000000">
      <w:pPr>
        <w:spacing w:after="160"/>
        <w:jc w:val="both"/>
        <w:rPr>
          <w:lang w:val="es-PR"/>
        </w:rPr>
      </w:pPr>
      <w:r>
        <w:rPr>
          <w:b/>
        </w:rPr>
        <w:t xml:space="preserve">8.2 Derecho de Tanteo (Right of First Refusal). </w:t>
      </w:r>
      <w:r w:rsidRPr="007F3795">
        <w:rPr>
          <w:lang w:val="es-PR"/>
        </w:rPr>
        <w:t>Si un Miembro (el "Miembro Vendedor") recibe una oferta de buena fe de un tercero para adquirir la totalidad o parte de su participación, deberá notificar por escrito a los demás Miembros los términos de dicha oferta. Los demás Miembros tendrán un período de treinta (30) días a partir de dicha notificación para adquirir dicha participación en los mismos términos, en proporción a sus respectivos porcentajes de participación, o según acuerden entre ellos. Si los demás Miembros no ejercen este derecho dentro del término indicado, el Miembro Vendedor podrá transferir su participación al tercero, en los mismos términos ofrecidos, dentro de los sesenta (60) días siguientes.</w:t>
      </w:r>
    </w:p>
    <w:p w14:paraId="006B98B2" w14:textId="77777777" w:rsidR="005E5FE6" w:rsidRPr="007F3795" w:rsidRDefault="00000000">
      <w:pPr>
        <w:spacing w:after="160"/>
        <w:jc w:val="both"/>
        <w:rPr>
          <w:lang w:val="es-PR"/>
        </w:rPr>
      </w:pPr>
      <w:r w:rsidRPr="007F3795">
        <w:rPr>
          <w:b/>
          <w:lang w:val="es-PR"/>
        </w:rPr>
        <w:t xml:space="preserve">8.3 Transferencias Permitidas. </w:t>
      </w:r>
      <w:r w:rsidRPr="007F3795">
        <w:rPr>
          <w:lang w:val="es-PR"/>
        </w:rPr>
        <w:t>No obstante lo anterior, un Miembro podrá transferir su participación, sin sujeción al derecho de tanteo, a: (a) un fideicomiso establecido para su propio beneficio o el de sus familiares inmediatos; o (b) sus herederos o causahabientes por sucesión testada o intestada, sujeto a que el cesionario acepte por escrito quedar obligado por los términos de este Acuerdo.</w:t>
      </w:r>
    </w:p>
    <w:p w14:paraId="3ACD8B54" w14:textId="77777777" w:rsidR="005E5FE6" w:rsidRPr="007F3795" w:rsidRDefault="00000000">
      <w:pPr>
        <w:spacing w:after="160"/>
        <w:jc w:val="both"/>
        <w:rPr>
          <w:lang w:val="es-PR"/>
        </w:rPr>
      </w:pPr>
      <w:r w:rsidRPr="007F3795">
        <w:rPr>
          <w:b/>
          <w:lang w:val="es-PR"/>
        </w:rPr>
        <w:t xml:space="preserve">8.4 Cesionario sin Derecho a Voto. </w:t>
      </w:r>
      <w:r w:rsidRPr="007F3795">
        <w:rPr>
          <w:lang w:val="es-PR"/>
        </w:rPr>
        <w:t xml:space="preserve">Ninguna persona que adquiera una participación mediante transferencia será reconocida como Miembro con derecho a voto ni a participar en la administración de </w:t>
      </w:r>
      <w:r w:rsidRPr="007F3795">
        <w:rPr>
          <w:lang w:val="es-PR"/>
        </w:rPr>
        <w:lastRenderedPageBreak/>
        <w:t>la Compañía, a menos que sea admitida como Miembro conforme a la Sección 3.2. El cesionario que no sea admitido como Miembro tendrá únicamente derecho a recibir las distribuciones económicas correspondientes a la participación transferida.</w:t>
      </w:r>
    </w:p>
    <w:p w14:paraId="7A66E4DD" w14:textId="77777777" w:rsidR="005E5FE6" w:rsidRPr="007F3795" w:rsidRDefault="00000000">
      <w:pPr>
        <w:spacing w:before="360" w:after="160"/>
        <w:rPr>
          <w:lang w:val="es-PR"/>
        </w:rPr>
      </w:pPr>
      <w:r w:rsidRPr="007F3795">
        <w:rPr>
          <w:b/>
          <w:color w:val="2F5233"/>
          <w:sz w:val="26"/>
          <w:lang w:val="es-PR"/>
        </w:rPr>
        <w:t>ARTÍCULO IX — RETIRO, INCAPACIDAD O FALLECIMIENTO DE UN MIEMBRO</w:t>
      </w:r>
    </w:p>
    <w:p w14:paraId="5866E54D" w14:textId="77777777" w:rsidR="005E5FE6" w:rsidRPr="007F3795" w:rsidRDefault="00000000">
      <w:pPr>
        <w:spacing w:after="160"/>
        <w:jc w:val="both"/>
        <w:rPr>
          <w:lang w:val="es-PR"/>
        </w:rPr>
      </w:pPr>
      <w:r w:rsidRPr="007F3795">
        <w:rPr>
          <w:b/>
          <w:lang w:val="es-PR"/>
        </w:rPr>
        <w:t xml:space="preserve">9.1 Retiro Voluntario. </w:t>
      </w:r>
      <w:r w:rsidRPr="007F3795">
        <w:rPr>
          <w:lang w:val="es-PR"/>
        </w:rPr>
        <w:t>Un Miembro podrá retirarse de la Compañía mediante notificación escrita con al menos sesenta (60) días de anticipación a los demás Miembros. El retiro voluntario no disolverá la Compañía, la cual continuará sus operaciones conforme a este Acuerdo.</w:t>
      </w:r>
    </w:p>
    <w:p w14:paraId="7E778DEA" w14:textId="77777777" w:rsidR="005E5FE6" w:rsidRPr="007F3795" w:rsidRDefault="00000000">
      <w:pPr>
        <w:spacing w:after="160"/>
        <w:jc w:val="both"/>
        <w:rPr>
          <w:lang w:val="es-PR"/>
        </w:rPr>
      </w:pPr>
      <w:r w:rsidRPr="007F3795">
        <w:rPr>
          <w:b/>
          <w:lang w:val="es-PR"/>
        </w:rPr>
        <w:t xml:space="preserve">9.2 Valoración de la Participación. </w:t>
      </w:r>
      <w:r w:rsidRPr="007F3795">
        <w:rPr>
          <w:lang w:val="es-PR"/>
        </w:rPr>
        <w:t>En caso de retiro, fallecimiento o incapacidad permanente de un Miembro, su participación se valorará según el método de valoración que los Miembros acuerden por unanimidad al momento de dicho evento, o, en ausencia de acuerdo, mediante la contratación de un tasador independiente cuyo costo se compartirá por partes iguales entre la Compañía y el Miembro saliente (o su sucesión).</w:t>
      </w:r>
    </w:p>
    <w:p w14:paraId="4B8C4D22" w14:textId="77777777" w:rsidR="005E5FE6" w:rsidRPr="007F3795" w:rsidRDefault="00000000">
      <w:pPr>
        <w:spacing w:after="160"/>
        <w:jc w:val="both"/>
        <w:rPr>
          <w:lang w:val="es-PR"/>
        </w:rPr>
      </w:pPr>
      <w:r w:rsidRPr="007F3795">
        <w:rPr>
          <w:b/>
          <w:lang w:val="es-PR"/>
        </w:rPr>
        <w:t xml:space="preserve">9.3 Opción de Compra. </w:t>
      </w:r>
      <w:r w:rsidRPr="007F3795">
        <w:rPr>
          <w:lang w:val="es-PR"/>
        </w:rPr>
        <w:t>La Compañía y/o los demás Miembros tendrán la opción, pero no la obligación, de adquirir la participación del Miembro saliente al valor determinado conforme a la Sección 9.2, mediante pagos que podrán estructurarse en un período razonable no mayor de veinticuatro (24) meses, según acuerden las partes.</w:t>
      </w:r>
    </w:p>
    <w:p w14:paraId="6077E63E" w14:textId="77777777" w:rsidR="005E5FE6" w:rsidRPr="007F3795" w:rsidRDefault="00000000">
      <w:pPr>
        <w:spacing w:before="360" w:after="160"/>
        <w:rPr>
          <w:lang w:val="es-PR"/>
        </w:rPr>
      </w:pPr>
      <w:r w:rsidRPr="007F3795">
        <w:rPr>
          <w:b/>
          <w:color w:val="2F5233"/>
          <w:sz w:val="26"/>
          <w:lang w:val="es-PR"/>
        </w:rPr>
        <w:t>ARTÍCULO X — DISOLUCIÓN Y LIQUIDACIÓN</w:t>
      </w:r>
    </w:p>
    <w:p w14:paraId="72C8D101" w14:textId="77777777" w:rsidR="005E5FE6" w:rsidRPr="007F3795" w:rsidRDefault="00000000">
      <w:pPr>
        <w:spacing w:after="160"/>
        <w:jc w:val="both"/>
        <w:rPr>
          <w:lang w:val="es-PR"/>
        </w:rPr>
      </w:pPr>
      <w:r w:rsidRPr="007F3795">
        <w:rPr>
          <w:b/>
          <w:lang w:val="es-PR"/>
        </w:rPr>
        <w:t xml:space="preserve">10.1 Eventos de Disolución. </w:t>
      </w:r>
      <w:r w:rsidRPr="007F3795">
        <w:rPr>
          <w:lang w:val="es-PR"/>
        </w:rPr>
        <w:t>La Compañía se disolverá al ocurrir el primero de los siguientes eventos: (a) el acuerdo unánime y por escrito de todos los Miembros para disolver la Compañía; (b) la venta o disposición de todos o sustancialmente todos los activos de la Compañía; (c) la entrada de una orden judicial de disolución conforme a la Ley; o (d) cualquier otro evento que requiera la disolución de la Compañía conforme a la Ley.</w:t>
      </w:r>
    </w:p>
    <w:p w14:paraId="1D071691" w14:textId="77777777" w:rsidR="005E5FE6" w:rsidRPr="007F3795" w:rsidRDefault="00000000">
      <w:pPr>
        <w:spacing w:after="160"/>
        <w:jc w:val="both"/>
        <w:rPr>
          <w:lang w:val="es-PR"/>
        </w:rPr>
      </w:pPr>
      <w:r w:rsidRPr="007F3795">
        <w:rPr>
          <w:b/>
          <w:lang w:val="es-PR"/>
        </w:rPr>
        <w:t xml:space="preserve">10.2 Liquidación. </w:t>
      </w:r>
      <w:r w:rsidRPr="007F3795">
        <w:rPr>
          <w:lang w:val="es-PR"/>
        </w:rPr>
        <w:t>Al disolverse la Compañía, se procederá a liquidar sus activos y afectar sus asuntos. El producto de la liquidación se aplicará y distribuirá en el siguiente orden de prioridad: (a) el pago de las deudas y obligaciones de la Compañía con acreedores, incluyendo Miembros que sean acreedores, en el orden que dispone la Ley; (b) el establecimiento de reservas razonables para obligaciones contingentes o no liquidadas; y (c) el remanente, si alguno, a los Miembros en proporción a sus porcentajes de participación.</w:t>
      </w:r>
    </w:p>
    <w:p w14:paraId="33F96E40" w14:textId="77777777" w:rsidR="005E5FE6" w:rsidRPr="007F3795" w:rsidRDefault="00000000">
      <w:pPr>
        <w:spacing w:after="160"/>
        <w:jc w:val="both"/>
        <w:rPr>
          <w:lang w:val="es-PR"/>
        </w:rPr>
      </w:pPr>
      <w:r w:rsidRPr="007F3795">
        <w:rPr>
          <w:b/>
          <w:lang w:val="es-PR"/>
        </w:rPr>
        <w:t xml:space="preserve">10.3 Certificado de Cancelación. </w:t>
      </w:r>
      <w:r w:rsidRPr="007F3795">
        <w:rPr>
          <w:lang w:val="es-PR"/>
        </w:rPr>
        <w:t>Una vez completada la liquidación, se presentará el Certificado de Cancelación correspondiente ante el Departamento de Estado de Puerto Rico.</w:t>
      </w:r>
    </w:p>
    <w:p w14:paraId="03076239" w14:textId="77777777" w:rsidR="005E5FE6" w:rsidRPr="007F3795" w:rsidRDefault="00000000">
      <w:pPr>
        <w:spacing w:before="360" w:after="160"/>
        <w:rPr>
          <w:lang w:val="es-PR"/>
        </w:rPr>
      </w:pPr>
      <w:r w:rsidRPr="007F3795">
        <w:rPr>
          <w:b/>
          <w:color w:val="2F5233"/>
          <w:sz w:val="26"/>
          <w:lang w:val="es-PR"/>
        </w:rPr>
        <w:t>ARTÍCULO XI — INDEMNIZACIÓN Y LIMITACIÓN DE RESPONSABILIDAD</w:t>
      </w:r>
    </w:p>
    <w:p w14:paraId="4D4FD76F" w14:textId="77777777" w:rsidR="005E5FE6" w:rsidRPr="007F3795" w:rsidRDefault="00000000">
      <w:pPr>
        <w:spacing w:after="160"/>
        <w:jc w:val="both"/>
        <w:rPr>
          <w:lang w:val="es-PR"/>
        </w:rPr>
      </w:pPr>
      <w:r w:rsidRPr="007F3795">
        <w:rPr>
          <w:b/>
          <w:lang w:val="es-PR"/>
        </w:rPr>
        <w:t xml:space="preserve">11.1 Indemnización. </w:t>
      </w:r>
      <w:r w:rsidRPr="007F3795">
        <w:rPr>
          <w:lang w:val="es-PR"/>
        </w:rPr>
        <w:t xml:space="preserve">La Compañía indemnizará y relevará de responsabilidad a cada Miembro y al Miembro Gerente por cualquier pérdida, reclamación, daño o gasto (incluyendo honorarios razonables de abogados) en que incurran de buena fe en relación con las actividades de la Compañía, siempre que </w:t>
      </w:r>
      <w:r w:rsidRPr="007F3795">
        <w:rPr>
          <w:lang w:val="es-PR"/>
        </w:rPr>
        <w:lastRenderedPageBreak/>
        <w:t>dicha persona haya actuado de buena fe y dentro del ámbito de su autoridad conforme a este Acuerdo, excepto en casos de negligencia crasa, dolo o conducta fraudulenta.</w:t>
      </w:r>
    </w:p>
    <w:p w14:paraId="0B08960C" w14:textId="77777777" w:rsidR="005E5FE6" w:rsidRPr="007F3795" w:rsidRDefault="00000000">
      <w:pPr>
        <w:spacing w:after="160"/>
        <w:jc w:val="both"/>
        <w:rPr>
          <w:lang w:val="es-PR"/>
        </w:rPr>
      </w:pPr>
      <w:r w:rsidRPr="007F3795">
        <w:rPr>
          <w:b/>
          <w:lang w:val="es-PR"/>
        </w:rPr>
        <w:t xml:space="preserve">11.2 Limitación de Responsabilidad entre Miembros. </w:t>
      </w:r>
      <w:r w:rsidRPr="007F3795">
        <w:rPr>
          <w:lang w:val="es-PR"/>
        </w:rPr>
        <w:t>Ningún Miembro será responsable ante la Compañía o los demás Miembros por daños derivados de sus actuaciones o falta de actuación en relación con los asuntos de la Compañía, siempre que haya actuado de buena fe y sin negligencia crasa, dolo o conducta fraudulenta.</w:t>
      </w:r>
    </w:p>
    <w:p w14:paraId="6370F0DF" w14:textId="77777777" w:rsidR="005E5FE6" w:rsidRPr="007F3795" w:rsidRDefault="00000000">
      <w:pPr>
        <w:spacing w:before="360" w:after="160"/>
        <w:rPr>
          <w:lang w:val="es-PR"/>
        </w:rPr>
      </w:pPr>
      <w:r w:rsidRPr="007F3795">
        <w:rPr>
          <w:b/>
          <w:color w:val="2F5233"/>
          <w:sz w:val="26"/>
          <w:lang w:val="es-PR"/>
        </w:rPr>
        <w:t>ARTÍCULO XII — DISPOSICIONES GENERALES</w:t>
      </w:r>
    </w:p>
    <w:p w14:paraId="7ED582C9" w14:textId="77777777" w:rsidR="005E5FE6" w:rsidRPr="007F3795" w:rsidRDefault="00000000">
      <w:pPr>
        <w:spacing w:after="160"/>
        <w:jc w:val="both"/>
        <w:rPr>
          <w:lang w:val="es-PR"/>
        </w:rPr>
      </w:pPr>
      <w:r w:rsidRPr="007F3795">
        <w:rPr>
          <w:b/>
          <w:lang w:val="es-PR"/>
        </w:rPr>
        <w:t xml:space="preserve">12.1 Ley Aplicable. </w:t>
      </w:r>
      <w:r w:rsidRPr="007F3795">
        <w:rPr>
          <w:lang w:val="es-PR"/>
        </w:rPr>
        <w:t>Este Acuerdo se regirá e interpretará conforme a las leyes del Estado Libre Asociado de Puerto Rico, sin dar efecto a sus normas sobre conflicto de leyes.</w:t>
      </w:r>
    </w:p>
    <w:p w14:paraId="600748D0" w14:textId="77777777" w:rsidR="005E5FE6" w:rsidRPr="007F3795" w:rsidRDefault="00000000">
      <w:pPr>
        <w:spacing w:after="160"/>
        <w:jc w:val="both"/>
        <w:rPr>
          <w:lang w:val="es-PR"/>
        </w:rPr>
      </w:pPr>
      <w:r w:rsidRPr="007F3795">
        <w:rPr>
          <w:b/>
          <w:lang w:val="es-PR"/>
        </w:rPr>
        <w:t xml:space="preserve">12.2 Resolución de Disputas. </w:t>
      </w:r>
      <w:r w:rsidRPr="007F3795">
        <w:rPr>
          <w:lang w:val="es-PR"/>
        </w:rPr>
        <w:t>Los Miembros procurarán resolver cualquier disputa que surja de este Acuerdo mediante negociación de buena fe. De no lograrse una resolución dentro de treinta (30) días, la disputa se someterá a mediación ante un mediador acordado mutuamente antes de iniciar cualquier acción legal. De no resolverse mediante mediación, la disputa se resolverá mediante los tribunales competentes de Puerto Rico.</w:t>
      </w:r>
    </w:p>
    <w:p w14:paraId="12812DB4" w14:textId="77777777" w:rsidR="005E5FE6" w:rsidRPr="007F3795" w:rsidRDefault="00000000">
      <w:pPr>
        <w:spacing w:after="160"/>
        <w:jc w:val="both"/>
        <w:rPr>
          <w:lang w:val="es-PR"/>
        </w:rPr>
      </w:pPr>
      <w:r w:rsidRPr="007F3795">
        <w:rPr>
          <w:b/>
          <w:lang w:val="es-PR"/>
        </w:rPr>
        <w:t xml:space="preserve">12.3 Enmiendas. </w:t>
      </w:r>
      <w:r w:rsidRPr="007F3795">
        <w:rPr>
          <w:lang w:val="es-PR"/>
        </w:rPr>
        <w:t>Este Acuerdo solo podrá enmendarse mediante instrumento escrito firmado por todos los Miembros.</w:t>
      </w:r>
    </w:p>
    <w:p w14:paraId="00C31994" w14:textId="77777777" w:rsidR="005E5FE6" w:rsidRPr="007F3795" w:rsidRDefault="00000000">
      <w:pPr>
        <w:spacing w:after="160"/>
        <w:jc w:val="both"/>
        <w:rPr>
          <w:lang w:val="es-PR"/>
        </w:rPr>
      </w:pPr>
      <w:r w:rsidRPr="007F3795">
        <w:rPr>
          <w:b/>
          <w:lang w:val="es-PR"/>
        </w:rPr>
        <w:t xml:space="preserve">12.4 Acuerdo Completo. </w:t>
      </w:r>
      <w:r w:rsidRPr="007F3795">
        <w:rPr>
          <w:lang w:val="es-PR"/>
        </w:rPr>
        <w:t>Este Acuerdo constituye el entendimiento completo entre los Miembros con relación a su objeto y sustituye cualquier acuerdo o entendimiento previo, oral o escrito, entre las partes sobre dicha materia.</w:t>
      </w:r>
    </w:p>
    <w:p w14:paraId="57B8E54E" w14:textId="77777777" w:rsidR="005E5FE6" w:rsidRPr="007F3795" w:rsidRDefault="00000000">
      <w:pPr>
        <w:spacing w:after="160"/>
        <w:jc w:val="both"/>
        <w:rPr>
          <w:lang w:val="es-PR"/>
        </w:rPr>
      </w:pPr>
      <w:r w:rsidRPr="007F3795">
        <w:rPr>
          <w:b/>
          <w:lang w:val="es-PR"/>
        </w:rPr>
        <w:t xml:space="preserve">12.5 Divisibilidad. </w:t>
      </w:r>
      <w:r w:rsidRPr="007F3795">
        <w:rPr>
          <w:lang w:val="es-PR"/>
        </w:rPr>
        <w:t>Si alguna disposición de este Acuerdo fuera declarada inválida o inaplicable por un tribunal competente, las restantes disposiciones continuarán en pleno vigor y efecto.</w:t>
      </w:r>
    </w:p>
    <w:p w14:paraId="6B41D76C" w14:textId="77777777" w:rsidR="005E5FE6" w:rsidRPr="007F3795" w:rsidRDefault="00000000">
      <w:pPr>
        <w:spacing w:after="160"/>
        <w:jc w:val="both"/>
        <w:rPr>
          <w:lang w:val="es-PR"/>
        </w:rPr>
      </w:pPr>
      <w:r w:rsidRPr="007F3795">
        <w:rPr>
          <w:b/>
          <w:lang w:val="es-PR"/>
        </w:rPr>
        <w:t xml:space="preserve">12.6 Notificaciones. </w:t>
      </w:r>
      <w:r w:rsidRPr="007F3795">
        <w:rPr>
          <w:lang w:val="es-PR"/>
        </w:rPr>
        <w:t>Toda notificación requerida o permitida bajo este Acuerdo se hará por escrito y se entregará personalmente, por correo certificado, o por correo electrónico con acuse de recibo, a la dirección de cada Miembro que conste en la tabla incluida en este Acuerdo, o a la dirección que dicho Miembro notifique posteriormente por escrito.</w:t>
      </w:r>
    </w:p>
    <w:p w14:paraId="57F239BA" w14:textId="77777777" w:rsidR="005E5FE6" w:rsidRPr="007F3795" w:rsidRDefault="00000000">
      <w:pPr>
        <w:spacing w:after="160"/>
        <w:jc w:val="both"/>
        <w:rPr>
          <w:lang w:val="es-PR"/>
        </w:rPr>
      </w:pPr>
      <w:r w:rsidRPr="007F3795">
        <w:rPr>
          <w:b/>
          <w:lang w:val="es-PR"/>
        </w:rPr>
        <w:t xml:space="preserve">12.7 Renuncia. </w:t>
      </w:r>
      <w:r w:rsidRPr="007F3795">
        <w:rPr>
          <w:lang w:val="es-PR"/>
        </w:rPr>
        <w:t>El hecho de que un Miembro no exija el cumplimiento estricto de alguna disposición de este Acuerdo no se interpretará como una renuncia a dicha disposición ni a su derecho de exigir su cumplimiento en el futuro.</w:t>
      </w:r>
    </w:p>
    <w:p w14:paraId="029D7934" w14:textId="77777777" w:rsidR="005E5FE6" w:rsidRPr="007F3795" w:rsidRDefault="00000000">
      <w:pPr>
        <w:spacing w:after="160"/>
        <w:jc w:val="both"/>
        <w:rPr>
          <w:lang w:val="es-PR"/>
        </w:rPr>
      </w:pPr>
      <w:r w:rsidRPr="007F3795">
        <w:rPr>
          <w:b/>
          <w:lang w:val="es-PR"/>
        </w:rPr>
        <w:t xml:space="preserve">12.8 Ejemplares. </w:t>
      </w:r>
      <w:r w:rsidRPr="007F3795">
        <w:rPr>
          <w:lang w:val="es-PR"/>
        </w:rPr>
        <w:t>Este Acuerdo podrá firmarse en varios ejemplares, cada uno de los cuales se considerará un original, y todos los cuales constituirán un solo instrumento. Se aceptan firmas electrónicas y facsímiles como válidas y vinculantes.</w:t>
      </w:r>
    </w:p>
    <w:p w14:paraId="6E3F7131" w14:textId="77777777" w:rsidR="005E5FE6" w:rsidRPr="007F3795" w:rsidRDefault="00000000">
      <w:pPr>
        <w:rPr>
          <w:lang w:val="es-PR"/>
        </w:rPr>
      </w:pPr>
      <w:r w:rsidRPr="007F3795">
        <w:rPr>
          <w:lang w:val="es-PR"/>
        </w:rPr>
        <w:br w:type="page"/>
      </w:r>
    </w:p>
    <w:p w14:paraId="12E65293" w14:textId="77777777" w:rsidR="005E5FE6" w:rsidRPr="007F3795" w:rsidRDefault="00000000">
      <w:pPr>
        <w:spacing w:after="160"/>
        <w:jc w:val="both"/>
        <w:rPr>
          <w:lang w:val="es-PR"/>
        </w:rPr>
      </w:pPr>
      <w:r w:rsidRPr="007F3795">
        <w:rPr>
          <w:lang w:val="es-PR"/>
        </w:rPr>
        <w:lastRenderedPageBreak/>
        <w:t>EN TESTIMONIO DE LO CUAL, los Miembros suscriben este Acuerdo Operacional en la fecha indicada en la introducción de este documento.</w:t>
      </w:r>
    </w:p>
    <w:p w14:paraId="28FA9FDB" w14:textId="77777777" w:rsidR="005E5FE6" w:rsidRPr="007F3795" w:rsidRDefault="00000000">
      <w:pPr>
        <w:spacing w:before="240" w:after="120"/>
        <w:rPr>
          <w:lang w:val="es-PR"/>
        </w:rPr>
      </w:pPr>
      <w:r w:rsidRPr="007F3795">
        <w:rPr>
          <w:b/>
          <w:sz w:val="24"/>
          <w:lang w:val="es-PR"/>
        </w:rPr>
        <w:t>FIRMAS</w:t>
      </w:r>
    </w:p>
    <w:p w14:paraId="31D34EDB" w14:textId="77777777" w:rsidR="005E5FE6" w:rsidRPr="007F3795" w:rsidRDefault="005E5FE6">
      <w:pPr>
        <w:spacing w:after="80"/>
        <w:rPr>
          <w:lang w:val="es-PR"/>
        </w:rPr>
      </w:pPr>
    </w:p>
    <w:p w14:paraId="1284E72D" w14:textId="77777777" w:rsidR="005E5FE6" w:rsidRPr="007F3795" w:rsidRDefault="005E5FE6">
      <w:pPr>
        <w:spacing w:after="80"/>
        <w:rPr>
          <w:lang w:val="es-PR"/>
        </w:rPr>
      </w:pPr>
    </w:p>
    <w:p w14:paraId="0FA564FE" w14:textId="77777777" w:rsidR="005E5FE6" w:rsidRPr="007F3795" w:rsidRDefault="00000000">
      <w:pPr>
        <w:spacing w:after="40"/>
        <w:rPr>
          <w:lang w:val="es-PR"/>
        </w:rPr>
      </w:pPr>
      <w:r w:rsidRPr="007F3795">
        <w:rPr>
          <w:lang w:val="es-PR"/>
        </w:rPr>
        <w:t>_______________________________</w:t>
      </w:r>
    </w:p>
    <w:p w14:paraId="57202E3A" w14:textId="77777777" w:rsidR="005E5FE6" w:rsidRPr="007F3795" w:rsidRDefault="00000000">
      <w:pPr>
        <w:spacing w:after="40"/>
        <w:rPr>
          <w:lang w:val="es-PR"/>
        </w:rPr>
      </w:pPr>
      <w:r w:rsidRPr="007F3795">
        <w:rPr>
          <w:b/>
          <w:lang w:val="es-PR"/>
        </w:rPr>
        <w:t>MYRIAM ENID NIEVES CEDRÉS</w:t>
      </w:r>
    </w:p>
    <w:p w14:paraId="089A4BA1" w14:textId="77777777" w:rsidR="005E5FE6" w:rsidRPr="007F3795" w:rsidRDefault="00000000">
      <w:pPr>
        <w:spacing w:after="40"/>
        <w:rPr>
          <w:lang w:val="es-PR"/>
        </w:rPr>
      </w:pPr>
      <w:r w:rsidRPr="007F3795">
        <w:rPr>
          <w:i/>
          <w:sz w:val="20"/>
          <w:lang w:val="es-PR"/>
        </w:rPr>
        <w:t>Miembro / Miembro Gerente — 50% de Participación</w:t>
      </w:r>
    </w:p>
    <w:p w14:paraId="225409D3" w14:textId="77777777" w:rsidR="005E5FE6" w:rsidRPr="007F3795" w:rsidRDefault="00000000">
      <w:pPr>
        <w:spacing w:after="320"/>
        <w:rPr>
          <w:lang w:val="es-PR"/>
        </w:rPr>
      </w:pPr>
      <w:r w:rsidRPr="007F3795">
        <w:rPr>
          <w:lang w:val="es-PR"/>
        </w:rPr>
        <w:t>Fecha: _______________________</w:t>
      </w:r>
    </w:p>
    <w:p w14:paraId="0D09AF2F" w14:textId="77777777" w:rsidR="005E5FE6" w:rsidRPr="007F3795" w:rsidRDefault="005E5FE6">
      <w:pPr>
        <w:spacing w:after="80"/>
        <w:rPr>
          <w:lang w:val="es-PR"/>
        </w:rPr>
      </w:pPr>
    </w:p>
    <w:p w14:paraId="47925525" w14:textId="77777777" w:rsidR="005E5FE6" w:rsidRPr="007F3795" w:rsidRDefault="005E5FE6">
      <w:pPr>
        <w:spacing w:after="80"/>
        <w:rPr>
          <w:lang w:val="es-PR"/>
        </w:rPr>
      </w:pPr>
    </w:p>
    <w:p w14:paraId="53D959B0" w14:textId="77777777" w:rsidR="005E5FE6" w:rsidRPr="007F3795" w:rsidRDefault="00000000">
      <w:pPr>
        <w:spacing w:after="40"/>
        <w:rPr>
          <w:lang w:val="es-PR"/>
        </w:rPr>
      </w:pPr>
      <w:r w:rsidRPr="007F3795">
        <w:rPr>
          <w:lang w:val="es-PR"/>
        </w:rPr>
        <w:t>_______________________________</w:t>
      </w:r>
    </w:p>
    <w:p w14:paraId="54528855" w14:textId="77777777" w:rsidR="005E5FE6" w:rsidRPr="007F3795" w:rsidRDefault="00000000">
      <w:pPr>
        <w:spacing w:after="40"/>
        <w:rPr>
          <w:lang w:val="es-PR"/>
        </w:rPr>
      </w:pPr>
      <w:r w:rsidRPr="007F3795">
        <w:rPr>
          <w:b/>
          <w:lang w:val="es-PR"/>
        </w:rPr>
        <w:t>FERNANDO RAFAEL GARCED UBARRI</w:t>
      </w:r>
    </w:p>
    <w:p w14:paraId="7D450515" w14:textId="77777777" w:rsidR="005E5FE6" w:rsidRPr="007F3795" w:rsidRDefault="00000000">
      <w:pPr>
        <w:spacing w:after="40"/>
        <w:rPr>
          <w:lang w:val="es-PR"/>
        </w:rPr>
      </w:pPr>
      <w:r w:rsidRPr="007F3795">
        <w:rPr>
          <w:i/>
          <w:sz w:val="20"/>
          <w:lang w:val="es-PR"/>
        </w:rPr>
        <w:t>Miembro — 50% de Participación</w:t>
      </w:r>
    </w:p>
    <w:p w14:paraId="5BE0FF86" w14:textId="77777777" w:rsidR="005E5FE6" w:rsidRDefault="00000000">
      <w:pPr>
        <w:spacing w:after="320"/>
      </w:pPr>
      <w:r>
        <w:t>Fecha: _______________________</w:t>
      </w:r>
    </w:p>
    <w:sectPr w:rsidR="005E5FE6"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B1B38" w14:textId="77777777" w:rsidR="00E17C94" w:rsidRDefault="00E17C94">
      <w:pPr>
        <w:spacing w:after="0" w:line="240" w:lineRule="auto"/>
      </w:pPr>
      <w:r>
        <w:separator/>
      </w:r>
    </w:p>
  </w:endnote>
  <w:endnote w:type="continuationSeparator" w:id="0">
    <w:p w14:paraId="578B2B11" w14:textId="77777777" w:rsidR="00E17C94" w:rsidRDefault="00E17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6319" w14:textId="77777777" w:rsidR="005E5FE6" w:rsidRDefault="00000000">
    <w:pPr>
      <w:pStyle w:val="Footer"/>
      <w:jc w:val="center"/>
    </w:pPr>
    <w:r>
      <w:rPr>
        <w:color w:val="888888"/>
        <w:sz w:val="16"/>
      </w:rPr>
      <w:t xml:space="preserve">Página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710A0" w14:textId="77777777" w:rsidR="00E17C94" w:rsidRDefault="00E17C94">
      <w:pPr>
        <w:spacing w:after="0" w:line="240" w:lineRule="auto"/>
      </w:pPr>
      <w:r>
        <w:separator/>
      </w:r>
    </w:p>
  </w:footnote>
  <w:footnote w:type="continuationSeparator" w:id="0">
    <w:p w14:paraId="43BD6898" w14:textId="77777777" w:rsidR="00E17C94" w:rsidRDefault="00E17C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34247" w14:textId="77777777" w:rsidR="005E5FE6" w:rsidRDefault="00000000">
    <w:pPr>
      <w:pStyle w:val="Header"/>
      <w:jc w:val="right"/>
    </w:pPr>
    <w:r>
      <w:rPr>
        <w:color w:val="888888"/>
        <w:sz w:val="16"/>
      </w:rPr>
      <w:t>Evergreen Love, LLC — Acuerdo Operacional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043580">
    <w:abstractNumId w:val="8"/>
  </w:num>
  <w:num w:numId="2" w16cid:durableId="329337060">
    <w:abstractNumId w:val="6"/>
  </w:num>
  <w:num w:numId="3" w16cid:durableId="606041167">
    <w:abstractNumId w:val="5"/>
  </w:num>
  <w:num w:numId="4" w16cid:durableId="398134262">
    <w:abstractNumId w:val="4"/>
  </w:num>
  <w:num w:numId="5" w16cid:durableId="1757744357">
    <w:abstractNumId w:val="7"/>
  </w:num>
  <w:num w:numId="6" w16cid:durableId="1160389995">
    <w:abstractNumId w:val="3"/>
  </w:num>
  <w:num w:numId="7" w16cid:durableId="1501501137">
    <w:abstractNumId w:val="2"/>
  </w:num>
  <w:num w:numId="8" w16cid:durableId="1010182048">
    <w:abstractNumId w:val="1"/>
  </w:num>
  <w:num w:numId="9" w16cid:durableId="1246108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FE6"/>
    <w:rsid w:val="00666698"/>
    <w:rsid w:val="007F3795"/>
    <w:rsid w:val="00A072D1"/>
    <w:rsid w:val="00AA1D8D"/>
    <w:rsid w:val="00B47730"/>
    <w:rsid w:val="00CB0664"/>
    <w:rsid w:val="00E17C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6DF1A"/>
  <w14:defaultImageDpi w14:val="300"/>
  <w15:docId w15:val="{72ECA021-9B36-EA4F-96E6-26553E6C0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2911</Words>
  <Characters>16596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Garced</cp:lastModifiedBy>
  <cp:revision>2</cp:revision>
  <dcterms:created xsi:type="dcterms:W3CDTF">2013-12-23T23:15:00Z</dcterms:created>
  <dcterms:modified xsi:type="dcterms:W3CDTF">2026-07-17T15:09:00Z</dcterms:modified>
  <cp:category/>
</cp:coreProperties>
</file>