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288" w:lineRule="auto"/>
        <w:jc w:val="center"/>
      </w:pPr>
      <w:r>
        <w:rPr>
          <w:rFonts w:ascii="Cambria" w:cs="Cambria" w:eastAsia="Cambria" w:hAnsi="Cambria"/>
          <w:b/>
          <w:bCs/>
          <w:i w:val="false"/>
          <w:iCs w:val="false"/>
          <w:strike w:val="false"/>
          <w:color w:val="000000"/>
          <w:spacing w:val="80"/>
          <w:sz w:val="56"/>
          <w:szCs w:val="56"/>
        </w:rPr>
        <w:t xml:space="preserve">TYSTNAD SOM PUBLICERINGSFORM</w:t>
      </w:r>
    </w:p>
    <w:p>
      <w:pPr>
        <w:spacing w:after="360" w:before="60" w:line="384" w:lineRule="auto"/>
        <w:jc w:val="center"/>
      </w:pPr>
      <w:r>
        <w:rPr>
          <w:rFonts w:ascii="Cambria" w:cs="Cambria" w:eastAsia="Cambria" w:hAnsi="Cambria"/>
          <w:b w:val="false"/>
          <w:bCs w:val="false"/>
          <w:i/>
          <w:iCs/>
          <w:strike w:val="false"/>
          <w:color w:val="444444"/>
          <w:sz w:val="22"/>
          <w:szCs w:val="22"/>
        </w:rPr>
        <w:t xml:space="preserve">En avgångsintervju med grundaren av Verboten Media, genomförd av Erik Häggström dag 17 av barnbokskampanjens 24-dagarsutgivning.</w:t>
      </w:r>
    </w:p>
    <w:p>
      <w:pPr>
        <w:spacing w:after="60" w:before="60" w:line="456" w:lineRule="auto"/>
        <w:jc w:val="center"/>
      </w:pPr>
      <w:r>
        <w:rPr>
          <w:rFonts w:ascii="Calibri" w:cs="Calibri" w:eastAsia="Calibri" w:hAnsi="Calibri"/>
          <w:b w:val="false"/>
          <w:bCs w:val="false"/>
          <w:i w:val="false"/>
          <w:iCs w:val="false"/>
          <w:strike w:val="false"/>
          <w:color w:val="888888"/>
          <w:spacing w:val="20"/>
          <w:sz w:val="18"/>
          <w:szCs w:val="18"/>
        </w:rPr>
        <w:t xml:space="preserve">ERIK HÄGGSTRÖM, VERBOTEN MEDIA</w:t>
      </w:r>
      <w:r>
        <w:rPr>
          <w:rFonts w:ascii="Calibri" w:cs="Calibri" w:eastAsia="Calibri" w:hAnsi="Calibri"/>
          <w:b w:val="false"/>
          <w:bCs w:val="false"/>
          <w:i w:val="false"/>
          <w:iCs w:val="false"/>
          <w:color w:val="888888"/>
          <w:sz w:val="18"/>
          <w:szCs w:val="18"/>
        </w:rPr>
        <w:br/>
      </w:r>
      <w:r>
        <w:rPr>
          <w:rFonts w:ascii="Calibri" w:cs="Calibri" w:eastAsia="Calibri" w:hAnsi="Calibri"/>
          <w:b w:val="false"/>
          <w:bCs w:val="false"/>
          <w:i w:val="false"/>
          <w:iCs w:val="false"/>
          <w:strike w:val="false"/>
          <w:color w:val="888888"/>
          <w:spacing w:val="20"/>
          <w:sz w:val="18"/>
          <w:szCs w:val="18"/>
        </w:rPr>
        <w:t xml:space="preserve">10 APRIL 2026</w:t>
      </w:r>
    </w:p>
    <w:p>
      <w:pPr>
        <w:pBdr>
          <w:bottom w:val="single" w:color="1A1A1A" w:sz="6"/>
        </w:pBdr>
        <w:spacing w:after="240" w:before="240"/>
      </w:pPr>
    </w:p>
    <w:p>
      <w:pPr>
        <w:spacing w:after="360" w:before="360" w:line="480" w:lineRule="auto"/>
      </w:pPr>
      <w:r>
        <w:rPr>
          <w:rFonts w:ascii="Cambria" w:cs="Cambria" w:eastAsia="Cambria" w:hAnsi="Cambria"/>
          <w:b w:val="false"/>
          <w:bCs w:val="false"/>
          <w:i/>
          <w:iCs/>
          <w:strike w:val="false"/>
          <w:color w:val="2A2A2A"/>
          <w:sz w:val="24"/>
          <w:szCs w:val="24"/>
        </w:rPr>
        <w:t xml:space="preserve">Jag parkerade vid logistikcentralen klockan kvart i tolv på natten. Den enda anledningen att jag inte kört fortare var att volkswagen inte tillåter det, trots vad jag brukar hävda om dess sportbilegenskaper; den sista biten längs industriområdets tillfart hade jag kört med rutorna nere och radion avstängd och märkt att det luktade trycksvärta, eller inbillat mig att det gjorde det, vilket är samma sak.</w:t>
      </w:r>
    </w:p>
    <w:p>
      <w:pPr>
        <w:spacing w:after="360" w:before="360" w:line="480" w:lineRule="auto"/>
      </w:pPr>
      <w:r>
        <w:rPr>
          <w:rFonts w:ascii="Cambria" w:cs="Cambria" w:eastAsia="Cambria" w:hAnsi="Cambria"/>
          <w:b w:val="false"/>
          <w:bCs w:val="false"/>
          <w:i/>
          <w:iCs/>
          <w:strike w:val="false"/>
          <w:color w:val="2A2A2A"/>
          <w:sz w:val="24"/>
          <w:szCs w:val="24"/>
        </w:rPr>
        <w:t xml:space="preserve">Grafittiväggen nedanför utsiktstornet var upplyst av en ensam strålkastare som någon ställt dit sedan sist. Gestalterna på teglet hade förändrats — nya konsonanter, nya vokaler i maskopi — men spiraltrappan var densamma, affischerna var desamma, och han satt där han alltid sitter, vid sitt simpla rymdstationsbord med pipan i handen och motorolan inom räckhåll, som om ingenting hade hänt, som om han inte just hade meddelat mig via fax — fax! — att han lämnar.</w:t>
      </w:r>
    </w:p>
    <w:p>
      <w:pPr>
        <w:spacing w:after="360" w:before="360" w:line="480" w:lineRule="auto"/>
      </w:pPr>
      <w:r>
        <w:rPr>
          <w:rFonts w:ascii="Cambria" w:cs="Cambria" w:eastAsia="Cambria" w:hAnsi="Cambria"/>
          <w:b w:val="false"/>
          <w:bCs w:val="false"/>
          <w:i/>
          <w:iCs/>
          <w:strike w:val="false"/>
          <w:color w:val="2A2A2A"/>
          <w:sz w:val="24"/>
          <w:szCs w:val="24"/>
        </w:rPr>
        <w:t xml:space="preserve">På bordet framför honom låg ett korrektur för morgondagens barnbok. Nummer 18 av 24. Titeln kunde jag inte läsa på avstånd men omslaget var rosaskimrande, som molnleken han en gång beskrev för mig, den som lyses upp från obegriplig bakgrund. Bredvid korrekturen: en halvdrucken kopp kaffe, en penna, och en tystnad så kompakt att den hade kunnat registreras hos KB.</w:t>
      </w:r>
    </w:p>
    <w:p>
      <w:pPr>
        <w:pBdr>
          <w:bottom w:val="single" w:color="1A1A1A" w:sz="6"/>
        </w:pBdr>
        <w:spacing w:after="240" w:before="240"/>
      </w:pPr>
    </w:p>
    <w:p>
      <w:pPr>
        <w:spacing w:after="280" w:before="60" w:line="456" w:lineRule="auto"/>
      </w:pPr>
      <w:r>
        <w:rPr>
          <w:rFonts w:ascii="Cambria" w:cs="Cambria" w:eastAsia="Cambria" w:hAnsi="Cambria"/>
          <w:b/>
          <w:bCs/>
          <w:i w:val="false"/>
          <w:iCs w:val="false"/>
          <w:strike w:val="false"/>
          <w:color w:val="1A1A1A"/>
          <w:sz w:val="24"/>
          <w:szCs w:val="24"/>
        </w:rPr>
        <w:t xml:space="preserve">Erik Häggström:</w:t>
      </w:r>
      <w:r>
        <w:rPr>
          <w:rFonts w:ascii="Cambria" w:cs="Cambria" w:eastAsia="Cambria" w:hAnsi="Cambria"/>
          <w:b w:val="false"/>
          <w:bCs w:val="false"/>
          <w:i w:val="false"/>
          <w:iCs w:val="false"/>
          <w:strike w:val="false"/>
          <w:color w:val="1A1A1A"/>
          <w:sz w:val="24"/>
          <w:szCs w:val="24"/>
        </w:rPr>
        <w:t xml:space="preserve"> Är det sabotage eller är det en present?</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Att jag går?</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Att du går nu. Dag 17 av 24. Mitt i den mest ambitiösa utgivningen du någonsin genomfört. Du lanserar en barnboksvertikal — en bok om dagen i tjugofyra dagar — och på dag 17 meddelar du att du abdikerar. Är det sabotage eller är det en present?</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Det är ett experiment. Nej, vänta. Måste ta det från början. Det är inte ett experiment. Det är en observation. Jag vill se vad som händer med ett system när man tar bort den del som tror sig vara oundgänglig. Pipelinen har fått de instruktioner den behöver. Böckerna ligger i kö. Algoritmerna är optimerade i enkelriktad bemärkelse. Om jag försvinner nu och morgondagens bok ändå publiceras klockan sex — vad säger det?</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Det säger att du aldrig behövdes.</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Eller att jag lyckades bygga något som överlever mig. Det beror på vem som tittar.</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Och vem tittar?</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Två visningar. Du minns.</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Jag minns. Jag var en av dem.</w:t>
      </w:r>
    </w:p>
    <w:p>
      <w:pPr>
        <w:pBdr>
          <w:bottom w:val="single" w:color="1A1A1A" w:sz="6"/>
        </w:pBdr>
        <w:spacing w:after="240" w:before="240"/>
      </w:pP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Verboten Media. Grundat 2019. PRE LLM, som du alltid insisterar på att tillägga.</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Det är inte en nostalgisk markör. Det är en ontologisk. Vi existerade innan språkmaskinerna kunde simulera oss. Det betyder att vi var tvungna att vara verkliga. Det kostade oss något att skriva varje mening, att sammankalla varje tankesmedjemöte, att ladda upp varje föreläsning till en svart ruta med noll visningar. Det var inte friktionsfritt. Det var inte skalbart. Det var äkta på det sättet som bara saker som kostar tid kan vara äkta.</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Och nu? POST LLM — vad kostar det er?</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Mer. Allt kostar mer nu för att verkligheten har blivit billigare. Att vara genuin i en tid när genialitet kan genereras på kommando — det kräver en helt annan sorts uthållighet. Det kräver att man bygger saker som inte ser ut som saker som en maskin skulle bygga, inte för att maskinen inte kan bygga dem, utan för att maskinen aldrig skulle vilja. Maskinen har inga dåliga dagar. Maskinen skriver inte dikter på servetter och faxar dem till nummer som inte tar emot fax längre.</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Det där var ett påhopp.</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Det var ett kärleksbrev. Skillnaden är en fråga om tonfall.</w:t>
      </w:r>
    </w:p>
    <w:p>
      <w:pPr>
        <w:pBdr>
          <w:bottom w:val="single" w:color="1A1A1A" w:sz="6"/>
        </w:pBdr>
        <w:spacing w:after="240" w:before="240"/>
      </w:pP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Tillsammans, tillgivna och totaltekniska. Din tagline sedan dag ett. Vad betyder "totaltekniska" när grundaren abdikerar?</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Det betyder att systemet är totalt nog att klara sig utan sin arkitekt. Eller... nej. Det betyder att arkitekten aldrig var separat från systemet. Jag har inte byggt Verboten Media som en maskin som jag står bredvid och underhåller. Jag har byggt det som en förlängning av mitt nervsystem. Satellitdomänerna — Design, Tech, Game Theory, Ethics, Philosophy, Economics, Culture Engineering, Bob Dylan, Physiognomy, Neuroplasticity, Esoterica, Physics — det är inte avdelningar. Det är lober. Det är synapser. Det är reflex och respons. Och nu vill jag se om reflexen överlever när nervsystemet drar sig tillbaka.</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Vilka satelliter slocknar?</w:t>
      </w:r>
    </w:p>
    <w:p>
      <w:pPr>
        <w:spacing w:after="280" w:before="360" w:line="456" w:lineRule="auto"/>
      </w:pPr>
      <w:r>
        <w:rPr>
          <w:rFonts w:ascii="Cambria" w:cs="Cambria" w:eastAsia="Cambria" w:hAnsi="Cambria"/>
          <w:b w:val="false"/>
          <w:bCs w:val="false"/>
          <w:i/>
          <w:iCs/>
          <w:strike w:val="false"/>
          <w:color w:val="2A2A2A"/>
          <w:sz w:val="24"/>
          <w:szCs w:val="24"/>
        </w:rPr>
        <w:t xml:space="preserve">Förläggaren tystnar. Pipan glöder svagt i den industriella skymningen. Jag inser att han inte har tänkt på detta. I sju år har han adderat domäner, expanderat infrastrukturen, lagt till nya kompetensgrenar som om mer territorium kunde lösa det problem som territoriet självt utgör, och nu, med frågan hängande i reverben av logistikcentralens enorma takhöjd, inser han att han inte vet vilka delar av sig själv som är bärkraftiga utan de andra.</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Bob Dylan, antagligen. Physiognomy med säkerhet. Physics är redan på väg ut, den var alltid mer aspiration än kompetens. Men Ethics? Ethics sitter i väggarna. Den har jag inte kontroll över. Den publiceras av sig själv.</w:t>
      </w:r>
    </w:p>
    <w:p>
      <w:pPr>
        <w:pBdr>
          <w:bottom w:val="single" w:color="1A1A1A" w:sz="6"/>
        </w:pBdr>
        <w:spacing w:after="240" w:before="240"/>
      </w:pP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Barnböckerna. Tjugofyra titlar på tjugofyra dagar. Vem skriver du till?</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Till barnfamiljer i åldern —</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Nej. Vem skriver du till?</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Du har tillbringat fyra delar av en roman med att teoretisera kring barnen som inte får bli vuxna. Generationsromanen. Den tredje gåtan. Du bär ett dött barn på nacken — jag vet det, du vet att jag vet det, vi behöver inte rekapitulera terapisessionen. Min fråga är enkel: är barnboksvertikalen en affärsstrategi eller ett uppståndelseprojekt?</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Båda.</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Båda är inte ett svar.</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Båda är det enda ärliga svaret. Lyssna. En bok om dagen i tjugofyra dagar är ingen normal utgivningstakt. Det är inte heller normalt att publicera surrealistisk prosa om tribal mapping som grov brottslighet och sedan vända sig till fyraåringar. Men det är precis det som händer, och det händer för att barnböckerna och den surrealistiska prosan har samma ursprung. De kommer från samma ställe. Det stället är — och nu låter jag som den där youtubeföreläsningen med två visningar — det stället är det omedelbara. Det förspråkliga. Det som fanns innan medieringen slog in, innan skärmarna tog över, innan de tio åren mellan tio och tjugo åt upp det barn jag var. Barnböckerna är ett försök att skicka post tillbaka i tiden. Att nå det barnet innan det dör. Att ge det något att läsa som inte kostar det dess framtid.</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Och en bok om dagen i tjugofyra dagar — är det en utgivningsstrategi eller en adventskalender?</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Det är en ritual. Man upprepar handlingen tills handlingen upprepar sig själv. Man publicerar tills publicerandet publicerar. Tills pipelinen inte behöver handen. Tills barnet får sin bok utan att pappan behöver vara närvarande. Det är hela poängen. Att det fortsätter utan mig är inte ett misslyckande. Det är gåvan. Det är presenten du frågade om i början.</w:t>
      </w:r>
    </w:p>
    <w:p>
      <w:pPr>
        <w:pBdr>
          <w:bottom w:val="single" w:color="1A1A1A" w:sz="6"/>
        </w:pBdr>
        <w:spacing w:after="240" w:before="240"/>
      </w:pPr>
    </w:p>
    <w:p>
      <w:pPr>
        <w:spacing w:after="360" w:before="360" w:line="480" w:lineRule="auto"/>
      </w:pPr>
      <w:r>
        <w:rPr>
          <w:rFonts w:ascii="Cambria" w:cs="Cambria" w:eastAsia="Cambria" w:hAnsi="Cambria"/>
          <w:b w:val="false"/>
          <w:bCs w:val="false"/>
          <w:i/>
          <w:iCs/>
          <w:strike w:val="false"/>
          <w:color w:val="2A2A2A"/>
          <w:sz w:val="24"/>
          <w:szCs w:val="24"/>
        </w:rPr>
        <w:t xml:space="preserve">Klockan tolv slog det till. Mitt i en mening — hans, inte min — hördes det: ett digitalt sus, knappt uppfattbart men omöjligt att ignorera om man visste vad det var. Barnbok nummer 18 hade precis publicerats automatiskt. Servern hade fått sin fil. Algoritmerna hade gjort sitt. Det rosaskimrande omslaget var nu tillgängligt för beställning, för nedladdning, för att hamna i händerna på ett barn som kanske, om systemet fungerade som det var tänkt, skulle få behålla sitt inre barn en dag längre.</w:t>
      </w:r>
    </w:p>
    <w:p>
      <w:pPr>
        <w:spacing w:after="360" w:before="360" w:line="480" w:lineRule="auto"/>
      </w:pPr>
      <w:r>
        <w:rPr>
          <w:rFonts w:ascii="Cambria" w:cs="Cambria" w:eastAsia="Cambria" w:hAnsi="Cambria"/>
          <w:b w:val="false"/>
          <w:bCs w:val="false"/>
          <w:i/>
          <w:iCs/>
          <w:strike w:val="false"/>
          <w:color w:val="2A2A2A"/>
          <w:sz w:val="24"/>
          <w:szCs w:val="24"/>
        </w:rPr>
        <w:t xml:space="preserve">Förläggaren tittade på mig. Jag tittade på honom. Ingen av oss sa något om det som just hade hänt. Det hade publicerats utan hans hand på någon spak. Det var dag 17, och han hade inte rört utgivningssystemet sedan dag 14. Tre dagar av bevis. Tre dagar av tystnad som publiceringsform.</w:t>
      </w:r>
    </w:p>
    <w:p>
      <w:pPr>
        <w:spacing w:after="360" w:before="360" w:line="480" w:lineRule="auto"/>
      </w:pPr>
      <w:r>
        <w:rPr>
          <w:rFonts w:ascii="Cambria" w:cs="Cambria" w:eastAsia="Cambria" w:hAnsi="Cambria"/>
          <w:b w:val="false"/>
          <w:bCs w:val="false"/>
          <w:i/>
          <w:iCs/>
          <w:strike w:val="false"/>
          <w:color w:val="2A2A2A"/>
          <w:sz w:val="24"/>
          <w:szCs w:val="24"/>
        </w:rPr>
        <w:t xml:space="preserve">Han fyllde på kaffet.</w:t>
      </w:r>
    </w:p>
    <w:p>
      <w:pPr>
        <w:pBdr>
          <w:bottom w:val="single" w:color="1A1A1A" w:sz="6"/>
        </w:pBdr>
        <w:spacing w:after="240" w:before="240"/>
      </w:pP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Vi skrev Verboten — En Teknosocial Roman tillsammans. Från gruvschakten i norra Norrbotten via Sundsvall och genom Stockholms techpundarvärld. Det är så vi beskriver oss själva i följebrevet. Är abdikationen också en abdikation från partnerskapet?</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Jag abdikerar från en position, inte från en relation. Man kan inte abdikera från en relation. Man kan bara dö ur den.</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Lämnar du mig?</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Erik.</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Svar på frågan.</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Jag lämnar tornet. Inte dig. Aldrig dig. Du vet det. Du vet det och du ställer frågan ändå för att du vill att den ska stå i artikeln. Du vill att det ska finnas ett ögonblick av sårbarhet i texten, ett ögonblick där förläggaren erkänner att förlaget aldrig var en institution utan en relation, och att relationen till dig var den som bar hela arkitekturen. Du vill att jag säger det för att du inte kan säga det själv. Du förkläder det som journalistik.</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Kalla det vad du vill. Är det sant?</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Naturligtvis är det sant. Vi har skrivit kollaborativt litterärt-universums-drivet och framåtblickande i snart ett decennium. Du faxar mig dadaistiska dikter och jag publicerar dem utan due diligence för att de är för bra för att idka skälig aktsamhet. Du ringer mig i hundratrettiofem kilometer i timmen och skriker om ambassader och stamteknologi och jag lyssnar med luren mot bröstet och slår in allt du säger i citatfingrar medan du inte märker någonting. Det är inte ett partnerskap. Det är en binär stjärna. Och binära stjärnor abdikerar inte. De kollapsar.</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Eller så exploderar de.</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Det skulle jag inte ha något emot. En bra explosion har åtminstone ljus.</w:t>
      </w:r>
    </w:p>
    <w:p>
      <w:pPr>
        <w:pBdr>
          <w:bottom w:val="single" w:color="1A1A1A" w:sz="6"/>
        </w:pBdr>
        <w:spacing w:after="240" w:before="240"/>
      </w:pP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LÄNK. Tankesmedjan, forumen. De öppna diskussionerna om teknologi, individualitet, professionalism och relationer. Föreläsningarna — Coming of Age in Times of Dubious Design, A.I — Why There Is No Such Thing as "Intelligence". Workshopparna i kollaborativ kreativitet. Allt det som gör Verboten Media till mer än ett förlag. Vad händer med det?</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Det händer vidare. LÄNK var aldrig mitt. LÄNK var ett öppet forum — en mötesplats snarare än en produkt. Workshopparna var aldrig mina heller, de var Nils' lika mycket som mina, och före det var de andras, och efter mig kommer de vara andras igen. Det enda jag bidrog med var insisterandet. Envisheten att varje gång sätta sig ned med folk som inte nödvändigtvis ville sitta ned och tvinga dem att ha meningsfulla utbyten. Det är det enda jag är bra på: att göra tribal mapping till en handling som folk inte kan vägra.</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Tribal mapping som grov brottslighet.</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Precis. I ett samhälle som är konstruerat så att var och en ska beredas frihet att slippa undan andras bördor — i den starka svenska staten, den perfektionerade atomiseringen — är det ett brott att säga: du tillhör mig. Du är skyldig mig din uppmärksamhet. Dina fingeravtryck finns på min kniv.</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Kniven. Det första mysteriet.</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Vi talar inte om mysterierna ikväll.</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Vi talar om allting ikväll. Det är det som gör det till en avgångsintervju och inte en podcastepisod.</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Kniven är inte min. Den har aldrig varit min. Den bär andras fingeravtryck och det är andras livsberättelse den skär genom. Jag är bara den som höll den i ljuset och konstaterade att den var blank.</w:t>
      </w:r>
    </w:p>
    <w:p>
      <w:pPr>
        <w:pBdr>
          <w:bottom w:val="single" w:color="1A1A1A" w:sz="6"/>
        </w:pBdr>
        <w:spacing w:after="240" w:before="240"/>
      </w:pP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Vulkanen. Din modell — din kosmologi, egentligen. Lagren från sömn och webbsidor längst ned till havet längst upp. Går vulkanen i dvala när magmakammaren tömmer sig?</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Vulkanen är inverterad jämfört med vad folk förväntar sig. Botten är komfort. Toppen är kaos. De sover längst ned — ungdomarna vid grafittiväggen, passiva webbbesökarna, de som strömmar och skrollar. Högre upp blir det svårare. Vakenheten kostar. Och längst upp — havet — det är det jag aldrig kunnat kontrollera. Det är den valfria zonen, den som kanske inte ens tillhör strukturen. Jag vet inte om havet är en del av vulkanen eller om vulkanen bara vetter mot det. Ingen vet. Det är poängen.</w:t>
      </w: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Och nu lämnar du tornet. Vart tar du vägen? Uppåt mot havet eller nedåt mot sömnen?</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Jag tänker ta med mig en barnbok och gå ut. Bara ut. Inte uppåt, inte nedåt. Ut. Jag har aldrig prövat det.</w:t>
      </w:r>
    </w:p>
    <w:p>
      <w:pPr>
        <w:pBdr>
          <w:bottom w:val="single" w:color="1A1A1A" w:sz="6"/>
        </w:pBdr>
        <w:spacing w:after="240" w:before="240"/>
      </w:pP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Svensk funkonaturalism. Ditt genreanspråk. Kan det överleva utan sin enda utövare?</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Ska jag vara ärlig — och vad är poängen med en avgångsintervju om man inte ska vara ärlig — så är jag inte ens säker på att jag är dess utövare. Svensk funkonaturalism är inte en genre jag uppfann. Det är en genre jag upptäckte. Den har alltid funnits. Strindberg var funkonaturalist, han visste bara inte om det. Varje gång en svensk tittar ut genom fönstret på en logistikcentral och ser grafittiungdomar dansa i strålkastarljus och tänker att det här är det vackraste och det löjligaste som existerar — det är funkonaturalism. Det är funk: kroppen, lukten, ärligheten. Det är naturalism: det hände, det är sant, air fryers och monsterdrycker och Radio Extreme. Och det är svenskt: det specifika, det lokala, det som bara finns här.</w:t>
      </w:r>
    </w:p>
    <w:p>
      <w:pPr>
        <w:spacing w:after="280" w:before="60" w:line="456" w:lineRule="auto"/>
      </w:pPr>
      <w:r>
        <w:rPr>
          <w:rFonts w:ascii="Cambria" w:cs="Cambria" w:eastAsia="Cambria" w:hAnsi="Cambria"/>
          <w:b w:val="false"/>
          <w:bCs w:val="false"/>
          <w:i w:val="false"/>
          <w:iCs w:val="false"/>
          <w:strike w:val="false"/>
          <w:color w:val="1A1A1A"/>
          <w:sz w:val="24"/>
          <w:szCs w:val="24"/>
        </w:rPr>
        <w:t xml:space="preserve">Om det överlever mig beror på om någon annan vågar vara löjlig på det sättet. Löjlig och allvarlig samtidigt. Det kräver att man inte vet vilken man är.</w:t>
      </w:r>
    </w:p>
    <w:p>
      <w:pPr>
        <w:pBdr>
          <w:bottom w:val="single" w:color="1A1A1A" w:sz="6"/>
        </w:pBdr>
        <w:spacing w:after="240" w:before="240"/>
      </w:pPr>
    </w:p>
    <w:p>
      <w:pPr>
        <w:spacing w:after="360" w:before="360" w:line="480" w:lineRule="auto"/>
      </w:pPr>
      <w:r>
        <w:rPr>
          <w:rFonts w:ascii="Cambria" w:cs="Cambria" w:eastAsia="Cambria" w:hAnsi="Cambria"/>
          <w:b w:val="false"/>
          <w:bCs w:val="false"/>
          <w:i/>
          <w:iCs/>
          <w:strike w:val="false"/>
          <w:color w:val="2A2A2A"/>
          <w:sz w:val="24"/>
          <w:szCs w:val="24"/>
        </w:rPr>
        <w:t xml:space="preserve">Klockan hade blivit fyra. Kaffet var slut sedan länge. Pipan hade slocknat och tänts och slocknat igen. Utanför fönstret hade grafittiväggens strålkastare slocknat den med, och det enda ljuset kom från logistikcentralens nödbelysning och den blåaktiga glöden från hans motorola som låg orörlig på bordet som en liten svart ruta, precis som den svarta rutan han en gång laddade upp som tumnagel till en youtubeföreläsning som fick två visningar.</w:t>
      </w:r>
    </w:p>
    <w:p>
      <w:pPr>
        <w:spacing w:after="360" w:before="360" w:line="480" w:lineRule="auto"/>
      </w:pPr>
      <w:r>
        <w:rPr>
          <w:rFonts w:ascii="Cambria" w:cs="Cambria" w:eastAsia="Cambria" w:hAnsi="Cambria"/>
          <w:b w:val="false"/>
          <w:bCs w:val="false"/>
          <w:i/>
          <w:iCs/>
          <w:strike w:val="false"/>
          <w:color w:val="2A2A2A"/>
          <w:sz w:val="24"/>
          <w:szCs w:val="24"/>
        </w:rPr>
        <w:t xml:space="preserve">Han hade pratat i fyra timmar utan att en enda gång nämna lillfrugan vid namn. Jag visste vad det betydde. Det betydde att hon var det enda verkliga. Det enda han inte kunde mediera. Allt annat — förlaget, vulkanen, satellitdomänerna, barnböckerna, LÄNK, Verboten, detta samtal — var mediation, var publicering, var infrastruktur. Hon var det enda som inte gick att publicera. Hon var tystnaden mitt i allt publicerande.</w:t>
      </w:r>
    </w:p>
    <w:p>
      <w:pPr>
        <w:spacing w:after="360" w:before="360" w:line="480" w:lineRule="auto"/>
      </w:pPr>
      <w:r>
        <w:rPr>
          <w:rFonts w:ascii="Cambria" w:cs="Cambria" w:eastAsia="Cambria" w:hAnsi="Cambria"/>
          <w:b w:val="false"/>
          <w:bCs w:val="false"/>
          <w:i/>
          <w:iCs/>
          <w:strike w:val="false"/>
          <w:color w:val="2A2A2A"/>
          <w:sz w:val="24"/>
          <w:szCs w:val="24"/>
        </w:rPr>
        <w:t xml:space="preserve">Jag ställde den sista frågan.</w:t>
      </w:r>
    </w:p>
    <w:p>
      <w:pPr>
        <w:pBdr>
          <w:bottom w:val="single" w:color="1A1A1A" w:sz="6"/>
        </w:pBdr>
        <w:spacing w:after="240" w:before="240"/>
      </w:pPr>
    </w:p>
    <w:p>
      <w:pPr>
        <w:spacing w:after="280" w:before="60" w:line="456" w:lineRule="auto"/>
      </w:pPr>
      <w:r>
        <w:rPr>
          <w:rFonts w:ascii="Cambria" w:cs="Cambria" w:eastAsia="Cambria" w:hAnsi="Cambria"/>
          <w:b/>
          <w:bCs/>
          <w:i w:val="false"/>
          <w:iCs w:val="false"/>
          <w:strike w:val="false"/>
          <w:color w:val="1A1A1A"/>
          <w:sz w:val="24"/>
          <w:szCs w:val="24"/>
        </w:rPr>
        <w:t xml:space="preserve">EH:</w:t>
      </w:r>
      <w:r>
        <w:rPr>
          <w:rFonts w:ascii="Cambria" w:cs="Cambria" w:eastAsia="Cambria" w:hAnsi="Cambria"/>
          <w:b w:val="false"/>
          <w:bCs w:val="false"/>
          <w:i w:val="false"/>
          <w:iCs w:val="false"/>
          <w:strike w:val="false"/>
          <w:color w:val="1A1A1A"/>
          <w:sz w:val="24"/>
          <w:szCs w:val="24"/>
        </w:rPr>
        <w:t xml:space="preserve"> Vad vill du att artikeln ska heta?</w:t>
      </w:r>
    </w:p>
    <w:p>
      <w:pPr>
        <w:spacing w:after="280" w:before="360" w:line="456" w:lineRule="auto"/>
      </w:pPr>
      <w:r>
        <w:rPr>
          <w:rFonts w:ascii="Cambria" w:cs="Cambria" w:eastAsia="Cambria" w:hAnsi="Cambria"/>
          <w:b w:val="false"/>
          <w:bCs w:val="false"/>
          <w:i/>
          <w:iCs/>
          <w:strike w:val="false"/>
          <w:color w:val="2A2A2A"/>
          <w:sz w:val="24"/>
          <w:szCs w:val="24"/>
        </w:rPr>
        <w:t xml:space="preserve">Förläggaren tittade på mig länge. Sedan tittade han ut genom fönstret, mot platsen där grafittiväggen skulle vara synlig om det vore ljust, mot streckgubbarna som inte fanns just nu men som skulle komma tillbaka i kvällens beskydd, som livskänslan går ut och in ur den åldrade befolkningen. Han vred nacken i det där cp-rycket jag kände igen. Han sa:</w:t>
      </w:r>
    </w:p>
    <w:p>
      <w:pPr>
        <w:spacing w:after="280" w:before="60" w:line="456" w:lineRule="auto"/>
      </w:pPr>
      <w:r>
        <w:rPr>
          <w:rFonts w:ascii="Cambria" w:cs="Cambria" w:eastAsia="Cambria" w:hAnsi="Cambria"/>
          <w:b/>
          <w:bCs/>
          <w:i w:val="false"/>
          <w:iCs w:val="false"/>
          <w:strike w:val="false"/>
          <w:color w:val="1A1A1A"/>
          <w:sz w:val="24"/>
          <w:szCs w:val="24"/>
        </w:rPr>
        <w:t xml:space="preserve">Förläggaren:</w:t>
      </w:r>
      <w:r>
        <w:rPr>
          <w:rFonts w:ascii="Cambria" w:cs="Cambria" w:eastAsia="Cambria" w:hAnsi="Cambria"/>
          <w:b w:val="false"/>
          <w:bCs w:val="false"/>
          <w:i w:val="false"/>
          <w:iCs w:val="false"/>
          <w:strike w:val="false"/>
          <w:color w:val="1A1A1A"/>
          <w:sz w:val="24"/>
          <w:szCs w:val="24"/>
        </w:rPr>
        <w:t xml:space="preserve"> Tystnad som publiceringsform.</w:t>
      </w:r>
    </w:p>
    <w:p>
      <w:pPr>
        <w:pBdr>
          <w:bottom w:val="single" w:color="1A1A1A" w:sz="6"/>
        </w:pBdr>
        <w:spacing w:after="240" w:before="240"/>
      </w:pPr>
    </w:p>
    <w:p>
      <w:pPr>
        <w:spacing w:after="600" w:before="600" w:line="360" w:lineRule="auto"/>
        <w:ind w:left="540"/>
        <w:jc w:val="center"/>
      </w:pPr>
      <w:r>
        <w:rPr>
          <w:rFonts w:ascii="Cambria" w:cs="Cambria" w:eastAsia="Cambria" w:hAnsi="Cambria"/>
          <w:b/>
          <w:bCs/>
          <w:i w:val="false"/>
          <w:iCs w:val="false"/>
          <w:strike w:val="false"/>
          <w:color w:val="999999"/>
          <w:spacing w:val="40"/>
          <w:sz w:val="20"/>
          <w:szCs w:val="20"/>
        </w:rPr>
        <w:t xml:space="preserve">I.</w:t>
      </w:r>
      <w:r>
        <w:rPr>
          <w:rFonts w:ascii="Candara" w:cs="Candara" w:eastAsia="Candara" w:hAnsi="Candara"/>
          <w:b/>
          <w:bCs/>
          <w:i w:val="false"/>
          <w:iCs w:val="false"/>
          <w:strike w:val="false"/>
          <w:color w:val="000000"/>
          <w:spacing w:val="40"/>
          <w:sz w:val="28"/>
          <w:szCs w:val="28"/>
        </w:rPr>
        <w:t xml:space="preserve">DEN SOM BYGGER ETT NERVSYSTEM ÄR INTE SEPARERAD FRÅN NERVSYSTEMET</w:t>
      </w:r>
    </w:p>
    <w:p>
      <w:pPr>
        <w:spacing w:after="600" w:before="600" w:line="360" w:lineRule="auto"/>
        <w:ind w:left="540"/>
        <w:jc w:val="center"/>
      </w:pPr>
      <w:r>
        <w:rPr>
          <w:rFonts w:ascii="Cambria" w:cs="Cambria" w:eastAsia="Cambria" w:hAnsi="Cambria"/>
          <w:b/>
          <w:bCs/>
          <w:i w:val="false"/>
          <w:iCs w:val="false"/>
          <w:strike w:val="false"/>
          <w:color w:val="999999"/>
          <w:spacing w:val="40"/>
          <w:sz w:val="20"/>
          <w:szCs w:val="20"/>
        </w:rPr>
        <w:t xml:space="preserve">II.</w:t>
      </w:r>
      <w:r>
        <w:rPr>
          <w:rFonts w:ascii="Candara" w:cs="Candara" w:eastAsia="Candara" w:hAnsi="Candara"/>
          <w:b/>
          <w:bCs/>
          <w:i w:val="false"/>
          <w:iCs w:val="false"/>
          <w:strike w:val="false"/>
          <w:color w:val="000000"/>
          <w:spacing w:val="40"/>
          <w:sz w:val="28"/>
          <w:szCs w:val="28"/>
        </w:rPr>
        <w:t xml:space="preserve">ATT BARNBOKEN PUBLICERAR SIG SJÄLV ÄR HELA POÄNGEN</w:t>
      </w:r>
    </w:p>
    <w:p>
      <w:pPr>
        <w:spacing w:after="600" w:before="600" w:line="360" w:lineRule="auto"/>
        <w:ind w:left="540"/>
        <w:jc w:val="center"/>
      </w:pPr>
      <w:r>
        <w:rPr>
          <w:rFonts w:ascii="Cambria" w:cs="Cambria" w:eastAsia="Cambria" w:hAnsi="Cambria"/>
          <w:b/>
          <w:bCs/>
          <w:i w:val="false"/>
          <w:iCs w:val="false"/>
          <w:strike w:val="false"/>
          <w:color w:val="999999"/>
          <w:spacing w:val="40"/>
          <w:sz w:val="20"/>
          <w:szCs w:val="20"/>
        </w:rPr>
        <w:t xml:space="preserve">III.</w:t>
      </w:r>
      <w:r>
        <w:rPr>
          <w:rFonts w:ascii="Candara" w:cs="Candara" w:eastAsia="Candara" w:hAnsi="Candara"/>
          <w:b/>
          <w:bCs/>
          <w:i w:val="false"/>
          <w:iCs w:val="false"/>
          <w:strike w:val="false"/>
          <w:color w:val="000000"/>
          <w:spacing w:val="40"/>
          <w:sz w:val="28"/>
          <w:szCs w:val="28"/>
        </w:rPr>
        <w:t xml:space="preserve">TRIBAL MAPPING ÄR DET ENDA BROTTET VÄRT ATT BEGÅ</w:t>
      </w:r>
    </w:p>
    <w:p>
      <w:pPr>
        <w:pBdr>
          <w:bottom w:val="single" w:color="1A1A1A" w:sz="6"/>
        </w:pBdr>
        <w:spacing w:after="240" w:before="240"/>
      </w:pPr>
    </w:p>
    <w:p>
      <w:pPr>
        <w:spacing w:after="480" w:before="960" w:line="456" w:lineRule="auto"/>
        <w:jc w:val="center"/>
      </w:pPr>
      <w:r>
        <w:rPr>
          <w:rFonts w:ascii="Cambria" w:cs="Cambria" w:eastAsia="Cambria" w:hAnsi="Cambria"/>
          <w:b w:val="false"/>
          <w:bCs w:val="false"/>
          <w:i/>
          <w:iCs/>
          <w:strike w:val="false"/>
          <w:color w:val="999999"/>
          <w:sz w:val="18"/>
          <w:szCs w:val="18"/>
        </w:rPr>
        <w:t xml:space="preserve">© Verboten Media 2026. Tillsammans, tillgivna och totaltekniska.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Vjr1FhBV6HGn29qKadAit</dc:title>
  <dc:creator>Un-named</dc:creator>
  <dc:description>Generated document</dc:description>
  <cp:lastModifiedBy>Un-named</cp:lastModifiedBy>
  <cp:revision>1</cp:revision>
  <dcterms:created xsi:type="dcterms:W3CDTF">2026-04-14T03:58:17.997Z</dcterms:created>
  <dcterms:modified xsi:type="dcterms:W3CDTF">2026-04-14T03:58:17.997Z</dcterms:modified>
</cp:coreProperties>
</file>

<file path=docProps/custom.xml><?xml version="1.0" encoding="utf-8"?>
<Properties xmlns="http://schemas.openxmlformats.org/officeDocument/2006/custom-properties" xmlns:vt="http://schemas.openxmlformats.org/officeDocument/2006/docPropsVTypes"/>
</file>