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0F1CA" w14:textId="04814469" w:rsidR="007E6C03" w:rsidRPr="007E6C03" w:rsidRDefault="007E6C03" w:rsidP="007E6C03">
      <w:pPr>
        <w:pStyle w:val="SemEspaamento"/>
      </w:pPr>
      <w:r w:rsidRPr="007E6C03">
        <w:rPr>
          <w:b/>
          <w:bCs/>
        </w:rPr>
        <w:t>Histórico de Atualizações</w:t>
      </w:r>
    </w:p>
    <w:p w14:paraId="3E600C27" w14:textId="657AB4FF" w:rsidR="00F546CD" w:rsidRDefault="007E6C03" w:rsidP="00F546CD">
      <w:pPr>
        <w:pStyle w:val="SemEspaamento"/>
        <w:numPr>
          <w:ilvl w:val="0"/>
          <w:numId w:val="2"/>
        </w:numPr>
        <w:ind w:left="426"/>
      </w:pPr>
      <w:r w:rsidRPr="007E6C03">
        <w:t xml:space="preserve">Os campos de CPF, Telefone e CEP passaram a ser registrados no banco de dados apenas como números. A formatação visual (com traços e pontos) foi </w:t>
      </w:r>
      <w:r>
        <w:t>deixada para o</w:t>
      </w:r>
      <w:r w:rsidRPr="007E6C03">
        <w:t xml:space="preserve"> Frontend</w:t>
      </w:r>
      <w:r>
        <w:t>;</w:t>
      </w:r>
    </w:p>
    <w:p w14:paraId="1E954286" w14:textId="4D85000F" w:rsidR="00EF095C" w:rsidRDefault="00EF095C" w:rsidP="00EF095C">
      <w:pPr>
        <w:pStyle w:val="SemEspaamento"/>
      </w:pPr>
      <w:r>
        <w:t xml:space="preserve">IMAGEM </w:t>
      </w:r>
      <w:r w:rsidR="00896E9C">
        <w:t>10</w:t>
      </w:r>
    </w:p>
    <w:p w14:paraId="231672AA" w14:textId="77777777" w:rsidR="00530E76" w:rsidRDefault="00530E76" w:rsidP="00EF095C">
      <w:pPr>
        <w:pStyle w:val="SemEspaamento"/>
      </w:pPr>
    </w:p>
    <w:p w14:paraId="538D7AE0" w14:textId="77777777" w:rsidR="00530E76" w:rsidRDefault="00530E76" w:rsidP="00EF095C">
      <w:pPr>
        <w:pStyle w:val="SemEspaamento"/>
      </w:pPr>
    </w:p>
    <w:p w14:paraId="06E7827A" w14:textId="77777777" w:rsidR="00530E76" w:rsidRDefault="00530E76" w:rsidP="00530E76">
      <w:pPr>
        <w:pStyle w:val="SemEspaamento"/>
        <w:numPr>
          <w:ilvl w:val="0"/>
          <w:numId w:val="2"/>
        </w:numPr>
        <w:ind w:left="426"/>
      </w:pPr>
      <w:r w:rsidRPr="007E6C03">
        <w:t xml:space="preserve">O CPF deixou de ser um campo de preenchimento obrigatório para viabilizar novos modelos de negócio. </w:t>
      </w:r>
      <w:r>
        <w:t>Foram realizados ajustes no</w:t>
      </w:r>
      <w:r w:rsidRPr="007E6C03">
        <w:t xml:space="preserve"> banco de dados para suprimir restrições do tipo `NOT NULL` referentes a essa coluna</w:t>
      </w:r>
      <w:r>
        <w:t>;</w:t>
      </w:r>
    </w:p>
    <w:p w14:paraId="7A853532" w14:textId="77777777" w:rsidR="00530E76" w:rsidRDefault="00530E76" w:rsidP="00530E76">
      <w:pPr>
        <w:pStyle w:val="SemEspaamento"/>
      </w:pPr>
      <w:r>
        <w:t>IMAGEM 10</w:t>
      </w:r>
    </w:p>
    <w:p w14:paraId="749B5A63" w14:textId="77777777" w:rsidR="00530E76" w:rsidRDefault="00530E76" w:rsidP="00EF095C">
      <w:pPr>
        <w:pStyle w:val="SemEspaamento"/>
      </w:pPr>
    </w:p>
    <w:p w14:paraId="54A3270D" w14:textId="77777777" w:rsidR="00530E76" w:rsidRDefault="00530E76" w:rsidP="00EF095C">
      <w:pPr>
        <w:pStyle w:val="SemEspaamento"/>
      </w:pPr>
    </w:p>
    <w:p w14:paraId="4B5ED31C" w14:textId="77777777" w:rsidR="00EF095C" w:rsidRPr="007E6C03" w:rsidRDefault="00EF095C" w:rsidP="00EF095C">
      <w:pPr>
        <w:pStyle w:val="SemEspaamento"/>
      </w:pPr>
    </w:p>
    <w:p w14:paraId="6D3DBFDC" w14:textId="28D5CB9D" w:rsidR="007E6C03" w:rsidRDefault="007E6C03" w:rsidP="007E6C03">
      <w:pPr>
        <w:pStyle w:val="SemEspaamento"/>
        <w:numPr>
          <w:ilvl w:val="0"/>
          <w:numId w:val="2"/>
        </w:numPr>
        <w:ind w:left="426"/>
      </w:pPr>
      <w:r w:rsidRPr="007E6C03">
        <w:t xml:space="preserve">As placas </w:t>
      </w:r>
      <w:r>
        <w:t>dos veículos</w:t>
      </w:r>
      <w:r w:rsidRPr="007E6C03">
        <w:t xml:space="preserve"> (ex: `ABC-1D23`) agora são automaticamente convertidas para caixa alta e têm hífens ignorados no banco</w:t>
      </w:r>
      <w:r w:rsidR="00C43FF5">
        <w:t xml:space="preserve"> de dados</w:t>
      </w:r>
      <w:r w:rsidRPr="007E6C03">
        <w:t>,</w:t>
      </w:r>
      <w:r>
        <w:t xml:space="preserve"> sendo exibidos somente no Frontend;</w:t>
      </w:r>
    </w:p>
    <w:p w14:paraId="2A5969E5" w14:textId="71FEEA87" w:rsidR="00896E9C" w:rsidRDefault="00896E9C" w:rsidP="00896E9C">
      <w:pPr>
        <w:pStyle w:val="SemEspaamento"/>
      </w:pPr>
      <w:r>
        <w:t>IMAGEM 11</w:t>
      </w:r>
    </w:p>
    <w:p w14:paraId="13654A70" w14:textId="77777777" w:rsidR="00896E9C" w:rsidRDefault="00896E9C" w:rsidP="00896E9C">
      <w:pPr>
        <w:pStyle w:val="SemEspaamento"/>
      </w:pPr>
    </w:p>
    <w:p w14:paraId="0E2C197E" w14:textId="77777777" w:rsidR="00896E9C" w:rsidRPr="007E6C03" w:rsidRDefault="00896E9C" w:rsidP="00896E9C">
      <w:pPr>
        <w:pStyle w:val="SemEspaamento"/>
      </w:pPr>
    </w:p>
    <w:p w14:paraId="36A741B5" w14:textId="77777777" w:rsidR="00896E9C" w:rsidRPr="007E6C03" w:rsidRDefault="00896E9C" w:rsidP="00896E9C">
      <w:pPr>
        <w:pStyle w:val="SemEspaamento"/>
      </w:pPr>
    </w:p>
    <w:p w14:paraId="28B9BBE5" w14:textId="62DB0780" w:rsidR="007E6C03" w:rsidRDefault="007E6C03" w:rsidP="007E6C03">
      <w:pPr>
        <w:pStyle w:val="SemEspaamento"/>
        <w:numPr>
          <w:ilvl w:val="0"/>
          <w:numId w:val="2"/>
        </w:numPr>
        <w:ind w:left="426"/>
      </w:pPr>
      <w:r w:rsidRPr="007E6C03">
        <w:t xml:space="preserve">A coluna de Quantidade (`qtd`) foi </w:t>
      </w:r>
      <w:r>
        <w:t>removida</w:t>
      </w:r>
      <w:r w:rsidRPr="007E6C03">
        <w:t xml:space="preserve"> de Orçamento, pois os serviços prestados </w:t>
      </w:r>
      <w:r>
        <w:t xml:space="preserve">não </w:t>
      </w:r>
      <w:r w:rsidRPr="007E6C03">
        <w:t xml:space="preserve">possuem, por sua natureza, </w:t>
      </w:r>
      <w:r>
        <w:t>necessidade de quantidade;</w:t>
      </w:r>
    </w:p>
    <w:p w14:paraId="23190383" w14:textId="77777777" w:rsidR="00896E9C" w:rsidRDefault="00896E9C" w:rsidP="00896E9C">
      <w:pPr>
        <w:pStyle w:val="SemEspaamento"/>
      </w:pPr>
    </w:p>
    <w:p w14:paraId="05C2344A" w14:textId="77777777" w:rsidR="00896E9C" w:rsidRPr="007E6C03" w:rsidRDefault="00896E9C" w:rsidP="00896E9C">
      <w:pPr>
        <w:pStyle w:val="SemEspaamento"/>
      </w:pPr>
    </w:p>
    <w:p w14:paraId="3A1D5C2C" w14:textId="5697B3D3" w:rsidR="007E6C03" w:rsidRDefault="007E6C03" w:rsidP="007E6C03">
      <w:pPr>
        <w:pStyle w:val="SemEspaamento"/>
        <w:numPr>
          <w:ilvl w:val="0"/>
          <w:numId w:val="2"/>
        </w:numPr>
        <w:ind w:left="426"/>
      </w:pPr>
      <w:r w:rsidRPr="007E6C03">
        <w:t>Refinamentos nas listas de seleção suspensa</w:t>
      </w:r>
      <w:r>
        <w:t>; o</w:t>
      </w:r>
      <w:r w:rsidRPr="007E6C03">
        <w:t xml:space="preserve"> preço de tabela no momento da escolha de serviço</w:t>
      </w:r>
      <w:r>
        <w:t xml:space="preserve"> não é mais exibido.</w:t>
      </w:r>
    </w:p>
    <w:p w14:paraId="2EB918A7" w14:textId="65A795D8" w:rsidR="00896E9C" w:rsidRPr="007E6C03" w:rsidRDefault="00896E9C" w:rsidP="00896E9C">
      <w:pPr>
        <w:pStyle w:val="SemEspaamento"/>
      </w:pPr>
      <w:r>
        <w:t>IMAGEM 1</w:t>
      </w:r>
      <w:r w:rsidR="00EF1B96">
        <w:t>2</w:t>
      </w:r>
    </w:p>
    <w:p w14:paraId="0601B3A4" w14:textId="77777777" w:rsidR="00C33376" w:rsidRDefault="00C33376" w:rsidP="007E6C03">
      <w:pPr>
        <w:pStyle w:val="SemEspaamento"/>
      </w:pPr>
    </w:p>
    <w:sectPr w:rsidR="00C33376" w:rsidSect="007E6C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C66D0"/>
    <w:multiLevelType w:val="hybridMultilevel"/>
    <w:tmpl w:val="F00EDC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5616E9"/>
    <w:multiLevelType w:val="hybridMultilevel"/>
    <w:tmpl w:val="055E4FFC"/>
    <w:lvl w:ilvl="0" w:tplc="02C47A9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3050657">
    <w:abstractNumId w:val="0"/>
  </w:num>
  <w:num w:numId="2" w16cid:durableId="2142922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C03"/>
    <w:rsid w:val="00422E0B"/>
    <w:rsid w:val="00530E76"/>
    <w:rsid w:val="00642BD5"/>
    <w:rsid w:val="007E6C03"/>
    <w:rsid w:val="00896E9C"/>
    <w:rsid w:val="00C10DB6"/>
    <w:rsid w:val="00C33376"/>
    <w:rsid w:val="00C43FF5"/>
    <w:rsid w:val="00EF095C"/>
    <w:rsid w:val="00EF1B96"/>
    <w:rsid w:val="00F54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507BD"/>
  <w15:chartTrackingRefBased/>
  <w15:docId w15:val="{69E6AC13-7E22-4435-8B34-5A4F586F8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6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6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6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6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6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6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6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6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6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6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6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6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6C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6C0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6C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6C0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6C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6C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6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6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6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6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6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6C0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6C0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6C0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6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6C0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6C03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7E6C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139</Words>
  <Characters>752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Everton Barros de Moraes</dc:creator>
  <cp:keywords/>
  <dc:description/>
  <cp:lastModifiedBy>Everton Barros de Moraes</cp:lastModifiedBy>
  <cp:revision>8</cp:revision>
  <dcterms:created xsi:type="dcterms:W3CDTF">2026-05-12T01:30:00Z</dcterms:created>
  <dcterms:modified xsi:type="dcterms:W3CDTF">2026-05-12T01:55:00Z</dcterms:modified>
</cp:coreProperties>
</file>