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Método de uso das cartas CEP no QMS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8064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Identificação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Revisão e data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00 — minuta · 19/10/2026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Código e aprovação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 preencher pelo controle documental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Aplicação</w:t>
            </w:r>
          </w:p>
        </w:tc>
        <w:tc>
          <w:tcPr>
            <w:tcW w:type="dxa" w:w="806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QMS web · Sprint 2 · complementar ao método de coleta da Sprint 1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1 FINALIDADE E ACESSO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Gerar e consultar cartas X̄-R de conjuntos concluídos com 25 amostras e três leituras por amostra. Preservar as 75 leituras, a revisão, os resultados e a versão do método em cada análise salva. A coleta e sua importação permanecem descritas no procedimento da Sprint 1.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Acessar Cartas CEP no menu. Informar a data de criação do conjunto, clicar em Buscar conjuntos e selecionar a coleta. Engenharia, Qualidade e Administração podem clicar em Analisar e salvar. Os demais perfis com consulta podem abrir os resultados existentes.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049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1-anali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C6670"/>
          <w:sz w:val="16"/>
        </w:rPr>
        <w:t>Figura 1 — Seleção e identificação da análise salva.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Também é possível abrir as cartas pelo conjunto concluído. Rascunhos não podem ser analisados. Na demonstração local, o acesso solicitado é admin/admin. O acesso corporativo será definido na homologação.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2 INTERPRETAR A CARTA DE MÉDIAS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Cada ponto azul representa a média das três leituras de uma amostra. A distribuição lateral agrupa as 25 médias em seis classes, na mesma escala vertical. Pontos envolvidos em sinais são destacados em vermelho; o detalhe da regra aparece abaixo das cartas.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782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2-carta-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C6670"/>
          <w:sz w:val="16"/>
        </w:rPr>
        <w:t>Figura 2 — Carta X̄ com distribuição lateral e legenda.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Linha</w:t>
            </w:r>
          </w:p>
        </w:tc>
        <w:tc>
          <w:tcPr>
            <w:tcW w:type="dxa" w:w="7056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Interpretação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Média global cinza tracejada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Centro calculado a partir das 25 médias.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Nominal cinza contínua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Valor de referência preservado da característica.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LIC e LSC vermelhos tracejados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Limites de controle estimados a partir deste conjunto.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LSL e USL vermelhos contínuos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Limites de especificação individuais cadastrados. Não são limites de controle.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Médias dentro da especificação não garantem que todas as leituras individuais estejam dentro dela. Conferir as contagens das 75 leituras e das 25 médias na seção Resultado das regras. Limites ausentes não são inventados.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No exemplo, os subgrupos de demonstração repetem os mesmos valores. A linha horizontal representa esses dados salvos, sem substituí-los por medições artificiais.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3 INTERPRETAR A AMPLITUDE E OS SINAIS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979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3-carta-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C6670"/>
          <w:sz w:val="16"/>
        </w:rPr>
        <w:t>Figura 3 — Carta R e início do resultado das regras.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 amplitude é a maior leitura menos a menor, dentro da mesma amostra. A linha central da carta R é a média das 25 amplitudes. Os limites são LIC = 0 e LSC = 2,574 × amplitude média. Limites dimensionais de especificação não se aplicam à carta R.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 carta X̄ usa média global ± 1,023 × amplitude média. Os cálculos mantêm a precisão disponível; o arredondamento ocorre apenas na apresentação. Os limites desta análise não são limites fixos aprovados para acompanhamento futuro.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São avaliadas médias ou amplitudes estritamente fora de LIC/LSC. Para as regras próprias do projeto, sete médias devem ser estritamente crescentes e todas acima do nominal, ou estritamente decrescentes e todas abaixo do nominal. Empates e valores iguais ao nominal interrompem a sequência. Janelas sobrepostas são listadas separadamente.</w:t>
      </w:r>
    </w:p>
    <w:p>
      <w:pPr>
        <w:keepLines/>
        <w:spacing w:after="100" w:line="252" w:lineRule="auto"/>
      </w:pPr>
      <w:r>
        <w:rPr>
          <w:rFonts w:ascii="Arial" w:hAnsi="Arial"/>
          <w:b/>
          <w:sz w:val="18"/>
        </w:rPr>
        <w:t>Sem nominal, as regras de sete pontos ficam não avaliadas. Amplitude média zero gera aviso para investigar resolução do instrumento e coleta. Ausência de sinais não comprova estabilidade nem libera produto.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4 HISTÓRICO E CONFERÊNCIA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5279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4-historic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27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C6670"/>
          <w:sz w:val="16"/>
        </w:rPr>
        <w:t>Figura 4 — Resultado das regras e consulta do histórico.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Em Histórico de análises, filtrar pelo conjunto ou processo e clicar em Abrir análise. Recarregar a página mantém os resultados salvos. Analisar novamente a mesma versão abre o registro existente, sem duplicar nem substituir o histórico.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Valores e limites para conferência apresenta as 25 médias, amplitudes e limites. O link Consultar leituras e histórico da coleta abre o rastreio original. A análise preserva usuário, data/hora de São Paulo, revisão, versão do conjunto e método xbar-r-25x3-v1.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Ao encontrar sinal, conferir rastreio, instrumento e condições do processo, registrar a investigação no fluxo da organização e manter o resultado original. Não excluir amostras para remover um sinal. Programação, metas, ações e aprovação de limites serão integradas no CEP operacional.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5 REFERÊNCIAS E CONTROLE DA REVISÃO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Método X̄-R: NIST Engineering Statistics Handbook, seção 6.3.1.1, www.itl.nist.gov/div898/handbook/pmc/section3/pmc311.htm. Constantes n = 3: A₂ = 1,023; D₃ = 0; D₄ = 2,574. As regras de sete pontos são requisitos específicos deste projeto. Cp/Cpk será tratado em procedimento e sprint próprios.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Rev. 00 — emissão da minuta da Sprint 2. Código, revisão técnica e aprovação: a preencher. Kappa e Gage R&amp;R foram retirados do escopo vigente.</w:t>
      </w:r>
    </w:p>
    <w:sectPr w:rsidR="00706B6B" w:rsidSect="000A7740">
      <w:headerReference w:type="default" r:id="rId10"/>
      <w:footerReference w:type="default" r:id="rId11"/>
      <w:pgSz w:w="12240" w:h="15840"/>
      <w:pgMar w:top="1550" w:right="1041" w:bottom="1702" w:left="993" w:header="288" w:footer="63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9318D" w14:textId="77777777" w:rsidR="00374851" w:rsidRDefault="00374851">
      <w:r>
        <w:separator/>
      </w:r>
    </w:p>
  </w:endnote>
  <w:endnote w:type="continuationSeparator" w:id="0">
    <w:p w14:paraId="064EE2CC" w14:textId="77777777" w:rsidR="00374851" w:rsidRDefault="00374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AFC5B" w14:textId="77777777" w:rsidR="004112D1" w:rsidRDefault="004112D1">
    <w:pPr>
      <w:pStyle w:val="Footer"/>
      <w:spacing w:before="60"/>
      <w:jc w:val="center"/>
    </w:pPr>
    <w:r>
      <w:rPr>
        <w:color w:val="5C6670"/>
        <w:sz w:val="14"/>
      </w:rPr>
      <w:t xml:space="preserve">QMS CEP — MINUTA  </w:t>
    </w:r>
    <w:r>
      <w:rPr>
        <w:color w:val="5C6670"/>
        <w:sz w:val="14"/>
      </w:rPr>
      <w:t xml:space="preserve">|  Rev. 00  |  19/10/2026  |  Página </w:t>
    </w:r>
    <w:r>
      <w:fldChar w:fldCharType="begin"/>
    </w:r>
    <w:r>
      <w:instrText>PAGE</w:instrText>
    </w:r>
    <w:r>
      <w:fldChar w:fldCharType="separate"/>
    </w:r>
    <w:r w:rsidR="00FF2A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4E98B" w14:textId="77777777" w:rsidR="00374851" w:rsidRDefault="00374851">
      <w:r>
        <w:separator/>
      </w:r>
    </w:p>
  </w:footnote>
  <w:footnote w:type="continuationSeparator" w:id="0">
    <w:p w14:paraId="75D8416A" w14:textId="77777777" w:rsidR="00374851" w:rsidRDefault="00374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0" w:type="dxa"/>
      <w:tblInd w:w="-34" w:type="dxa"/>
      <w:tblBorders>
        <w:top w:val="double" w:sz="4" w:space="0" w:color="auto"/>
        <w:bottom w:val="double" w:sz="4" w:space="0" w:color="auto"/>
      </w:tblBorders>
      <w:tblLook w:val="01E0" w:firstRow="1" w:lastRow="1" w:firstColumn="1" w:lastColumn="1" w:noHBand="0" w:noVBand="0"/>
    </w:tblPr>
    <w:tblGrid>
      <w:gridCol w:w="2472"/>
      <w:gridCol w:w="5892"/>
      <w:gridCol w:w="2116"/>
    </w:tblGrid>
    <w:tr w:rsidR="004112D1" w14:paraId="26FFE84F" w14:textId="77777777" w:rsidTr="000E3A33">
      <w:trPr>
        <w:cantSplit/>
        <w:trHeight w:val="540"/>
      </w:trPr>
      <w:tc>
        <w:tcPr>
          <w:tcW w:w="2472" w:type="dxa"/>
          <w:vMerge w:val="restart"/>
        </w:tcPr>
        <w:p w14:paraId="3591B854" w14:textId="77777777" w:rsidR="004112D1" w:rsidRDefault="004112D1">
          <w:pPr>
            <w:spacing w:before="80"/>
            <w:rPr>
              <w:rFonts w:ascii="Arial Narrow" w:hAnsi="Arial Narrow" w:cs="Arial"/>
              <w:sz w:val="6"/>
              <w:szCs w:val="6"/>
            </w:rPr>
          </w:pPr>
        </w:p>
        <w:p w14:paraId="3259467C" w14:textId="77777777" w:rsidR="004112D1" w:rsidRDefault="000A7740">
          <w:pPr>
            <w:spacing w:before="80"/>
            <w:rPr>
              <w:rFonts w:ascii="Arial Narrow" w:hAnsi="Arial Narrow" w:cs="Arial"/>
              <w:sz w:val="16"/>
              <w:szCs w:val="16"/>
            </w:rPr>
          </w:pPr>
          <w:r>
            <w:rPr>
              <w:rFonts w:cs="Arial"/>
              <w:noProof/>
              <w:sz w:val="16"/>
              <w:szCs w:val="6"/>
              <w:lang w:val="en-US" w:eastAsia="en-US"/>
            </w:rPr>
            <w:drawing>
              <wp:anchor distT="0" distB="0" distL="114300" distR="114300" simplePos="0" relativeHeight="251658240" behindDoc="0" locked="0" layoutInCell="1" allowOverlap="1" wp14:anchorId="755B18AB" wp14:editId="58E1BC33">
                <wp:simplePos x="0" y="0"/>
                <wp:positionH relativeFrom="column">
                  <wp:posOffset>-29845</wp:posOffset>
                </wp:positionH>
                <wp:positionV relativeFrom="paragraph">
                  <wp:posOffset>-180000</wp:posOffset>
                </wp:positionV>
                <wp:extent cx="1463040" cy="399155"/>
                <wp:effectExtent l="0" t="0" r="0" b="0"/>
                <wp:wrapNone/>
                <wp:docPr id="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3040" cy="399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92" w:type="dxa"/>
          <w:vMerge w:val="restart"/>
          <w:vAlign w:val="center"/>
        </w:tcPr>
        <w:p w14:paraId="25F1BFF7" w14:textId="77777777" w:rsidR="00706B6B" w:rsidRDefault="00000000">
          <w:r>
            <w:rPr>
              <w:sz w:val="16"/>
            </w:rPr>
            <w:t>Método de uso das cartas CEP no QMS</w:t>
          </w:r>
        </w:p>
      </w:tc>
      <w:tc>
        <w:tcPr>
          <w:tcW w:w="2116" w:type="dxa"/>
        </w:tcPr>
        <w:p w14:paraId="465E340E" w14:textId="77777777" w:rsidR="00706B6B" w:rsidRDefault="00000000">
          <w:r>
            <w:rPr>
              <w:sz w:val="16"/>
            </w:rPr>
            <w:t>Rev. 00</w:t>
          </w:r>
        </w:p>
      </w:tc>
    </w:tr>
    <w:tr w:rsidR="004112D1" w14:paraId="748F4ECA" w14:textId="77777777" w:rsidTr="000E3A33">
      <w:trPr>
        <w:cantSplit/>
      </w:trPr>
      <w:tc>
        <w:tcPr>
          <w:tcW w:w="2472" w:type="dxa"/>
          <w:vMerge/>
        </w:tcPr>
        <w:p w14:paraId="427FF5C4" w14:textId="77777777" w:rsidR="004112D1" w:rsidRDefault="004112D1">
          <w:pPr>
            <w:pStyle w:val="Heading2"/>
            <w:spacing w:before="80"/>
            <w:rPr>
              <w:rFonts w:ascii="Arial Narrow" w:hAnsi="Arial Narrow" w:cs="Arial"/>
              <w:sz w:val="32"/>
              <w:szCs w:val="32"/>
              <w:lang w:val="pt-BR"/>
            </w:rPr>
          </w:pPr>
        </w:p>
      </w:tc>
      <w:tc>
        <w:tcPr>
          <w:tcW w:w="5892" w:type="dxa"/>
          <w:vMerge/>
        </w:tcPr>
        <w:p w14:paraId="42043C97" w14:textId="77777777" w:rsidR="004112D1" w:rsidRDefault="004112D1">
          <w:pPr>
            <w:jc w:val="center"/>
            <w:rPr>
              <w:rFonts w:cs="Arial"/>
              <w:b/>
            </w:rPr>
          </w:pPr>
        </w:p>
      </w:tc>
      <w:tc>
        <w:tcPr>
          <w:tcW w:w="2116" w:type="dxa"/>
        </w:tcPr>
        <w:p w14:paraId="37954546" w14:textId="77777777" w:rsidR="00706B6B" w:rsidRDefault="00000000">
          <w:r>
            <w:rPr>
              <w:sz w:val="16"/>
            </w:rPr>
            <w:t>Data: 19/10/2026</w:t>
          </w:r>
        </w:p>
      </w:tc>
    </w:tr>
  </w:tbl>
  <w:p w14:paraId="38CE9CB6" w14:textId="77777777" w:rsidR="004112D1" w:rsidRDefault="004112D1">
    <w:pPr>
      <w:pStyle w:val="Header"/>
    </w:pPr>
  </w:p>
  <w:p w14:paraId="695EB95F" w14:textId="77777777" w:rsidR="004112D1" w:rsidRDefault="004112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DA6"/>
    <w:multiLevelType w:val="multilevel"/>
    <w:tmpl w:val="323C709C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2160"/>
      </w:pPr>
      <w:rPr>
        <w:rFonts w:hint="default"/>
      </w:rPr>
    </w:lvl>
  </w:abstractNum>
  <w:abstractNum w:abstractNumId="1" w15:restartNumberingAfterBreak="0">
    <w:nsid w:val="0EAC0E5A"/>
    <w:multiLevelType w:val="multilevel"/>
    <w:tmpl w:val="CEE0EFE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2160"/>
      </w:pPr>
      <w:rPr>
        <w:rFonts w:hint="default"/>
      </w:rPr>
    </w:lvl>
  </w:abstractNum>
  <w:abstractNum w:abstractNumId="2" w15:restartNumberingAfterBreak="0">
    <w:nsid w:val="0F7411D3"/>
    <w:multiLevelType w:val="hybridMultilevel"/>
    <w:tmpl w:val="DBB8CED8"/>
    <w:lvl w:ilvl="0" w:tplc="023882B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21D09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360"/>
        </w:tabs>
      </w:pPr>
    </w:lvl>
    <w:lvl w:ilvl="2" w:tplc="57C6BCB6">
      <w:numFmt w:val="none"/>
      <w:lvlText w:val=""/>
      <w:lvlJc w:val="left"/>
      <w:pPr>
        <w:tabs>
          <w:tab w:val="num" w:pos="360"/>
        </w:tabs>
      </w:pPr>
    </w:lvl>
    <w:lvl w:ilvl="3" w:tplc="4AA62F54">
      <w:numFmt w:val="none"/>
      <w:lvlText w:val=""/>
      <w:lvlJc w:val="left"/>
      <w:pPr>
        <w:tabs>
          <w:tab w:val="num" w:pos="360"/>
        </w:tabs>
      </w:pPr>
    </w:lvl>
    <w:lvl w:ilvl="4" w:tplc="10607404">
      <w:numFmt w:val="none"/>
      <w:lvlText w:val=""/>
      <w:lvlJc w:val="left"/>
      <w:pPr>
        <w:tabs>
          <w:tab w:val="num" w:pos="360"/>
        </w:tabs>
      </w:pPr>
    </w:lvl>
    <w:lvl w:ilvl="5" w:tplc="3ABA3F1A">
      <w:numFmt w:val="none"/>
      <w:lvlText w:val=""/>
      <w:lvlJc w:val="left"/>
      <w:pPr>
        <w:tabs>
          <w:tab w:val="num" w:pos="360"/>
        </w:tabs>
      </w:pPr>
    </w:lvl>
    <w:lvl w:ilvl="6" w:tplc="26526772">
      <w:numFmt w:val="none"/>
      <w:lvlText w:val=""/>
      <w:lvlJc w:val="left"/>
      <w:pPr>
        <w:tabs>
          <w:tab w:val="num" w:pos="360"/>
        </w:tabs>
      </w:pPr>
    </w:lvl>
    <w:lvl w:ilvl="7" w:tplc="02E8F0E2">
      <w:numFmt w:val="none"/>
      <w:lvlText w:val=""/>
      <w:lvlJc w:val="left"/>
      <w:pPr>
        <w:tabs>
          <w:tab w:val="num" w:pos="360"/>
        </w:tabs>
      </w:pPr>
    </w:lvl>
    <w:lvl w:ilvl="8" w:tplc="A1C44DC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1E376C86"/>
    <w:multiLevelType w:val="hybridMultilevel"/>
    <w:tmpl w:val="8FE4A2E2"/>
    <w:lvl w:ilvl="0" w:tplc="4D40E82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A83DEA">
      <w:numFmt w:val="none"/>
      <w:lvlText w:val=""/>
      <w:lvlJc w:val="left"/>
      <w:pPr>
        <w:tabs>
          <w:tab w:val="num" w:pos="360"/>
        </w:tabs>
      </w:pPr>
    </w:lvl>
    <w:lvl w:ilvl="2" w:tplc="92BE2E38">
      <w:numFmt w:val="none"/>
      <w:lvlText w:val=""/>
      <w:lvlJc w:val="left"/>
      <w:pPr>
        <w:tabs>
          <w:tab w:val="num" w:pos="360"/>
        </w:tabs>
      </w:pPr>
    </w:lvl>
    <w:lvl w:ilvl="3" w:tplc="7812A746">
      <w:numFmt w:val="none"/>
      <w:lvlText w:val=""/>
      <w:lvlJc w:val="left"/>
      <w:pPr>
        <w:tabs>
          <w:tab w:val="num" w:pos="360"/>
        </w:tabs>
      </w:pPr>
    </w:lvl>
    <w:lvl w:ilvl="4" w:tplc="B47C9932">
      <w:numFmt w:val="none"/>
      <w:lvlText w:val=""/>
      <w:lvlJc w:val="left"/>
      <w:pPr>
        <w:tabs>
          <w:tab w:val="num" w:pos="360"/>
        </w:tabs>
      </w:pPr>
    </w:lvl>
    <w:lvl w:ilvl="5" w:tplc="A574F2FE">
      <w:numFmt w:val="none"/>
      <w:lvlText w:val=""/>
      <w:lvlJc w:val="left"/>
      <w:pPr>
        <w:tabs>
          <w:tab w:val="num" w:pos="360"/>
        </w:tabs>
      </w:pPr>
    </w:lvl>
    <w:lvl w:ilvl="6" w:tplc="AC34CA0E">
      <w:numFmt w:val="none"/>
      <w:lvlText w:val=""/>
      <w:lvlJc w:val="left"/>
      <w:pPr>
        <w:tabs>
          <w:tab w:val="num" w:pos="360"/>
        </w:tabs>
      </w:pPr>
    </w:lvl>
    <w:lvl w:ilvl="7" w:tplc="35CADC18">
      <w:numFmt w:val="none"/>
      <w:lvlText w:val=""/>
      <w:lvlJc w:val="left"/>
      <w:pPr>
        <w:tabs>
          <w:tab w:val="num" w:pos="360"/>
        </w:tabs>
      </w:pPr>
    </w:lvl>
    <w:lvl w:ilvl="8" w:tplc="1782516C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205758D9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360"/>
        </w:tabs>
      </w:pPr>
    </w:lvl>
    <w:lvl w:ilvl="2" w:tplc="57C6BCB6">
      <w:numFmt w:val="none"/>
      <w:lvlText w:val=""/>
      <w:lvlJc w:val="left"/>
      <w:pPr>
        <w:tabs>
          <w:tab w:val="num" w:pos="360"/>
        </w:tabs>
      </w:pPr>
    </w:lvl>
    <w:lvl w:ilvl="3" w:tplc="4AA62F54">
      <w:numFmt w:val="none"/>
      <w:lvlText w:val=""/>
      <w:lvlJc w:val="left"/>
      <w:pPr>
        <w:tabs>
          <w:tab w:val="num" w:pos="360"/>
        </w:tabs>
      </w:pPr>
    </w:lvl>
    <w:lvl w:ilvl="4" w:tplc="10607404">
      <w:numFmt w:val="none"/>
      <w:lvlText w:val=""/>
      <w:lvlJc w:val="left"/>
      <w:pPr>
        <w:tabs>
          <w:tab w:val="num" w:pos="360"/>
        </w:tabs>
      </w:pPr>
    </w:lvl>
    <w:lvl w:ilvl="5" w:tplc="3ABA3F1A">
      <w:numFmt w:val="none"/>
      <w:lvlText w:val=""/>
      <w:lvlJc w:val="left"/>
      <w:pPr>
        <w:tabs>
          <w:tab w:val="num" w:pos="360"/>
        </w:tabs>
      </w:pPr>
    </w:lvl>
    <w:lvl w:ilvl="6" w:tplc="26526772">
      <w:numFmt w:val="none"/>
      <w:lvlText w:val=""/>
      <w:lvlJc w:val="left"/>
      <w:pPr>
        <w:tabs>
          <w:tab w:val="num" w:pos="360"/>
        </w:tabs>
      </w:pPr>
    </w:lvl>
    <w:lvl w:ilvl="7" w:tplc="02E8F0E2">
      <w:numFmt w:val="none"/>
      <w:lvlText w:val=""/>
      <w:lvlJc w:val="left"/>
      <w:pPr>
        <w:tabs>
          <w:tab w:val="num" w:pos="360"/>
        </w:tabs>
      </w:pPr>
    </w:lvl>
    <w:lvl w:ilvl="8" w:tplc="A1C44DC8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27CC6FB0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7C0486"/>
    <w:multiLevelType w:val="multilevel"/>
    <w:tmpl w:val="5BC63F8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F0E4602"/>
    <w:multiLevelType w:val="multilevel"/>
    <w:tmpl w:val="DE806E2A"/>
    <w:lvl w:ilvl="0">
      <w:start w:val="6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15"/>
        </w:tabs>
        <w:ind w:left="61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90"/>
        </w:tabs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0"/>
        </w:tabs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9" w15:restartNumberingAfterBreak="0">
    <w:nsid w:val="48024910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076137"/>
    <w:multiLevelType w:val="multilevel"/>
    <w:tmpl w:val="187E14EE"/>
    <w:lvl w:ilvl="0">
      <w:start w:val="6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15"/>
        </w:tabs>
        <w:ind w:left="61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90"/>
        </w:tabs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0"/>
        </w:tabs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11" w15:restartNumberingAfterBreak="0">
    <w:nsid w:val="585C0298"/>
    <w:multiLevelType w:val="hybridMultilevel"/>
    <w:tmpl w:val="3052069A"/>
    <w:lvl w:ilvl="0" w:tplc="9EA6F17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200517A">
      <w:numFmt w:val="none"/>
      <w:lvlText w:val=""/>
      <w:lvlJc w:val="left"/>
      <w:pPr>
        <w:tabs>
          <w:tab w:val="num" w:pos="360"/>
        </w:tabs>
      </w:pPr>
    </w:lvl>
    <w:lvl w:ilvl="2" w:tplc="4FD87992">
      <w:numFmt w:val="none"/>
      <w:lvlText w:val=""/>
      <w:lvlJc w:val="left"/>
      <w:pPr>
        <w:tabs>
          <w:tab w:val="num" w:pos="360"/>
        </w:tabs>
      </w:pPr>
    </w:lvl>
    <w:lvl w:ilvl="3" w:tplc="52A885DA">
      <w:numFmt w:val="none"/>
      <w:lvlText w:val=""/>
      <w:lvlJc w:val="left"/>
      <w:pPr>
        <w:tabs>
          <w:tab w:val="num" w:pos="360"/>
        </w:tabs>
      </w:pPr>
    </w:lvl>
    <w:lvl w:ilvl="4" w:tplc="77FA2C64">
      <w:numFmt w:val="none"/>
      <w:lvlText w:val=""/>
      <w:lvlJc w:val="left"/>
      <w:pPr>
        <w:tabs>
          <w:tab w:val="num" w:pos="360"/>
        </w:tabs>
      </w:pPr>
    </w:lvl>
    <w:lvl w:ilvl="5" w:tplc="6B7259DE">
      <w:numFmt w:val="none"/>
      <w:lvlText w:val=""/>
      <w:lvlJc w:val="left"/>
      <w:pPr>
        <w:tabs>
          <w:tab w:val="num" w:pos="360"/>
        </w:tabs>
      </w:pPr>
    </w:lvl>
    <w:lvl w:ilvl="6" w:tplc="27E87B76">
      <w:numFmt w:val="none"/>
      <w:lvlText w:val=""/>
      <w:lvlJc w:val="left"/>
      <w:pPr>
        <w:tabs>
          <w:tab w:val="num" w:pos="360"/>
        </w:tabs>
      </w:pPr>
    </w:lvl>
    <w:lvl w:ilvl="7" w:tplc="DA907020">
      <w:numFmt w:val="none"/>
      <w:lvlText w:val=""/>
      <w:lvlJc w:val="left"/>
      <w:pPr>
        <w:tabs>
          <w:tab w:val="num" w:pos="360"/>
        </w:tabs>
      </w:pPr>
    </w:lvl>
    <w:lvl w:ilvl="8" w:tplc="019AC1DE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5DB12235"/>
    <w:multiLevelType w:val="multilevel"/>
    <w:tmpl w:val="013C9D2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 w15:restartNumberingAfterBreak="0">
    <w:nsid w:val="61931261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284"/>
        </w:tabs>
      </w:pPr>
    </w:lvl>
    <w:lvl w:ilvl="2" w:tplc="57C6BCB6">
      <w:numFmt w:val="none"/>
      <w:lvlText w:val=""/>
      <w:lvlJc w:val="left"/>
      <w:pPr>
        <w:tabs>
          <w:tab w:val="num" w:pos="284"/>
        </w:tabs>
      </w:pPr>
    </w:lvl>
    <w:lvl w:ilvl="3" w:tplc="4AA62F54">
      <w:numFmt w:val="none"/>
      <w:lvlText w:val=""/>
      <w:lvlJc w:val="left"/>
      <w:pPr>
        <w:tabs>
          <w:tab w:val="num" w:pos="284"/>
        </w:tabs>
      </w:pPr>
    </w:lvl>
    <w:lvl w:ilvl="4" w:tplc="10607404">
      <w:numFmt w:val="none"/>
      <w:lvlText w:val=""/>
      <w:lvlJc w:val="left"/>
      <w:pPr>
        <w:tabs>
          <w:tab w:val="num" w:pos="284"/>
        </w:tabs>
      </w:pPr>
    </w:lvl>
    <w:lvl w:ilvl="5" w:tplc="3ABA3F1A">
      <w:numFmt w:val="none"/>
      <w:lvlText w:val=""/>
      <w:lvlJc w:val="left"/>
      <w:pPr>
        <w:tabs>
          <w:tab w:val="num" w:pos="284"/>
        </w:tabs>
      </w:pPr>
    </w:lvl>
    <w:lvl w:ilvl="6" w:tplc="26526772">
      <w:numFmt w:val="none"/>
      <w:lvlText w:val=""/>
      <w:lvlJc w:val="left"/>
      <w:pPr>
        <w:tabs>
          <w:tab w:val="num" w:pos="284"/>
        </w:tabs>
      </w:pPr>
    </w:lvl>
    <w:lvl w:ilvl="7" w:tplc="02E8F0E2">
      <w:numFmt w:val="none"/>
      <w:lvlText w:val=""/>
      <w:lvlJc w:val="left"/>
      <w:pPr>
        <w:tabs>
          <w:tab w:val="num" w:pos="284"/>
        </w:tabs>
      </w:pPr>
    </w:lvl>
    <w:lvl w:ilvl="8" w:tplc="A1C44DC8">
      <w:numFmt w:val="none"/>
      <w:lvlText w:val=""/>
      <w:lvlJc w:val="left"/>
      <w:pPr>
        <w:tabs>
          <w:tab w:val="num" w:pos="284"/>
        </w:tabs>
      </w:pPr>
    </w:lvl>
  </w:abstractNum>
  <w:abstractNum w:abstractNumId="14" w15:restartNumberingAfterBreak="0">
    <w:nsid w:val="6F3B684F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B7055E3"/>
    <w:multiLevelType w:val="multilevel"/>
    <w:tmpl w:val="1306388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lvlRestart w:val="0"/>
      <w:pStyle w:val="Heading6"/>
      <w:lvlText w:val="%1.%2.%3.%4.%5.%6"/>
      <w:lvlJc w:val="left"/>
      <w:pPr>
        <w:tabs>
          <w:tab w:val="num" w:pos="144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38280198">
    <w:abstractNumId w:val="15"/>
  </w:num>
  <w:num w:numId="2" w16cid:durableId="1716616311">
    <w:abstractNumId w:val="6"/>
  </w:num>
  <w:num w:numId="3" w16cid:durableId="63650741">
    <w:abstractNumId w:val="13"/>
  </w:num>
  <w:num w:numId="4" w16cid:durableId="1896551490">
    <w:abstractNumId w:val="4"/>
  </w:num>
  <w:num w:numId="5" w16cid:durableId="158008354">
    <w:abstractNumId w:val="11"/>
  </w:num>
  <w:num w:numId="6" w16cid:durableId="607204880">
    <w:abstractNumId w:val="12"/>
  </w:num>
  <w:num w:numId="7" w16cid:durableId="1305159892">
    <w:abstractNumId w:val="1"/>
  </w:num>
  <w:num w:numId="8" w16cid:durableId="123237029">
    <w:abstractNumId w:val="0"/>
  </w:num>
  <w:num w:numId="9" w16cid:durableId="39015850">
    <w:abstractNumId w:val="7"/>
  </w:num>
  <w:num w:numId="10" w16cid:durableId="1418870468">
    <w:abstractNumId w:val="8"/>
  </w:num>
  <w:num w:numId="11" w16cid:durableId="1310554368">
    <w:abstractNumId w:val="10"/>
  </w:num>
  <w:num w:numId="12" w16cid:durableId="163983433">
    <w:abstractNumId w:val="14"/>
  </w:num>
  <w:num w:numId="13" w16cid:durableId="2129548660">
    <w:abstractNumId w:val="9"/>
  </w:num>
  <w:num w:numId="14" w16cid:durableId="59863454">
    <w:abstractNumId w:val="3"/>
  </w:num>
  <w:num w:numId="15" w16cid:durableId="872227490">
    <w:abstractNumId w:val="5"/>
  </w:num>
  <w:num w:numId="16" w16cid:durableId="1139684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43DF"/>
    <w:rsid w:val="00022ADE"/>
    <w:rsid w:val="0002761B"/>
    <w:rsid w:val="00032F86"/>
    <w:rsid w:val="00052DEE"/>
    <w:rsid w:val="00077AAC"/>
    <w:rsid w:val="00092CE2"/>
    <w:rsid w:val="000A7740"/>
    <w:rsid w:val="000B09A6"/>
    <w:rsid w:val="000E3A33"/>
    <w:rsid w:val="00106345"/>
    <w:rsid w:val="0012797B"/>
    <w:rsid w:val="00152FC7"/>
    <w:rsid w:val="00165FFC"/>
    <w:rsid w:val="00170445"/>
    <w:rsid w:val="00173B76"/>
    <w:rsid w:val="001811F2"/>
    <w:rsid w:val="001818F9"/>
    <w:rsid w:val="001869D1"/>
    <w:rsid w:val="001A6660"/>
    <w:rsid w:val="001D097A"/>
    <w:rsid w:val="0023243B"/>
    <w:rsid w:val="002740A2"/>
    <w:rsid w:val="00275788"/>
    <w:rsid w:val="00275F8F"/>
    <w:rsid w:val="00276A0C"/>
    <w:rsid w:val="002D0AD6"/>
    <w:rsid w:val="002D7242"/>
    <w:rsid w:val="002D7AF4"/>
    <w:rsid w:val="00344707"/>
    <w:rsid w:val="00352399"/>
    <w:rsid w:val="00370B7F"/>
    <w:rsid w:val="00374851"/>
    <w:rsid w:val="003A23C0"/>
    <w:rsid w:val="003B4E8E"/>
    <w:rsid w:val="003D73AC"/>
    <w:rsid w:val="003E58C0"/>
    <w:rsid w:val="003F32BD"/>
    <w:rsid w:val="004112D1"/>
    <w:rsid w:val="0042472B"/>
    <w:rsid w:val="00431C81"/>
    <w:rsid w:val="0043781F"/>
    <w:rsid w:val="004A4B28"/>
    <w:rsid w:val="004A769F"/>
    <w:rsid w:val="004B4BF4"/>
    <w:rsid w:val="004C2D1E"/>
    <w:rsid w:val="004C44AE"/>
    <w:rsid w:val="004C69DF"/>
    <w:rsid w:val="004F1417"/>
    <w:rsid w:val="00516293"/>
    <w:rsid w:val="00541BAA"/>
    <w:rsid w:val="005523BB"/>
    <w:rsid w:val="005668ED"/>
    <w:rsid w:val="00566BA8"/>
    <w:rsid w:val="00574E6E"/>
    <w:rsid w:val="005925A3"/>
    <w:rsid w:val="005D014A"/>
    <w:rsid w:val="005F39C2"/>
    <w:rsid w:val="0060634C"/>
    <w:rsid w:val="00614764"/>
    <w:rsid w:val="006323CC"/>
    <w:rsid w:val="00651EA7"/>
    <w:rsid w:val="00665083"/>
    <w:rsid w:val="00676D84"/>
    <w:rsid w:val="006A1165"/>
    <w:rsid w:val="006D7CED"/>
    <w:rsid w:val="006E6E67"/>
    <w:rsid w:val="00706B6B"/>
    <w:rsid w:val="007143C9"/>
    <w:rsid w:val="00727ABC"/>
    <w:rsid w:val="00737505"/>
    <w:rsid w:val="0075217F"/>
    <w:rsid w:val="007803B9"/>
    <w:rsid w:val="00784284"/>
    <w:rsid w:val="007903ED"/>
    <w:rsid w:val="0079154D"/>
    <w:rsid w:val="00796FBE"/>
    <w:rsid w:val="007A166C"/>
    <w:rsid w:val="007E0C8B"/>
    <w:rsid w:val="007E5D66"/>
    <w:rsid w:val="00814EA5"/>
    <w:rsid w:val="00853922"/>
    <w:rsid w:val="00862C59"/>
    <w:rsid w:val="00880D5F"/>
    <w:rsid w:val="008A1C73"/>
    <w:rsid w:val="008A43DB"/>
    <w:rsid w:val="008D1941"/>
    <w:rsid w:val="00900F7A"/>
    <w:rsid w:val="00905CB6"/>
    <w:rsid w:val="009243DF"/>
    <w:rsid w:val="009324B6"/>
    <w:rsid w:val="00945934"/>
    <w:rsid w:val="00971BBF"/>
    <w:rsid w:val="00986C54"/>
    <w:rsid w:val="009A4C53"/>
    <w:rsid w:val="009F48D8"/>
    <w:rsid w:val="00A0567E"/>
    <w:rsid w:val="00A33C75"/>
    <w:rsid w:val="00A3549A"/>
    <w:rsid w:val="00A379EC"/>
    <w:rsid w:val="00A52CC3"/>
    <w:rsid w:val="00A72A20"/>
    <w:rsid w:val="00A9328E"/>
    <w:rsid w:val="00B65D6D"/>
    <w:rsid w:val="00B82353"/>
    <w:rsid w:val="00B90741"/>
    <w:rsid w:val="00B9235D"/>
    <w:rsid w:val="00B95469"/>
    <w:rsid w:val="00BA10FF"/>
    <w:rsid w:val="00BB4C4C"/>
    <w:rsid w:val="00BC4C6A"/>
    <w:rsid w:val="00C1252E"/>
    <w:rsid w:val="00C142FE"/>
    <w:rsid w:val="00C14BA2"/>
    <w:rsid w:val="00C174B8"/>
    <w:rsid w:val="00C24574"/>
    <w:rsid w:val="00C508E4"/>
    <w:rsid w:val="00CA1902"/>
    <w:rsid w:val="00CA5DE7"/>
    <w:rsid w:val="00CA7C3A"/>
    <w:rsid w:val="00CF2DE0"/>
    <w:rsid w:val="00D0396D"/>
    <w:rsid w:val="00D11E2F"/>
    <w:rsid w:val="00D24B4F"/>
    <w:rsid w:val="00D27B9A"/>
    <w:rsid w:val="00D41F2F"/>
    <w:rsid w:val="00D476FD"/>
    <w:rsid w:val="00D6745B"/>
    <w:rsid w:val="00D92D74"/>
    <w:rsid w:val="00DA5F32"/>
    <w:rsid w:val="00DF2EC8"/>
    <w:rsid w:val="00E3707F"/>
    <w:rsid w:val="00E45351"/>
    <w:rsid w:val="00E564BA"/>
    <w:rsid w:val="00EB3E71"/>
    <w:rsid w:val="00EF1DEE"/>
    <w:rsid w:val="00F13D33"/>
    <w:rsid w:val="00F15004"/>
    <w:rsid w:val="00F214C4"/>
    <w:rsid w:val="00F348AE"/>
    <w:rsid w:val="00F6477F"/>
    <w:rsid w:val="00FB7A0A"/>
    <w:rsid w:val="00FC5198"/>
    <w:rsid w:val="00FE134C"/>
    <w:rsid w:val="00FF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5466A0"/>
  <w15:docId w15:val="{330DA38D-3F14-4C1C-A61D-43E784F1CC0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73AC"/>
    <w:pPr>
      <w:spacing w:after="60"/>
    </w:pPr>
    <w:rPr>
      <w:rFonts w:ascii="Arial" w:hAnsi="Arial"/>
      <w:sz w:val="18"/>
      <w:szCs w:val="24"/>
    </w:rPr>
  </w:style>
  <w:style w:type="paragraph" w:styleId="Heading2">
    <w:name w:val="heading 2"/>
    <w:basedOn w:val="Normal"/>
    <w:next w:val="Normal"/>
    <w:qFormat/>
    <w:rsid w:val="003D73AC"/>
    <w:pPr>
      <w:keepNext/>
      <w:numPr>
        <w:ilvl w:val="1"/>
        <w:numId w:val="1"/>
      </w:numPr>
      <w:spacing w:before="120" w:after="100"/>
      <w:outlineLvl w:val="1"/>
    </w:pPr>
    <w:rPr>
      <w:rFonts w:eastAsia="PMingLiU"/>
      <w:b/>
      <w:snapToGrid w:val="0"/>
      <w:szCs w:val="20"/>
      <w:lang w:val="en-US" w:eastAsia="en-US"/>
    </w:rPr>
  </w:style>
  <w:style w:type="paragraph" w:styleId="Heading3">
    <w:name w:val="heading 3"/>
    <w:basedOn w:val="Normal"/>
    <w:next w:val="Normal"/>
    <w:qFormat/>
    <w:rsid w:val="003D73AC"/>
    <w:pPr>
      <w:keepNext/>
      <w:numPr>
        <w:ilvl w:val="2"/>
        <w:numId w:val="1"/>
      </w:numPr>
      <w:spacing w:before="240"/>
      <w:outlineLvl w:val="2"/>
    </w:pPr>
    <w:rPr>
      <w:rFonts w:eastAsia="PMingLiU"/>
      <w:szCs w:val="20"/>
      <w:lang w:eastAsia="en-US"/>
    </w:rPr>
  </w:style>
  <w:style w:type="paragraph" w:styleId="Heading4">
    <w:name w:val="heading 4"/>
    <w:basedOn w:val="Normal"/>
    <w:next w:val="Normal"/>
    <w:qFormat/>
    <w:rsid w:val="003D73AC"/>
    <w:pPr>
      <w:keepNext/>
      <w:numPr>
        <w:ilvl w:val="3"/>
        <w:numId w:val="1"/>
      </w:numPr>
      <w:spacing w:before="240"/>
      <w:outlineLvl w:val="3"/>
    </w:pPr>
    <w:rPr>
      <w:rFonts w:eastAsia="PMingLiU"/>
      <w:szCs w:val="20"/>
      <w:lang w:eastAsia="en-US"/>
    </w:rPr>
  </w:style>
  <w:style w:type="paragraph" w:styleId="Heading5">
    <w:name w:val="heading 5"/>
    <w:basedOn w:val="Normal"/>
    <w:next w:val="Normal"/>
    <w:qFormat/>
    <w:rsid w:val="003D73AC"/>
    <w:pPr>
      <w:numPr>
        <w:ilvl w:val="4"/>
        <w:numId w:val="1"/>
      </w:numPr>
      <w:spacing w:before="240"/>
      <w:outlineLvl w:val="4"/>
    </w:pPr>
    <w:rPr>
      <w:rFonts w:eastAsia="PMingLiU"/>
      <w:szCs w:val="20"/>
      <w:lang w:eastAsia="en-US"/>
    </w:rPr>
  </w:style>
  <w:style w:type="paragraph" w:styleId="Heading6">
    <w:name w:val="heading 6"/>
    <w:basedOn w:val="Normal"/>
    <w:next w:val="Normal"/>
    <w:qFormat/>
    <w:rsid w:val="003D73AC"/>
    <w:pPr>
      <w:numPr>
        <w:ilvl w:val="5"/>
        <w:numId w:val="1"/>
      </w:numPr>
      <w:spacing w:before="240"/>
      <w:outlineLvl w:val="5"/>
    </w:pPr>
    <w:rPr>
      <w:rFonts w:eastAsia="PMingLiU"/>
      <w:i/>
      <w:sz w:val="22"/>
      <w:szCs w:val="20"/>
      <w:lang w:eastAsia="en-US"/>
    </w:rPr>
  </w:style>
  <w:style w:type="paragraph" w:styleId="Heading7">
    <w:name w:val="heading 7"/>
    <w:basedOn w:val="Normal"/>
    <w:next w:val="Normal"/>
    <w:qFormat/>
    <w:rsid w:val="003D73AC"/>
    <w:pPr>
      <w:numPr>
        <w:ilvl w:val="6"/>
        <w:numId w:val="1"/>
      </w:numPr>
      <w:spacing w:before="240"/>
      <w:outlineLvl w:val="6"/>
    </w:pPr>
    <w:rPr>
      <w:rFonts w:eastAsia="PMingLiU"/>
      <w:sz w:val="20"/>
      <w:szCs w:val="20"/>
      <w:lang w:eastAsia="en-US"/>
    </w:rPr>
  </w:style>
  <w:style w:type="paragraph" w:styleId="Heading8">
    <w:name w:val="heading 8"/>
    <w:basedOn w:val="Normal"/>
    <w:next w:val="Normal"/>
    <w:qFormat/>
    <w:rsid w:val="003D73AC"/>
    <w:pPr>
      <w:numPr>
        <w:ilvl w:val="7"/>
        <w:numId w:val="1"/>
      </w:numPr>
      <w:spacing w:before="240"/>
      <w:outlineLvl w:val="7"/>
    </w:pPr>
    <w:rPr>
      <w:rFonts w:eastAsia="PMingLiU"/>
      <w:i/>
      <w:sz w:val="20"/>
      <w:szCs w:val="20"/>
      <w:lang w:eastAsia="en-US"/>
    </w:rPr>
  </w:style>
  <w:style w:type="paragraph" w:styleId="Heading9">
    <w:name w:val="heading 9"/>
    <w:basedOn w:val="Normal"/>
    <w:next w:val="Normal"/>
    <w:qFormat/>
    <w:rsid w:val="003D73AC"/>
    <w:pPr>
      <w:numPr>
        <w:ilvl w:val="8"/>
        <w:numId w:val="1"/>
      </w:numPr>
      <w:spacing w:before="240"/>
      <w:outlineLvl w:val="8"/>
    </w:pPr>
    <w:rPr>
      <w:rFonts w:eastAsia="PMingLiU"/>
      <w:b/>
      <w:i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D73AC"/>
    <w:pPr>
      <w:tabs>
        <w:tab w:val="center" w:pos="4320"/>
        <w:tab w:val="right" w:pos="8640"/>
      </w:tabs>
    </w:pPr>
    <w:rPr>
      <w:rFonts w:eastAsia="PMingLiU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3D73AC"/>
    <w:pPr>
      <w:tabs>
        <w:tab w:val="center" w:pos="4320"/>
        <w:tab w:val="right" w:pos="8640"/>
      </w:tabs>
    </w:pPr>
    <w:rPr>
      <w:rFonts w:eastAsia="PMingLiU"/>
      <w:sz w:val="20"/>
      <w:szCs w:val="20"/>
      <w:lang w:eastAsia="en-US"/>
    </w:rPr>
  </w:style>
  <w:style w:type="paragraph" w:styleId="BodyTextIndent">
    <w:name w:val="Body Text Indent"/>
    <w:basedOn w:val="Normal"/>
    <w:rsid w:val="003D73AC"/>
    <w:pPr>
      <w:ind w:left="360"/>
      <w:jc w:val="both"/>
    </w:pPr>
    <w:rPr>
      <w:rFonts w:eastAsia="PMingLiU" w:cs="Arial"/>
      <w:b/>
      <w:bCs/>
      <w:szCs w:val="20"/>
      <w:lang w:eastAsia="en-US"/>
    </w:rPr>
  </w:style>
  <w:style w:type="table" w:styleId="TableGrid">
    <w:name w:val="Table Grid"/>
    <w:basedOn w:val="TableNormal"/>
    <w:rsid w:val="00FC5198"/>
    <w:rPr>
      <w:rFonts w:eastAsia="PMingLi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C24574"/>
    <w:rPr>
      <w:color w:val="0000FF"/>
      <w:u w:val="single"/>
    </w:rPr>
  </w:style>
  <w:style w:type="paragraph" w:customStyle="1" w:styleId="Textoprincipal">
    <w:name w:val="Texto principal"/>
    <w:basedOn w:val="Normal"/>
    <w:rsid w:val="002740A2"/>
    <w:pPr>
      <w:spacing w:after="120"/>
      <w:ind w:left="1021"/>
      <w:jc w:val="both"/>
    </w:pPr>
    <w:rPr>
      <w:szCs w:val="22"/>
      <w:lang w:val="pt-PT"/>
    </w:rPr>
  </w:style>
  <w:style w:type="paragraph" w:customStyle="1" w:styleId="Default">
    <w:name w:val="Default"/>
    <w:rsid w:val="00B90741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C508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08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774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33C75"/>
    <w:rPr>
      <w:rFonts w:eastAsia="PMingLiU"/>
      <w:lang w:eastAsia="en-US"/>
    </w:rPr>
  </w:style>
  <w:style w:type="paragraph" w:customStyle="1" w:styleId="Title">
    <w:name w:val="Title"/>
    <w:rPr>
      <w:rFonts w:ascii="Arial" w:hAnsi="Arial"/>
      <w:color w:val="164A85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2314</Words>
  <Characters>13192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CMMSG</Company>
  <LinksUpToDate>false</LinksUpToDate>
  <CharactersWithSpaces>15476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 de uso das cartas CEP no QMS</dc:title>
  <dc:subject>Método de uso das cartas CEP — Sprint 2</dc:subject>
  <dc:creator>Everton Camargo Moreira</dc:creator>
  <cp:lastModifiedBy>Everton Camargo Moreira</cp:lastModifiedBy>
  <cp:revision>6</cp:revision>
  <cp:lastPrinted>2010-10-01T18:49:00Z</cp:lastPrinted>
  <dcterms:created xsi:type="dcterms:W3CDTF">2024-04-02T19:32:00Z</dcterms:created>
  <dcterms:modified xsi:type="dcterms:W3CDTF">2026-10-17T12:43:00Z</dcterms:modified>
</cp:coreProperties>
</file>