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Books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Justin Gaethje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Melon</w:t>
      </w:r>
    </w:p>
    <w:p w14:paraId="20322D56" w14:textId="28D0AC83" w:rsidR="00BA035B" w:rsidRDefault="00BA035B">
      <w:r>
        <w:t xml:space="preserve">Quantity: </w:t>
      </w:r>
      <w:r>
        <w:t>200</w:t>
      </w:r>
    </w:p>
    <w:p w14:paraId="70F0484C" w14:textId="1AD2D72E" w:rsidR="00BA035B" w:rsidRDefault="00BA035B">
      <w:r>
        <w:t xml:space="preserve">Value: </w:t>
      </w:r>
      <w:r>
        <w:t>$3,000,000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