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76" w:rsidRDefault="003C2276" w:rsidP="003C2276">
      <w:pPr>
        <w:ind w:firstLine="540"/>
        <w:jc w:val="both"/>
      </w:pPr>
    </w:p>
    <w:p w:rsidR="003C2276" w:rsidRPr="003C2276" w:rsidRDefault="003C2276" w:rsidP="003C2276">
      <w:pPr>
        <w:spacing w:line="276" w:lineRule="auto"/>
        <w:jc w:val="center"/>
        <w:rPr>
          <w:rFonts w:eastAsiaTheme="minorHAnsi"/>
          <w:b/>
          <w:lang w:eastAsia="en-US"/>
        </w:rPr>
      </w:pPr>
      <w:r w:rsidRPr="003C2276">
        <w:rPr>
          <w:rFonts w:eastAsiaTheme="minorHAnsi"/>
          <w:b/>
          <w:lang w:eastAsia="en-US"/>
        </w:rPr>
        <w:t>Ліквідаційна комісія</w:t>
      </w:r>
    </w:p>
    <w:p w:rsidR="003C2276" w:rsidRDefault="003C2276" w:rsidP="003C2276">
      <w:pPr>
        <w:spacing w:line="276" w:lineRule="auto"/>
        <w:jc w:val="center"/>
      </w:pPr>
      <w:r w:rsidRPr="003C2276">
        <w:t xml:space="preserve">Пайового венчурного інвестиційного фонду «АСТРА» </w:t>
      </w:r>
    </w:p>
    <w:p w:rsidR="003C2276" w:rsidRDefault="003C2276" w:rsidP="003C2276">
      <w:pPr>
        <w:spacing w:line="276" w:lineRule="auto"/>
        <w:jc w:val="center"/>
      </w:pPr>
      <w:proofErr w:type="spellStart"/>
      <w:r w:rsidRPr="003C2276">
        <w:t>недиверсифікованого</w:t>
      </w:r>
      <w:proofErr w:type="spellEnd"/>
      <w:r w:rsidRPr="003C2276">
        <w:t xml:space="preserve"> виду  закритого типу  Товариства з обмеженою відповідальністю «Компанія з управління активами «ІНТЕЛЕКТ КАПІТАЛ »</w:t>
      </w:r>
    </w:p>
    <w:p w:rsidR="003C2276" w:rsidRPr="003C2276" w:rsidRDefault="003C2276" w:rsidP="003C2276">
      <w:pPr>
        <w:spacing w:line="276" w:lineRule="auto"/>
        <w:jc w:val="center"/>
        <w:rPr>
          <w:rFonts w:eastAsiaTheme="minorHAnsi"/>
          <w:sz w:val="22"/>
          <w:szCs w:val="22"/>
          <w:lang w:eastAsia="en-US"/>
        </w:rPr>
      </w:pPr>
      <w:r w:rsidRPr="003C2276">
        <w:rPr>
          <w:rFonts w:eastAsiaTheme="minorHAnsi"/>
          <w:sz w:val="22"/>
          <w:szCs w:val="22"/>
          <w:lang w:eastAsia="en-US"/>
        </w:rPr>
        <w:t xml:space="preserve"> (</w:t>
      </w:r>
      <w:r w:rsidRPr="003C2276">
        <w:rPr>
          <w:rFonts w:eastAsiaTheme="minorHAnsi"/>
          <w:sz w:val="22"/>
          <w:szCs w:val="22"/>
          <w:lang w:eastAsia="en-US"/>
        </w:rPr>
        <w:t>реєстраційний код за ЄДРІСІ 23300229</w:t>
      </w:r>
      <w:r w:rsidRPr="003C2276">
        <w:rPr>
          <w:rFonts w:eastAsiaTheme="minorHAnsi"/>
          <w:sz w:val="22"/>
          <w:szCs w:val="22"/>
          <w:lang w:eastAsia="en-US"/>
        </w:rPr>
        <w:t>)</w:t>
      </w:r>
    </w:p>
    <w:p w:rsidR="003C2276" w:rsidRPr="003C2276" w:rsidRDefault="003C2276" w:rsidP="003C2276">
      <w:pPr>
        <w:spacing w:after="200" w:line="276" w:lineRule="auto"/>
        <w:jc w:val="center"/>
        <w:rPr>
          <w:rFonts w:eastAsiaTheme="minorHAnsi"/>
          <w:sz w:val="22"/>
          <w:szCs w:val="22"/>
          <w:lang w:eastAsia="en-US"/>
        </w:rPr>
      </w:pPr>
      <w:r w:rsidRPr="003C2276">
        <w:t xml:space="preserve">ТОВАРИСТВА З ОБМЕЖЕНОЮ ВІДПОВІДАЛЬНІСТЮ «КОМПАНІЯ З УПРАВЛІННЯ АКТИВАМИ «ІНТЕЛЕКТ КАПІТАЛ» </w:t>
      </w:r>
      <w:r w:rsidRPr="003C2276">
        <w:rPr>
          <w:rFonts w:eastAsiaTheme="minorHAnsi"/>
          <w:sz w:val="22"/>
          <w:szCs w:val="22"/>
          <w:lang w:eastAsia="en-US"/>
        </w:rPr>
        <w:t xml:space="preserve">(код за ЄДРПОУ </w:t>
      </w:r>
      <w:r w:rsidRPr="003C2276">
        <w:rPr>
          <w:rFonts w:eastAsiaTheme="minorHAnsi"/>
          <w:sz w:val="22"/>
          <w:szCs w:val="22"/>
          <w:lang w:eastAsia="en-US"/>
        </w:rPr>
        <w:t>35398197</w:t>
      </w:r>
      <w:r w:rsidRPr="003C2276">
        <w:rPr>
          <w:rFonts w:eastAsiaTheme="minorHAnsi"/>
          <w:sz w:val="22"/>
          <w:szCs w:val="22"/>
          <w:lang w:eastAsia="en-US"/>
        </w:rPr>
        <w:t>, ліцензія НКЦПФР</w:t>
      </w:r>
      <w:r w:rsidRPr="003C2276">
        <w:t xml:space="preserve"> </w:t>
      </w:r>
      <w:r w:rsidRPr="003C2276">
        <w:rPr>
          <w:rFonts w:eastAsiaTheme="minorHAnsi"/>
          <w:sz w:val="22"/>
          <w:szCs w:val="22"/>
          <w:lang w:eastAsia="en-US"/>
        </w:rPr>
        <w:t xml:space="preserve">серії  АЕ  № 286858, дата видачі 29.04.2014 р.  </w:t>
      </w:r>
      <w:r w:rsidRPr="003C2276">
        <w:rPr>
          <w:rFonts w:eastAsiaTheme="minorHAnsi"/>
          <w:sz w:val="22"/>
          <w:szCs w:val="22"/>
          <w:lang w:eastAsia="en-US"/>
        </w:rPr>
        <w:t>)</w:t>
      </w:r>
    </w:p>
    <w:p w:rsidR="003C2276" w:rsidRDefault="003C2276" w:rsidP="003C2276">
      <w:pPr>
        <w:ind w:firstLine="540"/>
        <w:jc w:val="both"/>
      </w:pPr>
    </w:p>
    <w:p w:rsidR="003C2276" w:rsidRDefault="003C2276" w:rsidP="003C2276">
      <w:pPr>
        <w:ind w:firstLine="540"/>
        <w:jc w:val="both"/>
        <w:rPr>
          <w:lang w:val="ru-RU"/>
        </w:rPr>
      </w:pPr>
      <w:r w:rsidRPr="00611451">
        <w:t xml:space="preserve">Відповідно до Положення НКЦПФР № 2605 від 19 листопада 2013 року «Про порядок припинення пайового інвестиційного фонду» повідомляємо Вас, що 05 лютого  2016 року Загальними зборами учасників ТОВАРИСТВА З ОБМЕЖЕНОЮ ВІДПОВІДАЛЬНІСТЮ «КОМПАНІЯ З УПРАВЛІННЯ АКТИВАМИ «ІНТЕЛЕКТ КАПІТАЛ» (далі за текстом – ТОВАРИСТВО) (протокол № 1/16 від 05 лютого 2016 року), було прийнято рішення про дострокове припинення діяльності Пайового венчурного інвестиційного фонду «АСТРА» </w:t>
      </w:r>
      <w:proofErr w:type="spellStart"/>
      <w:r w:rsidRPr="00611451">
        <w:t>недиверсифікованого</w:t>
      </w:r>
      <w:proofErr w:type="spellEnd"/>
      <w:r w:rsidRPr="00611451">
        <w:t xml:space="preserve"> виду  закритого типу  Товариства з обмеженою відповідальністю «Компанія з управління активами «ІНТЕЛЕКТ КАПІТАЛ »</w:t>
      </w:r>
      <w:r w:rsidRPr="00DC155F">
        <w:t xml:space="preserve"> (реєстраційний код за ЄДРІСІ 23300229)</w:t>
      </w:r>
      <w:r w:rsidRPr="00611451">
        <w:t xml:space="preserve"> в зв’язку з Розпорядженням  Національної комісії з цінних паперів та фондового ринку за № 0286-СІ від 22 січня 2016 р.   випуску інвестиційних сертифікатів Фонду таким, що не відбувся. </w:t>
      </w:r>
    </w:p>
    <w:p w:rsidR="003C2276" w:rsidRPr="00611451" w:rsidRDefault="003C2276" w:rsidP="003C2276">
      <w:pPr>
        <w:ind w:firstLine="540"/>
        <w:jc w:val="both"/>
      </w:pPr>
      <w:r w:rsidRPr="00611451">
        <w:t xml:space="preserve">На виконання </w:t>
      </w:r>
      <w:r>
        <w:t>ц</w:t>
      </w:r>
      <w:r w:rsidRPr="00611451">
        <w:t xml:space="preserve">ього Розпорядження  Загальними зборами учасників ТОВАРИСТВА розпочато процедуру ліквідації Пайового венчурного інвестиційного фонду «АСТРА» </w:t>
      </w:r>
      <w:proofErr w:type="spellStart"/>
      <w:r w:rsidRPr="00611451">
        <w:t>недиверсифікованого</w:t>
      </w:r>
      <w:proofErr w:type="spellEnd"/>
      <w:r w:rsidRPr="00611451">
        <w:t xml:space="preserve"> виду  закритого типу  Товариства з обмеженою відповідальністю «Компанія з управління активами «ІНТЕЛЕКТ КАПІТАЛ » з дотриманням вимог чинного законодавства України.</w:t>
      </w:r>
    </w:p>
    <w:p w:rsidR="003C2276" w:rsidRDefault="003C2276" w:rsidP="003C2276">
      <w:pPr>
        <w:textAlignment w:val="baseline"/>
        <w:rPr>
          <w:lang w:eastAsia="ru-RU"/>
        </w:rPr>
      </w:pPr>
    </w:p>
    <w:p w:rsidR="003C2276" w:rsidRDefault="003C2276" w:rsidP="003C2276">
      <w:pPr>
        <w:textAlignment w:val="baseline"/>
        <w:rPr>
          <w:lang w:val="ru-RU" w:eastAsia="ru-RU"/>
        </w:rPr>
      </w:pPr>
      <w:r w:rsidRPr="003C2276">
        <w:rPr>
          <w:lang w:eastAsia="ru-RU"/>
        </w:rPr>
        <w:t>Вимоги подаються на ім'я Ліквідаційної комісії у письмовому вигляді (особисто або шляхом направлення пош</w:t>
      </w:r>
      <w:r>
        <w:rPr>
          <w:lang w:eastAsia="ru-RU"/>
        </w:rPr>
        <w:t>тового відправлення) за адресою:</w:t>
      </w:r>
      <w:r>
        <w:rPr>
          <w:lang w:val="ru-RU" w:eastAsia="ru-RU"/>
        </w:rPr>
        <w:t xml:space="preserve"> </w:t>
      </w:r>
      <w:r w:rsidRPr="003C2276">
        <w:rPr>
          <w:b/>
          <w:i/>
          <w:lang w:val="ru-RU" w:eastAsia="ru-RU"/>
        </w:rPr>
        <w:t xml:space="preserve">01034, </w:t>
      </w:r>
      <w:proofErr w:type="spellStart"/>
      <w:r w:rsidRPr="003C2276">
        <w:rPr>
          <w:b/>
          <w:i/>
          <w:lang w:val="ru-RU" w:eastAsia="ru-RU"/>
        </w:rPr>
        <w:t>Україна</w:t>
      </w:r>
      <w:proofErr w:type="spellEnd"/>
      <w:r w:rsidRPr="003C2276">
        <w:rPr>
          <w:b/>
          <w:i/>
          <w:lang w:val="ru-RU" w:eastAsia="ru-RU"/>
        </w:rPr>
        <w:t xml:space="preserve">, м. </w:t>
      </w:r>
      <w:proofErr w:type="spellStart"/>
      <w:r w:rsidRPr="003C2276">
        <w:rPr>
          <w:b/>
          <w:i/>
          <w:lang w:val="ru-RU" w:eastAsia="ru-RU"/>
        </w:rPr>
        <w:t>Київ</w:t>
      </w:r>
      <w:proofErr w:type="spellEnd"/>
      <w:r w:rsidRPr="003C2276">
        <w:rPr>
          <w:b/>
          <w:i/>
          <w:lang w:val="ru-RU" w:eastAsia="ru-RU"/>
        </w:rPr>
        <w:t xml:space="preserve">, </w:t>
      </w:r>
      <w:proofErr w:type="spellStart"/>
      <w:r w:rsidRPr="003C2276">
        <w:rPr>
          <w:b/>
          <w:i/>
          <w:lang w:val="ru-RU" w:eastAsia="ru-RU"/>
        </w:rPr>
        <w:t>вул</w:t>
      </w:r>
      <w:proofErr w:type="spellEnd"/>
      <w:r w:rsidRPr="003C2276">
        <w:rPr>
          <w:b/>
          <w:i/>
          <w:lang w:val="ru-RU" w:eastAsia="ru-RU"/>
        </w:rPr>
        <w:t>. Олеся Гончара 35.</w:t>
      </w:r>
      <w:r w:rsidRPr="003C2276">
        <w:rPr>
          <w:lang w:val="ru-RU" w:eastAsia="ru-RU"/>
        </w:rPr>
        <w:t xml:space="preserve">  </w:t>
      </w:r>
      <w:bookmarkStart w:id="0" w:name="n263"/>
      <w:bookmarkStart w:id="1" w:name="_GoBack"/>
      <w:bookmarkEnd w:id="0"/>
      <w:bookmarkEnd w:id="1"/>
      <w:proofErr w:type="spellStart"/>
      <w:r w:rsidRPr="003C2276">
        <w:rPr>
          <w:lang w:val="ru-RU" w:eastAsia="ru-RU"/>
        </w:rPr>
        <w:t>Контактний</w:t>
      </w:r>
      <w:proofErr w:type="spellEnd"/>
      <w:r w:rsidRPr="003C2276">
        <w:rPr>
          <w:lang w:val="ru-RU" w:eastAsia="ru-RU"/>
        </w:rPr>
        <w:t xml:space="preserve"> телефон (факс) </w:t>
      </w:r>
      <w:bookmarkStart w:id="2" w:name="n264"/>
      <w:bookmarkEnd w:id="2"/>
      <w:r w:rsidRPr="003C2276">
        <w:rPr>
          <w:b/>
          <w:i/>
          <w:lang w:val="ru-RU" w:eastAsia="ru-RU"/>
        </w:rPr>
        <w:t>+38044-504-20-19</w:t>
      </w:r>
      <w:r w:rsidRPr="003C2276">
        <w:rPr>
          <w:lang w:val="ru-RU" w:eastAsia="ru-RU"/>
        </w:rPr>
        <w:t xml:space="preserve">        </w:t>
      </w:r>
    </w:p>
    <w:p w:rsidR="003C2276" w:rsidRDefault="003C2276" w:rsidP="003C2276">
      <w:pPr>
        <w:rPr>
          <w:lang w:val="ru-RU" w:eastAsia="ru-RU"/>
        </w:rPr>
      </w:pPr>
    </w:p>
    <w:p w:rsidR="001B4846" w:rsidRDefault="003C2276" w:rsidP="003C2276">
      <w:r w:rsidRPr="003C2276">
        <w:rPr>
          <w:lang w:val="ru-RU" w:eastAsia="ru-RU"/>
        </w:rPr>
        <w:t xml:space="preserve">      </w:t>
      </w:r>
      <w:r w:rsidRPr="003C2276">
        <w:rPr>
          <w:lang w:val="ru-RU" w:eastAsia="ru-RU"/>
        </w:rPr>
        <w:t xml:space="preserve">Голова </w:t>
      </w:r>
      <w:proofErr w:type="spellStart"/>
      <w:r w:rsidRPr="003C2276">
        <w:rPr>
          <w:lang w:val="ru-RU" w:eastAsia="ru-RU"/>
        </w:rPr>
        <w:t>Ліквідаційної</w:t>
      </w:r>
      <w:proofErr w:type="spellEnd"/>
      <w:r w:rsidRPr="003C2276">
        <w:rPr>
          <w:lang w:val="ru-RU" w:eastAsia="ru-RU"/>
        </w:rPr>
        <w:t xml:space="preserve"> </w:t>
      </w:r>
      <w:proofErr w:type="spellStart"/>
      <w:r w:rsidRPr="003C2276">
        <w:rPr>
          <w:lang w:val="ru-RU" w:eastAsia="ru-RU"/>
        </w:rPr>
        <w:t>комісії</w:t>
      </w:r>
      <w:proofErr w:type="spellEnd"/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</w:r>
      <w:r w:rsidRPr="003C2276">
        <w:rPr>
          <w:lang w:val="ru-RU" w:eastAsia="ru-RU"/>
        </w:rPr>
        <w:tab/>
        <w:t>Андреасян С.А</w:t>
      </w:r>
    </w:p>
    <w:sectPr w:rsidR="001B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76"/>
    <w:rsid w:val="00013618"/>
    <w:rsid w:val="003C2276"/>
    <w:rsid w:val="00C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EA5C-7CCE-4FB8-904E-CC25ADEB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2016-02-10T09:58:00Z</dcterms:created>
  <dcterms:modified xsi:type="dcterms:W3CDTF">2016-02-10T10:14:00Z</dcterms:modified>
</cp:coreProperties>
</file>