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FA21" w14:textId="66277D1A" w:rsidR="00935B74" w:rsidRDefault="0092316C" w:rsidP="0092316C">
      <w:pPr>
        <w:pStyle w:val="Titel"/>
        <w:jc w:val="center"/>
        <w:rPr>
          <w:lang w:val="nl-NL"/>
        </w:rPr>
      </w:pPr>
      <w:r>
        <w:rPr>
          <w:lang w:val="nl-NL"/>
        </w:rPr>
        <w:t>Spring Applic</w:t>
      </w:r>
      <w:r w:rsidR="005F5662">
        <w:rPr>
          <w:lang w:val="nl-NL"/>
        </w:rPr>
        <w:t>a</w:t>
      </w:r>
      <w:r>
        <w:rPr>
          <w:lang w:val="nl-NL"/>
        </w:rPr>
        <w:t>tionEvents</w:t>
      </w:r>
    </w:p>
    <w:p w14:paraId="3DDDA7E0" w14:textId="77777777" w:rsidR="00321E1C" w:rsidRPr="00321E1C" w:rsidRDefault="00321E1C" w:rsidP="00321E1C">
      <w:pPr>
        <w:rPr>
          <w:lang w:val="nl-NL"/>
        </w:rPr>
      </w:pPr>
    </w:p>
    <w:p w14:paraId="08AA909C" w14:textId="13F74B81" w:rsidR="004761B1" w:rsidRDefault="00552730" w:rsidP="004761B1">
      <w:pPr>
        <w:rPr>
          <w:lang w:val="nl-NL"/>
        </w:rPr>
      </w:pPr>
      <w:r>
        <w:rPr>
          <w:lang w:val="nl-NL"/>
        </w:rPr>
        <w:t>Spring Applic</w:t>
      </w:r>
      <w:r w:rsidR="005F5662">
        <w:rPr>
          <w:lang w:val="nl-NL"/>
        </w:rPr>
        <w:t>a</w:t>
      </w:r>
      <w:r>
        <w:rPr>
          <w:lang w:val="nl-NL"/>
        </w:rPr>
        <w:t>tionEvents is een manier om interne communicatie in de applicatie te doen. Het is een lossere verbinding dan echt de verschillende klassen aan elkaar te hangen maar dit kan handig zijn voor het maken van een inlog systeem voor users</w:t>
      </w:r>
      <w:r w:rsidR="005F5662">
        <w:rPr>
          <w:lang w:val="nl-NL"/>
        </w:rPr>
        <w:t xml:space="preserve"> die een verificatie mail verstuurd of audit logging doet</w:t>
      </w:r>
      <w:r>
        <w:rPr>
          <w:lang w:val="nl-NL"/>
        </w:rPr>
        <w:t xml:space="preserve">. Het kan ook helpen met grote taken doordat listeners asynchroon kunnen draaien en dus de performantie ophoog kunnen brengen. </w:t>
      </w:r>
    </w:p>
    <w:p w14:paraId="4469400A" w14:textId="77777777" w:rsidR="005F5662" w:rsidRDefault="00552730" w:rsidP="004761B1">
      <w:pPr>
        <w:rPr>
          <w:lang w:val="nl-NL"/>
        </w:rPr>
      </w:pPr>
      <w:r>
        <w:rPr>
          <w:lang w:val="nl-NL"/>
        </w:rPr>
        <w:t xml:space="preserve">Door de lossere koppeling kan het helpen om een overzichtelijkere architectuur te bekomen. Neem </w:t>
      </w:r>
      <w:r w:rsidR="005F5662">
        <w:rPr>
          <w:lang w:val="nl-NL"/>
        </w:rPr>
        <w:t>nu het voorbeeld van user registratie. Hierbij zou normaal de UserService expliciet moeten weten of er een EmailService of een AuditService is. Maar met ApplicationEvents moet de UserService enkel weten dat er bijvoorbeeld een UserRegisterdEvent is dat uitgestuurd wordt.</w:t>
      </w:r>
    </w:p>
    <w:p w14:paraId="43C44947" w14:textId="6FFCF5EB" w:rsidR="005F5662" w:rsidRDefault="005F5662" w:rsidP="0092316C">
      <w:pPr>
        <w:rPr>
          <w:lang w:val="nl-NL"/>
        </w:rPr>
      </w:pPr>
      <w:r>
        <w:rPr>
          <w:lang w:val="nl-NL"/>
        </w:rPr>
        <w:t xml:space="preserve"> Als we ook eens kijken naar de SOLID principes dan zien we dat ApplicationEvents toch wel een paar van deze principes volgen. Het zorgt ervoor dat een Service zeker enkel hun taak uitvoeren (Single Responsibility) doordat de events logging of andere taken gaan sturen naar een andere locatie. Ook zorgt het ervoor dat de code open staat voor uitbreiding maar niet veranderd moet worden (Open/Closed) omdat met nieuwe functionaliteit er een nieuwe listener aangemaakt kan worden zonder dat de service aangepast moet worden. </w:t>
      </w:r>
      <w:r w:rsidR="00321E1C">
        <w:rPr>
          <w:lang w:val="nl-NL"/>
        </w:rPr>
        <w:t>En als laatste, Depenency injection. Omdat het altijd de service laag gaat zijn die de events uitstuurt en de ApplicationEventPublisher abstract is, is deze dus niet afhankelijk van laag-niveau modules.</w:t>
      </w:r>
    </w:p>
    <w:p w14:paraId="2E8EB482" w14:textId="1F76460A" w:rsidR="00321E1C" w:rsidRPr="0092316C" w:rsidRDefault="00321E1C" w:rsidP="0092316C">
      <w:pPr>
        <w:rPr>
          <w:lang w:val="nl-NL"/>
        </w:rPr>
      </w:pPr>
      <w:r>
        <w:rPr>
          <w:lang w:val="nl-NL"/>
        </w:rPr>
        <w:t>Er zijn natuurlijk ook een paar nadelen gekoppeld aan ApplicationEvents. Ten eerste is er geen 100% zekerheid dat de event aankomen bij de listener. Als deze ergens verloren gaan is dit moeilijk op te sporen omdat events fire-and-forget zijn. Ook is het moeilijker om te debuggen, de publisher en de listener liggen niet vast aan elkaar dus het is moeilijker om te volgen waar het programma fout gaat. Als laatste kan te veel loskoppeling voor chaos zorgen. Als elke kleine actie via een event moet gaan heeft de applicatie weinig structuur en is deze dus zeer onoverzichtelijk en moeilijk te volgen</w:t>
      </w:r>
    </w:p>
    <w:sectPr w:rsidR="00321E1C" w:rsidRPr="009231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6C"/>
    <w:rsid w:val="00261F69"/>
    <w:rsid w:val="00321E1C"/>
    <w:rsid w:val="004233B8"/>
    <w:rsid w:val="004761B1"/>
    <w:rsid w:val="00552730"/>
    <w:rsid w:val="005F5662"/>
    <w:rsid w:val="006C7813"/>
    <w:rsid w:val="0092316C"/>
    <w:rsid w:val="00935B74"/>
    <w:rsid w:val="009D1D03"/>
    <w:rsid w:val="00A64CB5"/>
    <w:rsid w:val="00A657D5"/>
    <w:rsid w:val="00B12340"/>
    <w:rsid w:val="00DB58B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86A8"/>
  <w15:chartTrackingRefBased/>
  <w15:docId w15:val="{0D18D99C-3C2C-43F3-B646-B6818706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23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3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316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316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316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316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316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316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316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316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316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316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316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316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316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316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316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316C"/>
    <w:rPr>
      <w:rFonts w:eastAsiaTheme="majorEastAsia" w:cstheme="majorBidi"/>
      <w:color w:val="272727" w:themeColor="text1" w:themeTint="D8"/>
    </w:rPr>
  </w:style>
  <w:style w:type="paragraph" w:styleId="Titel">
    <w:name w:val="Title"/>
    <w:basedOn w:val="Standaard"/>
    <w:next w:val="Standaard"/>
    <w:link w:val="TitelChar"/>
    <w:uiPriority w:val="10"/>
    <w:qFormat/>
    <w:rsid w:val="00923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316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316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316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316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316C"/>
    <w:rPr>
      <w:i/>
      <w:iCs/>
      <w:color w:val="404040" w:themeColor="text1" w:themeTint="BF"/>
    </w:rPr>
  </w:style>
  <w:style w:type="paragraph" w:styleId="Lijstalinea">
    <w:name w:val="List Paragraph"/>
    <w:basedOn w:val="Standaard"/>
    <w:uiPriority w:val="34"/>
    <w:qFormat/>
    <w:rsid w:val="0092316C"/>
    <w:pPr>
      <w:ind w:left="720"/>
      <w:contextualSpacing/>
    </w:pPr>
  </w:style>
  <w:style w:type="character" w:styleId="Intensievebenadrukking">
    <w:name w:val="Intense Emphasis"/>
    <w:basedOn w:val="Standaardalinea-lettertype"/>
    <w:uiPriority w:val="21"/>
    <w:qFormat/>
    <w:rsid w:val="0092316C"/>
    <w:rPr>
      <w:i/>
      <w:iCs/>
      <w:color w:val="0F4761" w:themeColor="accent1" w:themeShade="BF"/>
    </w:rPr>
  </w:style>
  <w:style w:type="paragraph" w:styleId="Duidelijkcitaat">
    <w:name w:val="Intense Quote"/>
    <w:basedOn w:val="Standaard"/>
    <w:next w:val="Standaard"/>
    <w:link w:val="DuidelijkcitaatChar"/>
    <w:uiPriority w:val="30"/>
    <w:qFormat/>
    <w:rsid w:val="00923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316C"/>
    <w:rPr>
      <w:i/>
      <w:iCs/>
      <w:color w:val="0F4761" w:themeColor="accent1" w:themeShade="BF"/>
    </w:rPr>
  </w:style>
  <w:style w:type="character" w:styleId="Intensieveverwijzing">
    <w:name w:val="Intense Reference"/>
    <w:basedOn w:val="Standaardalinea-lettertype"/>
    <w:uiPriority w:val="32"/>
    <w:qFormat/>
    <w:rsid w:val="00923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Pages>
  <Words>331</Words>
  <Characters>1821</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Similon Stijn</dc:creator>
  <cp:keywords/>
  <dc:description/>
  <cp:lastModifiedBy>Similon Stijn</cp:lastModifiedBy>
  <cp:revision>5</cp:revision>
  <dcterms:created xsi:type="dcterms:W3CDTF">2025-11-02T13:17:00Z</dcterms:created>
  <dcterms:modified xsi:type="dcterms:W3CDTF">2025-11-02T20:08:00Z</dcterms:modified>
</cp:coreProperties>
</file>