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893C7" w14:textId="162E71B7" w:rsidR="00410C29" w:rsidRPr="00410C29" w:rsidRDefault="00410C29" w:rsidP="00410C29">
      <w:pPr>
        <w:pStyle w:val="Title"/>
        <w:jc w:val="center"/>
        <w:rPr>
          <w:sz w:val="44"/>
          <w:szCs w:val="44"/>
          <w:lang w:val="en-US"/>
        </w:rPr>
      </w:pPr>
      <w:proofErr w:type="spellStart"/>
      <w:proofErr w:type="gramStart"/>
      <w:r w:rsidRPr="00410C29">
        <w:rPr>
          <w:sz w:val="44"/>
          <w:szCs w:val="44"/>
          <w:lang w:val="en-US"/>
        </w:rPr>
        <w:t>ApplicationEvents</w:t>
      </w:r>
      <w:proofErr w:type="spellEnd"/>
      <w:proofErr w:type="gramEnd"/>
      <w:r w:rsidRPr="00410C29">
        <w:rPr>
          <w:sz w:val="44"/>
          <w:szCs w:val="44"/>
          <w:lang w:val="en-US"/>
        </w:rPr>
        <w:t xml:space="preserve"> in Keep dishes Going</w:t>
      </w:r>
    </w:p>
    <w:p w14:paraId="23150975" w14:textId="6F1FB17C" w:rsidR="00A36183" w:rsidRPr="00410C29" w:rsidRDefault="00A36183" w:rsidP="00E6765A">
      <w:pPr>
        <w:ind w:firstLine="708"/>
        <w:jc w:val="both"/>
        <w:rPr>
          <w:sz w:val="22"/>
          <w:szCs w:val="22"/>
        </w:rPr>
      </w:pPr>
      <w:r w:rsidRPr="00410C29">
        <w:rPr>
          <w:sz w:val="22"/>
          <w:szCs w:val="22"/>
        </w:rPr>
        <w:t xml:space="preserve">Momenteel doen we de communicatie tussen de microservices op twee manieren, via messaging voor </w:t>
      </w:r>
      <w:r w:rsidR="00E6765A" w:rsidRPr="00410C29">
        <w:rPr>
          <w:sz w:val="22"/>
          <w:szCs w:val="22"/>
        </w:rPr>
        <w:t>asynchrone</w:t>
      </w:r>
      <w:r w:rsidR="00E6765A" w:rsidRPr="00410C29">
        <w:rPr>
          <w:sz w:val="22"/>
          <w:szCs w:val="22"/>
        </w:rPr>
        <w:t xml:space="preserve"> </w:t>
      </w:r>
      <w:r w:rsidRPr="00410C29">
        <w:rPr>
          <w:sz w:val="22"/>
          <w:szCs w:val="22"/>
        </w:rPr>
        <w:t xml:space="preserve">communicatie en HTTP voor synchrone </w:t>
      </w:r>
      <w:r w:rsidR="00E6765A" w:rsidRPr="00410C29">
        <w:rPr>
          <w:sz w:val="22"/>
          <w:szCs w:val="22"/>
        </w:rPr>
        <w:t>communicatie</w:t>
      </w:r>
      <w:r w:rsidRPr="00410C29">
        <w:rPr>
          <w:sz w:val="22"/>
          <w:szCs w:val="22"/>
        </w:rPr>
        <w:t xml:space="preserve">. </w:t>
      </w:r>
      <w:r w:rsidR="00410C29">
        <w:rPr>
          <w:sz w:val="22"/>
          <w:szCs w:val="22"/>
        </w:rPr>
        <w:t xml:space="preserve">De voordelen die messaging </w:t>
      </w:r>
      <w:proofErr w:type="gramStart"/>
      <w:r w:rsidR="00410C29">
        <w:rPr>
          <w:sz w:val="22"/>
          <w:szCs w:val="22"/>
        </w:rPr>
        <w:t>bied</w:t>
      </w:r>
      <w:proofErr w:type="gramEnd"/>
      <w:r w:rsidR="00410C29">
        <w:rPr>
          <w:sz w:val="22"/>
          <w:szCs w:val="22"/>
        </w:rPr>
        <w:t xml:space="preserve"> </w:t>
      </w:r>
      <w:proofErr w:type="gramStart"/>
      <w:r w:rsidR="00410C29">
        <w:rPr>
          <w:sz w:val="22"/>
          <w:szCs w:val="22"/>
        </w:rPr>
        <w:t>ten opzichten van</w:t>
      </w:r>
      <w:proofErr w:type="gramEnd"/>
      <w:r w:rsidR="00410C29">
        <w:rPr>
          <w:sz w:val="22"/>
          <w:szCs w:val="22"/>
        </w:rPr>
        <w:t xml:space="preserve"> HTTP zouden ook nuttig kunnen zijn binnen één service.</w:t>
      </w:r>
    </w:p>
    <w:p w14:paraId="338DA045" w14:textId="740EC63D" w:rsidR="00A36183" w:rsidRPr="00410C29" w:rsidRDefault="00A36183" w:rsidP="00A26829">
      <w:pPr>
        <w:ind w:firstLine="708"/>
        <w:jc w:val="both"/>
        <w:rPr>
          <w:sz w:val="22"/>
          <w:szCs w:val="22"/>
        </w:rPr>
      </w:pPr>
      <w:proofErr w:type="spellStart"/>
      <w:r w:rsidRPr="00410C29">
        <w:rPr>
          <w:sz w:val="22"/>
          <w:szCs w:val="22"/>
        </w:rPr>
        <w:t>ApplicationEvents</w:t>
      </w:r>
      <w:proofErr w:type="spellEnd"/>
      <w:r w:rsidRPr="00410C29">
        <w:rPr>
          <w:sz w:val="22"/>
          <w:szCs w:val="22"/>
        </w:rPr>
        <w:t xml:space="preserve"> lijken </w:t>
      </w:r>
      <w:r w:rsidR="00E6765A" w:rsidRPr="00410C29">
        <w:rPr>
          <w:sz w:val="22"/>
          <w:szCs w:val="22"/>
        </w:rPr>
        <w:t xml:space="preserve">qua principe </w:t>
      </w:r>
      <w:r w:rsidRPr="00410C29">
        <w:rPr>
          <w:sz w:val="22"/>
          <w:szCs w:val="22"/>
        </w:rPr>
        <w:t xml:space="preserve">enorm op messenging via </w:t>
      </w:r>
      <w:proofErr w:type="spellStart"/>
      <w:r w:rsidRPr="00410C29">
        <w:rPr>
          <w:sz w:val="22"/>
          <w:szCs w:val="22"/>
        </w:rPr>
        <w:t>RabbitMQ</w:t>
      </w:r>
      <w:proofErr w:type="spellEnd"/>
      <w:r w:rsidRPr="00410C29">
        <w:rPr>
          <w:sz w:val="22"/>
          <w:szCs w:val="22"/>
        </w:rPr>
        <w:t xml:space="preserve"> maar dienen niet voor communicatie tussen services</w:t>
      </w:r>
      <w:r w:rsidR="00E6765A" w:rsidRPr="00410C29">
        <w:rPr>
          <w:sz w:val="22"/>
          <w:szCs w:val="22"/>
        </w:rPr>
        <w:t>,</w:t>
      </w:r>
      <w:r w:rsidRPr="00410C29">
        <w:rPr>
          <w:sz w:val="22"/>
          <w:szCs w:val="22"/>
        </w:rPr>
        <w:t xml:space="preserve"> maar</w:t>
      </w:r>
      <w:r w:rsidR="00E6765A" w:rsidRPr="00410C29">
        <w:rPr>
          <w:sz w:val="22"/>
          <w:szCs w:val="22"/>
        </w:rPr>
        <w:t xml:space="preserve"> voor</w:t>
      </w:r>
      <w:r w:rsidRPr="00410C29">
        <w:rPr>
          <w:sz w:val="22"/>
          <w:szCs w:val="22"/>
        </w:rPr>
        <w:t xml:space="preserve"> communicatie binnen </w:t>
      </w:r>
      <w:r w:rsidR="00E6765A" w:rsidRPr="00410C29">
        <w:rPr>
          <w:sz w:val="22"/>
          <w:szCs w:val="22"/>
        </w:rPr>
        <w:t>éé</w:t>
      </w:r>
      <w:r w:rsidRPr="00410C29">
        <w:rPr>
          <w:sz w:val="22"/>
          <w:szCs w:val="22"/>
        </w:rPr>
        <w:t>n service. Zo kunnen we componenten loskoppelen en een meer stabiele architectuur verkrijgen.</w:t>
      </w:r>
    </w:p>
    <w:p w14:paraId="635A5B9C" w14:textId="26B71285" w:rsidR="00E6765A" w:rsidRPr="00410C29" w:rsidRDefault="00A36183" w:rsidP="00A26829">
      <w:pPr>
        <w:ind w:firstLine="708"/>
        <w:jc w:val="both"/>
        <w:rPr>
          <w:sz w:val="22"/>
          <w:szCs w:val="22"/>
        </w:rPr>
      </w:pPr>
      <w:r w:rsidRPr="00410C29">
        <w:rPr>
          <w:sz w:val="22"/>
          <w:szCs w:val="22"/>
        </w:rPr>
        <w:t xml:space="preserve">Spring </w:t>
      </w:r>
      <w:proofErr w:type="spellStart"/>
      <w:r w:rsidRPr="00410C29">
        <w:rPr>
          <w:sz w:val="22"/>
          <w:szCs w:val="22"/>
        </w:rPr>
        <w:t>ApplicationEvents</w:t>
      </w:r>
      <w:proofErr w:type="spellEnd"/>
      <w:r w:rsidRPr="00410C29">
        <w:rPr>
          <w:sz w:val="22"/>
          <w:szCs w:val="22"/>
        </w:rPr>
        <w:t xml:space="preserve"> implementeren een </w:t>
      </w:r>
      <w:proofErr w:type="spellStart"/>
      <w:r w:rsidRPr="00410C29">
        <w:rPr>
          <w:sz w:val="22"/>
          <w:szCs w:val="22"/>
        </w:rPr>
        <w:t>Observer-partroon</w:t>
      </w:r>
      <w:proofErr w:type="spellEnd"/>
      <w:r w:rsidRPr="00410C29">
        <w:rPr>
          <w:sz w:val="22"/>
          <w:szCs w:val="22"/>
        </w:rPr>
        <w:t xml:space="preserve"> binnen in een context. De service publiceert intern een event en andere componenten </w:t>
      </w:r>
      <w:r w:rsidR="005534A5" w:rsidRPr="00410C29">
        <w:rPr>
          <w:sz w:val="22"/>
          <w:szCs w:val="22"/>
        </w:rPr>
        <w:t xml:space="preserve">kunnen reageren op dat event. Hierdoor is er dus een sterke loskoppeling tussen de lagen binnen de service. Ook kan je hiermee de Single </w:t>
      </w:r>
      <w:proofErr w:type="spellStart"/>
      <w:r w:rsidR="005534A5" w:rsidRPr="00410C29">
        <w:rPr>
          <w:sz w:val="22"/>
          <w:szCs w:val="22"/>
        </w:rPr>
        <w:t>Reponsibilty</w:t>
      </w:r>
      <w:proofErr w:type="spellEnd"/>
      <w:r w:rsidR="005534A5" w:rsidRPr="00410C29">
        <w:rPr>
          <w:sz w:val="22"/>
          <w:szCs w:val="22"/>
        </w:rPr>
        <w:t xml:space="preserve"> </w:t>
      </w:r>
      <w:proofErr w:type="spellStart"/>
      <w:r w:rsidR="005534A5" w:rsidRPr="00410C29">
        <w:rPr>
          <w:sz w:val="22"/>
          <w:szCs w:val="22"/>
        </w:rPr>
        <w:t>Principle</w:t>
      </w:r>
      <w:proofErr w:type="spellEnd"/>
      <w:r w:rsidR="00E6765A" w:rsidRPr="00410C29">
        <w:rPr>
          <w:sz w:val="22"/>
          <w:szCs w:val="22"/>
        </w:rPr>
        <w:t xml:space="preserve"> (SRP)</w:t>
      </w:r>
      <w:r w:rsidR="005534A5" w:rsidRPr="00410C29">
        <w:rPr>
          <w:sz w:val="22"/>
          <w:szCs w:val="22"/>
        </w:rPr>
        <w:t xml:space="preserve"> sterker </w:t>
      </w:r>
      <w:r w:rsidR="00410C29" w:rsidRPr="00410C29">
        <w:rPr>
          <w:sz w:val="22"/>
          <w:szCs w:val="22"/>
        </w:rPr>
        <w:t>toepassen</w:t>
      </w:r>
      <w:r w:rsidR="005534A5" w:rsidRPr="00410C29">
        <w:rPr>
          <w:sz w:val="22"/>
          <w:szCs w:val="22"/>
        </w:rPr>
        <w:t xml:space="preserve">. </w:t>
      </w:r>
      <w:r w:rsidR="00E6765A" w:rsidRPr="00410C29">
        <w:rPr>
          <w:sz w:val="22"/>
          <w:szCs w:val="22"/>
        </w:rPr>
        <w:t xml:space="preserve">De service wordt </w:t>
      </w:r>
      <w:r w:rsidR="005534A5" w:rsidRPr="00410C29">
        <w:rPr>
          <w:sz w:val="22"/>
          <w:szCs w:val="22"/>
        </w:rPr>
        <w:t>hierdoor minder verantwoordelijk zijn voor taken</w:t>
      </w:r>
      <w:r w:rsidR="00E6765A" w:rsidRPr="00410C29">
        <w:rPr>
          <w:sz w:val="22"/>
          <w:szCs w:val="22"/>
        </w:rPr>
        <w:t xml:space="preserve"> die niet tot de kerntaak behoren</w:t>
      </w:r>
      <w:r w:rsidR="005534A5" w:rsidRPr="00410C29">
        <w:rPr>
          <w:sz w:val="22"/>
          <w:szCs w:val="22"/>
        </w:rPr>
        <w:t xml:space="preserve"> </w:t>
      </w:r>
      <w:r w:rsidR="00E6765A" w:rsidRPr="00410C29">
        <w:rPr>
          <w:sz w:val="22"/>
          <w:szCs w:val="22"/>
        </w:rPr>
        <w:t>(</w:t>
      </w:r>
      <w:r w:rsidR="005534A5" w:rsidRPr="00410C29">
        <w:rPr>
          <w:sz w:val="22"/>
          <w:szCs w:val="22"/>
        </w:rPr>
        <w:t>in de infrastructuur laag</w:t>
      </w:r>
      <w:r w:rsidR="00E6765A" w:rsidRPr="00410C29">
        <w:rPr>
          <w:sz w:val="22"/>
          <w:szCs w:val="22"/>
        </w:rPr>
        <w:t>)</w:t>
      </w:r>
      <w:r w:rsidR="005534A5" w:rsidRPr="00410C29">
        <w:rPr>
          <w:sz w:val="22"/>
          <w:szCs w:val="22"/>
        </w:rPr>
        <w:t>.</w:t>
      </w:r>
    </w:p>
    <w:p w14:paraId="662B778E" w14:textId="3EF71886" w:rsidR="005534A5" w:rsidRPr="00410C29" w:rsidRDefault="005534A5" w:rsidP="00E6765A">
      <w:pPr>
        <w:jc w:val="both"/>
        <w:rPr>
          <w:b/>
          <w:bCs/>
          <w:sz w:val="22"/>
          <w:szCs w:val="22"/>
        </w:rPr>
      </w:pPr>
      <w:r w:rsidRPr="00410C29">
        <w:rPr>
          <w:b/>
          <w:bCs/>
          <w:sz w:val="22"/>
          <w:szCs w:val="22"/>
        </w:rPr>
        <w:t>Voordelen:</w:t>
      </w:r>
    </w:p>
    <w:p w14:paraId="18F2FE51" w14:textId="584E4065" w:rsidR="005534A5" w:rsidRPr="00410C29" w:rsidRDefault="00A26829" w:rsidP="00A26829">
      <w:pPr>
        <w:ind w:firstLine="708"/>
        <w:jc w:val="both"/>
        <w:rPr>
          <w:sz w:val="22"/>
          <w:szCs w:val="22"/>
        </w:rPr>
      </w:pPr>
      <w:r w:rsidRPr="00410C29">
        <w:rPr>
          <w:sz w:val="22"/>
          <w:szCs w:val="22"/>
        </w:rPr>
        <w:t xml:space="preserve">Loskoppeling: </w:t>
      </w:r>
      <w:r w:rsidR="005534A5" w:rsidRPr="00410C29">
        <w:rPr>
          <w:sz w:val="22"/>
          <w:szCs w:val="22"/>
        </w:rPr>
        <w:t xml:space="preserve">De </w:t>
      </w:r>
      <w:proofErr w:type="spellStart"/>
      <w:r w:rsidRPr="00410C29">
        <w:rPr>
          <w:sz w:val="22"/>
          <w:szCs w:val="22"/>
        </w:rPr>
        <w:t>Application</w:t>
      </w:r>
      <w:r w:rsidR="005534A5" w:rsidRPr="00410C29">
        <w:rPr>
          <w:sz w:val="22"/>
          <w:szCs w:val="22"/>
        </w:rPr>
        <w:t>EventPublisher</w:t>
      </w:r>
      <w:proofErr w:type="spellEnd"/>
      <w:r w:rsidRPr="00410C29">
        <w:rPr>
          <w:sz w:val="22"/>
          <w:szCs w:val="22"/>
        </w:rPr>
        <w:t xml:space="preserve"> (de component die publiceert)</w:t>
      </w:r>
      <w:r w:rsidR="005534A5" w:rsidRPr="00410C29">
        <w:rPr>
          <w:sz w:val="22"/>
          <w:szCs w:val="22"/>
        </w:rPr>
        <w:t xml:space="preserve"> is zich niet bewust van het bestaan van één of meerdere </w:t>
      </w:r>
      <w:proofErr w:type="spellStart"/>
      <w:r w:rsidR="005534A5" w:rsidRPr="00410C29">
        <w:rPr>
          <w:sz w:val="22"/>
          <w:szCs w:val="22"/>
        </w:rPr>
        <w:t>EventListeners</w:t>
      </w:r>
      <w:proofErr w:type="spellEnd"/>
      <w:r w:rsidR="005534A5" w:rsidRPr="00410C29">
        <w:rPr>
          <w:sz w:val="22"/>
          <w:szCs w:val="22"/>
        </w:rPr>
        <w:t xml:space="preserve">. Dit betekent dat de </w:t>
      </w:r>
      <w:proofErr w:type="spellStart"/>
      <w:r w:rsidR="005534A5" w:rsidRPr="00410C29">
        <w:rPr>
          <w:sz w:val="22"/>
          <w:szCs w:val="22"/>
        </w:rPr>
        <w:t>RabbitMQPublisher</w:t>
      </w:r>
      <w:proofErr w:type="spellEnd"/>
      <w:r w:rsidR="005534A5" w:rsidRPr="00410C29">
        <w:rPr>
          <w:sz w:val="22"/>
          <w:szCs w:val="22"/>
        </w:rPr>
        <w:t xml:space="preserve"> minder aanwezig hoeft te zijn. De service </w:t>
      </w:r>
      <w:proofErr w:type="spellStart"/>
      <w:r w:rsidR="005534A5" w:rsidRPr="00410C29">
        <w:rPr>
          <w:sz w:val="22"/>
          <w:szCs w:val="22"/>
        </w:rPr>
        <w:t>publisht</w:t>
      </w:r>
      <w:proofErr w:type="spellEnd"/>
      <w:r w:rsidR="005534A5" w:rsidRPr="00410C29">
        <w:rPr>
          <w:sz w:val="22"/>
          <w:szCs w:val="22"/>
        </w:rPr>
        <w:t xml:space="preserve"> een event dat gewoon communicatie is tussen service en </w:t>
      </w:r>
      <w:proofErr w:type="spellStart"/>
      <w:r w:rsidR="005534A5" w:rsidRPr="00410C29">
        <w:rPr>
          <w:sz w:val="22"/>
          <w:szCs w:val="22"/>
        </w:rPr>
        <w:t>repository</w:t>
      </w:r>
      <w:proofErr w:type="spellEnd"/>
      <w:r w:rsidR="005534A5" w:rsidRPr="00410C29">
        <w:rPr>
          <w:sz w:val="22"/>
          <w:szCs w:val="22"/>
        </w:rPr>
        <w:t xml:space="preserve">, maar de </w:t>
      </w:r>
      <w:proofErr w:type="spellStart"/>
      <w:r w:rsidR="005534A5" w:rsidRPr="00410C29">
        <w:rPr>
          <w:sz w:val="22"/>
          <w:szCs w:val="22"/>
        </w:rPr>
        <w:t>RabbitMQ</w:t>
      </w:r>
      <w:proofErr w:type="spellEnd"/>
      <w:r w:rsidR="005534A5" w:rsidRPr="00410C29">
        <w:rPr>
          <w:sz w:val="22"/>
          <w:szCs w:val="22"/>
        </w:rPr>
        <w:t xml:space="preserve"> klasse pakt dit event ook op om een event uit te sturen. Of</w:t>
      </w:r>
      <w:r w:rsidR="00410C29">
        <w:rPr>
          <w:sz w:val="22"/>
          <w:szCs w:val="22"/>
        </w:rPr>
        <w:t xml:space="preserve"> </w:t>
      </w:r>
      <w:r w:rsidR="005534A5" w:rsidRPr="00410C29">
        <w:rPr>
          <w:sz w:val="22"/>
          <w:szCs w:val="22"/>
        </w:rPr>
        <w:t xml:space="preserve">dat dit event opgenomen wordt door enkel de </w:t>
      </w:r>
      <w:proofErr w:type="spellStart"/>
      <w:r w:rsidR="005534A5" w:rsidRPr="00410C29">
        <w:rPr>
          <w:sz w:val="22"/>
          <w:szCs w:val="22"/>
        </w:rPr>
        <w:t>repo</w:t>
      </w:r>
      <w:proofErr w:type="spellEnd"/>
      <w:r w:rsidR="005534A5" w:rsidRPr="00410C29">
        <w:rPr>
          <w:sz w:val="22"/>
          <w:szCs w:val="22"/>
        </w:rPr>
        <w:t xml:space="preserve"> of zowel de </w:t>
      </w:r>
      <w:proofErr w:type="spellStart"/>
      <w:r w:rsidR="005534A5" w:rsidRPr="00410C29">
        <w:rPr>
          <w:sz w:val="22"/>
          <w:szCs w:val="22"/>
        </w:rPr>
        <w:t>repo</w:t>
      </w:r>
      <w:proofErr w:type="spellEnd"/>
      <w:r w:rsidR="005534A5" w:rsidRPr="00410C29">
        <w:rPr>
          <w:sz w:val="22"/>
          <w:szCs w:val="22"/>
        </w:rPr>
        <w:t xml:space="preserve"> als </w:t>
      </w:r>
      <w:proofErr w:type="spellStart"/>
      <w:r w:rsidR="005534A5" w:rsidRPr="00410C29">
        <w:rPr>
          <w:sz w:val="22"/>
          <w:szCs w:val="22"/>
        </w:rPr>
        <w:t>RabbitMQ</w:t>
      </w:r>
      <w:proofErr w:type="spellEnd"/>
      <w:r w:rsidR="005534A5" w:rsidRPr="00410C29">
        <w:rPr>
          <w:sz w:val="22"/>
          <w:szCs w:val="22"/>
        </w:rPr>
        <w:t xml:space="preserve"> maakt voor de service niks uit.</w:t>
      </w:r>
    </w:p>
    <w:p w14:paraId="63F2BEA2" w14:textId="7AA28E31" w:rsidR="005534A5" w:rsidRPr="00410C29" w:rsidRDefault="00410C29" w:rsidP="00410C29">
      <w:pPr>
        <w:ind w:firstLine="708"/>
        <w:jc w:val="both"/>
        <w:rPr>
          <w:sz w:val="22"/>
          <w:szCs w:val="22"/>
        </w:rPr>
      </w:pPr>
      <w:r w:rsidRPr="00410C29">
        <w:rPr>
          <w:sz w:val="22"/>
          <w:szCs w:val="22"/>
        </w:rPr>
        <w:t xml:space="preserve">Uitbreidbaarheid: </w:t>
      </w:r>
      <w:r w:rsidR="00281193" w:rsidRPr="00410C29">
        <w:rPr>
          <w:sz w:val="22"/>
          <w:szCs w:val="22"/>
        </w:rPr>
        <w:t>Zo kun je ook snel een extra functionaliteit toevoegen, het event bestaat al en je kan het gewoon in een extra klasse toevoegen (abonneren/</w:t>
      </w:r>
      <w:proofErr w:type="spellStart"/>
      <w:r w:rsidR="00281193" w:rsidRPr="00410C29">
        <w:rPr>
          <w:sz w:val="22"/>
          <w:szCs w:val="22"/>
        </w:rPr>
        <w:t>subscriben</w:t>
      </w:r>
      <w:proofErr w:type="spellEnd"/>
      <w:r w:rsidR="00281193" w:rsidRPr="00410C29">
        <w:rPr>
          <w:sz w:val="22"/>
          <w:szCs w:val="22"/>
        </w:rPr>
        <w:t>).</w:t>
      </w:r>
    </w:p>
    <w:p w14:paraId="0E62494B" w14:textId="2EB2138A" w:rsidR="00A26829" w:rsidRPr="00410C29" w:rsidRDefault="00410C29" w:rsidP="00410C29">
      <w:pPr>
        <w:ind w:firstLine="708"/>
        <w:jc w:val="both"/>
        <w:rPr>
          <w:sz w:val="22"/>
          <w:szCs w:val="22"/>
        </w:rPr>
      </w:pPr>
      <w:r w:rsidRPr="00410C29">
        <w:rPr>
          <w:sz w:val="22"/>
          <w:szCs w:val="22"/>
        </w:rPr>
        <w:t xml:space="preserve">Asynchrone verwerking: </w:t>
      </w:r>
      <w:r w:rsidR="00A26829" w:rsidRPr="00410C29">
        <w:rPr>
          <w:sz w:val="22"/>
          <w:szCs w:val="22"/>
        </w:rPr>
        <w:t xml:space="preserve">Standaard zijn events synchroon maar je kan ze </w:t>
      </w:r>
      <w:proofErr w:type="spellStart"/>
      <w:r w:rsidR="00A26829" w:rsidRPr="00410C29">
        <w:rPr>
          <w:sz w:val="22"/>
          <w:szCs w:val="22"/>
        </w:rPr>
        <w:t>Async</w:t>
      </w:r>
      <w:proofErr w:type="spellEnd"/>
      <w:r w:rsidR="00A26829" w:rsidRPr="00410C29">
        <w:rPr>
          <w:sz w:val="22"/>
          <w:szCs w:val="22"/>
        </w:rPr>
        <w:t xml:space="preserve"> maken</w:t>
      </w:r>
      <w:r w:rsidR="00281193" w:rsidRPr="00410C29">
        <w:rPr>
          <w:sz w:val="22"/>
          <w:szCs w:val="22"/>
        </w:rPr>
        <w:t xml:space="preserve"> (@</w:t>
      </w:r>
      <w:r w:rsidR="00281193" w:rsidRPr="00410C29">
        <w:rPr>
          <w:sz w:val="22"/>
          <w:szCs w:val="22"/>
        </w:rPr>
        <w:t>Async</w:t>
      </w:r>
      <w:r w:rsidR="00281193" w:rsidRPr="00410C29">
        <w:rPr>
          <w:sz w:val="22"/>
          <w:szCs w:val="22"/>
        </w:rPr>
        <w:t xml:space="preserve">), asynchrone verwerking is </w:t>
      </w:r>
      <w:r w:rsidR="00A26829" w:rsidRPr="00410C29">
        <w:rPr>
          <w:sz w:val="22"/>
          <w:szCs w:val="22"/>
        </w:rPr>
        <w:t>zeer</w:t>
      </w:r>
      <w:r w:rsidR="00281193" w:rsidRPr="00410C29">
        <w:rPr>
          <w:sz w:val="22"/>
          <w:szCs w:val="22"/>
        </w:rPr>
        <w:t xml:space="preserve"> voordeli</w:t>
      </w:r>
      <w:r w:rsidR="00A26829" w:rsidRPr="00410C29">
        <w:rPr>
          <w:sz w:val="22"/>
          <w:szCs w:val="22"/>
        </w:rPr>
        <w:t>g</w:t>
      </w:r>
      <w:r w:rsidR="00281193" w:rsidRPr="00410C29">
        <w:rPr>
          <w:sz w:val="22"/>
          <w:szCs w:val="22"/>
        </w:rPr>
        <w:t xml:space="preserve">. </w:t>
      </w:r>
      <w:r w:rsidR="00A26829" w:rsidRPr="00410C29">
        <w:rPr>
          <w:sz w:val="22"/>
          <w:szCs w:val="22"/>
        </w:rPr>
        <w:t>A</w:t>
      </w:r>
      <w:r w:rsidR="00A26829" w:rsidRPr="00410C29">
        <w:rPr>
          <w:sz w:val="22"/>
          <w:szCs w:val="22"/>
        </w:rPr>
        <w:t xml:space="preserve">ls een gebruiker een zware taak uitvoert kan de API direct een "OK" teruggeven, terwijl een asynchrone </w:t>
      </w:r>
      <w:proofErr w:type="spellStart"/>
      <w:r w:rsidR="00A26829" w:rsidRPr="00410C29">
        <w:rPr>
          <w:sz w:val="22"/>
          <w:szCs w:val="22"/>
        </w:rPr>
        <w:t>listener</w:t>
      </w:r>
      <w:proofErr w:type="spellEnd"/>
      <w:r w:rsidR="00A26829" w:rsidRPr="00410C29">
        <w:rPr>
          <w:sz w:val="22"/>
          <w:szCs w:val="22"/>
        </w:rPr>
        <w:t xml:space="preserve"> de trage taak op de achtergrond uitvoert.</w:t>
      </w:r>
    </w:p>
    <w:p w14:paraId="3B75ACB5" w14:textId="6C40F9A5" w:rsidR="00281193" w:rsidRPr="00410C29" w:rsidRDefault="00281193" w:rsidP="00410C29">
      <w:pPr>
        <w:ind w:firstLine="708"/>
        <w:jc w:val="both"/>
        <w:rPr>
          <w:sz w:val="22"/>
          <w:szCs w:val="22"/>
        </w:rPr>
      </w:pPr>
      <w:proofErr w:type="spellStart"/>
      <w:r w:rsidRPr="00410C29">
        <w:rPr>
          <w:sz w:val="22"/>
          <w:szCs w:val="22"/>
        </w:rPr>
        <w:t>Transactionele</w:t>
      </w:r>
      <w:proofErr w:type="spellEnd"/>
      <w:r w:rsidRPr="00410C29">
        <w:rPr>
          <w:sz w:val="22"/>
          <w:szCs w:val="22"/>
        </w:rPr>
        <w:t xml:space="preserve"> Koppeling</w:t>
      </w:r>
      <w:r w:rsidR="00410C29" w:rsidRPr="00410C29">
        <w:rPr>
          <w:sz w:val="22"/>
          <w:szCs w:val="22"/>
        </w:rPr>
        <w:t>:</w:t>
      </w:r>
      <w:r w:rsidRPr="00410C29">
        <w:rPr>
          <w:sz w:val="22"/>
          <w:szCs w:val="22"/>
        </w:rPr>
        <w:t xml:space="preserve"> (</w:t>
      </w:r>
      <w:r w:rsidRPr="00410C29">
        <w:rPr>
          <w:sz w:val="22"/>
          <w:szCs w:val="22"/>
        </w:rPr>
        <w:t>@TransactionalEventListener</w:t>
      </w:r>
      <w:r w:rsidRPr="00410C29">
        <w:rPr>
          <w:sz w:val="22"/>
          <w:szCs w:val="22"/>
        </w:rPr>
        <w:t xml:space="preserve">) is een krachtig voordeel. Een </w:t>
      </w:r>
      <w:proofErr w:type="spellStart"/>
      <w:r w:rsidRPr="00410C29">
        <w:rPr>
          <w:sz w:val="22"/>
          <w:szCs w:val="22"/>
        </w:rPr>
        <w:t>Listener</w:t>
      </w:r>
      <w:proofErr w:type="spellEnd"/>
      <w:r w:rsidRPr="00410C29">
        <w:rPr>
          <w:sz w:val="22"/>
          <w:szCs w:val="22"/>
        </w:rPr>
        <w:t xml:space="preserve"> kan kiezen op pas te reageren nadat de transactie (bv save in database) is afgerond.</w:t>
      </w:r>
      <w:r w:rsidR="00E32DA8" w:rsidRPr="00410C29">
        <w:rPr>
          <w:sz w:val="22"/>
          <w:szCs w:val="22"/>
        </w:rPr>
        <w:t xml:space="preserve"> Hiermee kan een event van de Publisher bv een save </w:t>
      </w:r>
      <w:proofErr w:type="spellStart"/>
      <w:r w:rsidR="00E32DA8" w:rsidRPr="00410C29">
        <w:rPr>
          <w:sz w:val="22"/>
          <w:szCs w:val="22"/>
        </w:rPr>
        <w:t>triggeren</w:t>
      </w:r>
      <w:proofErr w:type="spellEnd"/>
      <w:r w:rsidR="00E32DA8" w:rsidRPr="00410C29">
        <w:rPr>
          <w:sz w:val="22"/>
          <w:szCs w:val="22"/>
        </w:rPr>
        <w:t xml:space="preserve"> en dan pas een </w:t>
      </w:r>
      <w:proofErr w:type="spellStart"/>
      <w:r w:rsidR="00E32DA8" w:rsidRPr="00410C29">
        <w:rPr>
          <w:sz w:val="22"/>
          <w:szCs w:val="22"/>
        </w:rPr>
        <w:t>message</w:t>
      </w:r>
      <w:proofErr w:type="spellEnd"/>
      <w:r w:rsidR="00E32DA8" w:rsidRPr="00410C29">
        <w:rPr>
          <w:sz w:val="22"/>
          <w:szCs w:val="22"/>
        </w:rPr>
        <w:t xml:space="preserve"> versturen naar andere services.</w:t>
      </w:r>
    </w:p>
    <w:p w14:paraId="40EECF19" w14:textId="05170127" w:rsidR="00E32DA8" w:rsidRPr="00410C29" w:rsidRDefault="00410C29" w:rsidP="00E6765A">
      <w:pPr>
        <w:jc w:val="both"/>
        <w:rPr>
          <w:b/>
          <w:bCs/>
          <w:sz w:val="22"/>
          <w:szCs w:val="22"/>
        </w:rPr>
      </w:pPr>
      <w:r w:rsidRPr="00410C29">
        <w:rPr>
          <w:b/>
          <w:bCs/>
          <w:sz w:val="22"/>
          <w:szCs w:val="22"/>
        </w:rPr>
        <w:t>Nadelen:</w:t>
      </w:r>
    </w:p>
    <w:p w14:paraId="2B5803F3" w14:textId="0C45E64E" w:rsidR="00410C29" w:rsidRDefault="00410C29" w:rsidP="00410C29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Complexiteit: </w:t>
      </w:r>
      <w:r w:rsidRPr="00410C29">
        <w:rPr>
          <w:sz w:val="22"/>
          <w:szCs w:val="22"/>
        </w:rPr>
        <w:t>Bij kleine services kan de toegevoegde complexiteit overbodig zijn. Bij grote services kan de flow van een actie minder expliciet worden</w:t>
      </w:r>
      <w:r>
        <w:rPr>
          <w:sz w:val="22"/>
          <w:szCs w:val="22"/>
        </w:rPr>
        <w:t xml:space="preserve">, </w:t>
      </w:r>
      <w:r w:rsidRPr="00410C29">
        <w:rPr>
          <w:sz w:val="22"/>
          <w:szCs w:val="22"/>
        </w:rPr>
        <w:t xml:space="preserve">wat debuggen </w:t>
      </w:r>
      <w:r>
        <w:rPr>
          <w:sz w:val="22"/>
          <w:szCs w:val="22"/>
        </w:rPr>
        <w:t>moeilijker</w:t>
      </w:r>
      <w:r w:rsidRPr="00410C29">
        <w:rPr>
          <w:sz w:val="22"/>
          <w:szCs w:val="22"/>
        </w:rPr>
        <w:t xml:space="preserve"> maakt.</w:t>
      </w:r>
    </w:p>
    <w:p w14:paraId="21140732" w14:textId="316C16FA" w:rsidR="00E6765A" w:rsidRPr="00410C29" w:rsidRDefault="00E6765A" w:rsidP="00410C29">
      <w:pPr>
        <w:ind w:firstLine="708"/>
        <w:jc w:val="both"/>
        <w:rPr>
          <w:sz w:val="22"/>
          <w:szCs w:val="22"/>
        </w:rPr>
      </w:pPr>
      <w:r w:rsidRPr="00410C29">
        <w:rPr>
          <w:sz w:val="22"/>
          <w:szCs w:val="22"/>
        </w:rPr>
        <w:t>Foutafhandeling</w:t>
      </w:r>
      <w:r w:rsidR="00410C29">
        <w:rPr>
          <w:sz w:val="22"/>
          <w:szCs w:val="22"/>
        </w:rPr>
        <w:t xml:space="preserve">: </w:t>
      </w:r>
      <w:r w:rsidR="00410C29" w:rsidRPr="00410C29">
        <w:rPr>
          <w:sz w:val="22"/>
          <w:szCs w:val="22"/>
        </w:rPr>
        <w:t>Foutafhandeling</w:t>
      </w:r>
      <w:r w:rsidRPr="00410C29">
        <w:rPr>
          <w:sz w:val="22"/>
          <w:szCs w:val="22"/>
        </w:rPr>
        <w:t xml:space="preserve"> </w:t>
      </w:r>
      <w:r w:rsidR="00410C29">
        <w:rPr>
          <w:sz w:val="22"/>
          <w:szCs w:val="22"/>
        </w:rPr>
        <w:t>was</w:t>
      </w:r>
      <w:r w:rsidRPr="00410C29">
        <w:rPr>
          <w:sz w:val="22"/>
          <w:szCs w:val="22"/>
        </w:rPr>
        <w:t xml:space="preserve"> bij </w:t>
      </w:r>
      <w:proofErr w:type="spellStart"/>
      <w:r w:rsidRPr="00410C29">
        <w:rPr>
          <w:sz w:val="22"/>
          <w:szCs w:val="22"/>
        </w:rPr>
        <w:t>RabbitMQ</w:t>
      </w:r>
      <w:proofErr w:type="spellEnd"/>
      <w:r w:rsidRPr="00410C29">
        <w:rPr>
          <w:sz w:val="22"/>
          <w:szCs w:val="22"/>
        </w:rPr>
        <w:t xml:space="preserve"> al een probleem en zal hier ook lastig zijn. Als de </w:t>
      </w:r>
      <w:proofErr w:type="spellStart"/>
      <w:r w:rsidRPr="00410C29">
        <w:rPr>
          <w:sz w:val="22"/>
          <w:szCs w:val="22"/>
        </w:rPr>
        <w:t>publisher</w:t>
      </w:r>
      <w:proofErr w:type="spellEnd"/>
      <w:r w:rsidRPr="00410C29">
        <w:rPr>
          <w:sz w:val="22"/>
          <w:szCs w:val="22"/>
        </w:rPr>
        <w:t xml:space="preserve"> </w:t>
      </w:r>
      <w:proofErr w:type="spellStart"/>
      <w:r w:rsidRPr="00410C29">
        <w:rPr>
          <w:sz w:val="22"/>
          <w:szCs w:val="22"/>
        </w:rPr>
        <w:t>async</w:t>
      </w:r>
      <w:proofErr w:type="spellEnd"/>
      <w:r w:rsidRPr="00410C29">
        <w:rPr>
          <w:sz w:val="22"/>
          <w:szCs w:val="22"/>
        </w:rPr>
        <w:t xml:space="preserve"> is en al lang iets anders is aan het doen is het niet </w:t>
      </w:r>
      <w:r w:rsidR="00410C29" w:rsidRPr="00410C29">
        <w:rPr>
          <w:sz w:val="22"/>
          <w:szCs w:val="22"/>
        </w:rPr>
        <w:t>mogelijk</w:t>
      </w:r>
      <w:r w:rsidRPr="00410C29">
        <w:rPr>
          <w:sz w:val="22"/>
          <w:szCs w:val="22"/>
        </w:rPr>
        <w:t xml:space="preserve"> voor de </w:t>
      </w:r>
      <w:proofErr w:type="spellStart"/>
      <w:r w:rsidRPr="00410C29">
        <w:rPr>
          <w:sz w:val="22"/>
          <w:szCs w:val="22"/>
        </w:rPr>
        <w:t>publisher</w:t>
      </w:r>
      <w:proofErr w:type="spellEnd"/>
      <w:r w:rsidRPr="00410C29">
        <w:rPr>
          <w:sz w:val="22"/>
          <w:szCs w:val="22"/>
        </w:rPr>
        <w:t xml:space="preserve"> de fout af te handelen.</w:t>
      </w:r>
    </w:p>
    <w:sectPr w:rsidR="00E6765A" w:rsidRPr="00410C29" w:rsidSect="001629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43A13"/>
    <w:multiLevelType w:val="hybridMultilevel"/>
    <w:tmpl w:val="431257B6"/>
    <w:lvl w:ilvl="0" w:tplc="F594C62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4637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183"/>
    <w:rsid w:val="001629B1"/>
    <w:rsid w:val="00281193"/>
    <w:rsid w:val="00410C29"/>
    <w:rsid w:val="005534A5"/>
    <w:rsid w:val="009010A6"/>
    <w:rsid w:val="00A26829"/>
    <w:rsid w:val="00A36183"/>
    <w:rsid w:val="00E32DA8"/>
    <w:rsid w:val="00E6765A"/>
    <w:rsid w:val="00F22313"/>
    <w:rsid w:val="00FE1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8C4B01"/>
  <w15:chartTrackingRefBased/>
  <w15:docId w15:val="{250FE4DF-7816-455D-B9B8-5AECC8FA4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1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1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1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1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1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1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1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1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1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1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1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1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1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1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1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1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18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676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2764E0-4687-4EF6-95D0-DE30075BB5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411</Words>
  <Characters>2265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Nachtergaele Ilja</dc:creator>
  <cp:keywords/>
  <dc:description/>
  <cp:lastModifiedBy>Nachtergaele Ilja</cp:lastModifiedBy>
  <cp:revision>1</cp:revision>
  <dcterms:created xsi:type="dcterms:W3CDTF">2025-11-02T21:40:00Z</dcterms:created>
  <dcterms:modified xsi:type="dcterms:W3CDTF">2025-11-02T22:51:00Z</dcterms:modified>
</cp:coreProperties>
</file>