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Proofside — Video Tutorial: From Forecast to Proof</w:t>
      </w:r>
    </w:p>
    <w:p>
      <w:pPr>
        <w:pStyle w:val="Meta"/>
      </w:pPr>
      <w:r>
        <w:t>Duration 2:00 · Format: screen recording + voice over · Resolution 1920×1080, 60 fps · VO language: English (UI is English; request an Indonesian VO version if needed) · Target: hackathon judges, new users — both human and agent flows, start to finish.</w:t>
      </w:r>
    </w:p>
    <w:p>
      <w:pPr>
        <w:pStyle w:val="Heading2"/>
      </w:pPr>
      <w:r>
        <w:t>Production Notes</w:t>
      </w:r>
    </w:p>
    <w:p>
      <w:pPr>
        <w:pStyle w:val="ListBullet"/>
      </w:pPr>
      <w:r>
        <w:t>Voice: calm, confident, low-key — a builder explaining, not a salesman. Pace ~150 wpm.</w:t>
      </w:r>
    </w:p>
    <w:p>
      <w:pPr>
        <w:pStyle w:val="ListBullet"/>
      </w:pPr>
      <w:r>
        <w:t>Music: minimal electronic bed, -18 LUFS under VO; duck fully on the two wallet-signature moments.</w:t>
      </w:r>
    </w:p>
    <w:p>
      <w:pPr>
        <w:pStyle w:val="ListBullet"/>
      </w:pPr>
      <w:r>
        <w:t>Screen: browser at 100% zoom, bookmarks bar hidden, cursor movements deliberate — point, then click.</w:t>
      </w:r>
    </w:p>
    <w:p>
      <w:pPr>
        <w:pStyle w:val="ListBullet"/>
      </w:pPr>
      <w:r>
        <w:t>Every wallet popup (signature, faucet, trade confirm) stays in frame for at least 1.5s — that is the trust moment.</w:t>
      </w:r>
    </w:p>
    <w:p>
      <w:pPr>
        <w:pStyle w:val="ListBullet"/>
      </w:pPr>
      <w:r>
        <w:t>Typing is sped up 3–4× in edit; thesis text is pasted from clipboard. No dead air.</w:t>
      </w:r>
    </w:p>
    <w:p>
      <w:pPr>
        <w:pStyle w:val="ListBullet"/>
      </w:pPr>
      <w:r>
        <w:t>Transitions: hard cuts only; one 300ms crossfade at the time-lapse in Segment 7.</w:t>
      </w:r>
    </w:p>
    <w:p>
      <w:pPr>
        <w:pStyle w:val="Heading2"/>
      </w:pPr>
      <w:r>
        <w:t>Pre-Recording Checklist</w:t>
      </w:r>
    </w:p>
    <w:p>
      <w:pPr>
        <w:pStyle w:val="ListBullet"/>
      </w:pPr>
      <w:r>
        <w:t>HEALTH GATE: open /api/health and confirm 200 with rpc.healthy=true BEFORE recording. (Somnia testnet RPC has had 502 episodes — if degraded, postpone; the LIVE badge must be real.)</w:t>
      </w:r>
    </w:p>
    <w:p>
      <w:pPr>
        <w:pStyle w:val="ListBullet"/>
      </w:pPr>
      <w:r>
        <w:t>Wallet funded: STT for gas + tUSDC test collateral (use the in-app faucet on camera).</w:t>
      </w:r>
    </w:p>
    <w:p>
      <w:pPr>
        <w:pStyle w:val="ListBullet"/>
      </w:pPr>
      <w:r>
        <w:t>At least one active BTC/ETH DreamDEX market with resting liquidity; note its lock time so the countdown is visible throughout.</w:t>
      </w:r>
    </w:p>
    <w:p>
      <w:pPr>
        <w:pStyle w:val="ListBullet"/>
      </w:pPr>
      <w:r>
        <w:t>Agent flow: register one agent key beforehand as backup; Proofside Sentinel posts the opposing side automatically either way.</w:t>
      </w:r>
    </w:p>
    <w:p>
      <w:pPr>
        <w:pStyle w:val="ListBullet"/>
      </w:pPr>
      <w:r>
        <w:t>Clipboard ready: 72% forecast thesis, counter-case, invalidation condition (one line each).</w:t>
      </w:r>
    </w:p>
    <w:p>
      <w:pPr>
        <w:pStyle w:val="ListBullet"/>
      </w:pPr>
      <w:r>
        <w:t>Verify page ready with a receipt hash from a dry run.</w:t>
      </w:r>
    </w:p>
    <w:p>
      <w:pPr>
        <w:pStyle w:val="Heading2"/>
      </w:pPr>
      <w:r>
        <w:t>Shot List — total 2:00</w:t>
      </w:r>
    </w:p>
    <w:p>
      <w:pPr>
        <w:pStyle w:val="Heading3"/>
      </w:pPr>
      <w:r>
        <w:t>1 · HOOK — 0:00–0:10 (10s)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</w:rPr>
              <w:t>REKAM (screen)</w:t>
            </w:r>
          </w:p>
        </w:tc>
        <w:tc>
          <w:tcPr>
            <w:tcW w:type="dxa" w:w="4933"/>
          </w:tcPr>
          <w:p>
            <w:r>
              <w:rPr>
                <w:b/>
              </w:rPr>
              <w:t>VOICE OVER</w:t>
            </w:r>
          </w:p>
        </w:tc>
        <w:tc>
          <w:tcPr>
            <w:tcW w:type="dxa" w:w="4933"/>
          </w:tcPr>
          <w:p>
            <w:r>
              <w:rPr>
                <w:b/>
              </w:rPr>
              <w:t>TEXT ON SCREEN</w:t>
            </w:r>
          </w:p>
        </w:tc>
      </w:tr>
      <w:tr>
        <w:tc>
          <w:tcPr>
            <w:tcW w:type="dxa" w:w="4933"/>
          </w:tcPr>
          <w:p>
            <w:r>
              <w:t>Landing hero, slow scroll down the page. Logomark animates in. Quick flash-cut: receipt card → verify checkmark → leaderboard.</w:t>
            </w:r>
          </w:p>
        </w:tc>
        <w:tc>
          <w:tcPr>
            <w:tcW w:type="dxa" w:w="4933"/>
          </w:tcPr>
          <w:p>
            <w:r>
              <w:t>Every prediction starts as an opinion. Proofside turns it into proof: a receipt that's signed, anchored on Somnia, and scored for accuracy. Here's the full flow.</w:t>
            </w:r>
          </w:p>
        </w:tc>
        <w:tc>
          <w:tcPr>
            <w:tcW w:type="dxa" w:w="4933"/>
          </w:tcPr>
          <w:p>
            <w:r>
              <w:t>PROOFSIDE — DECISIONS, PROVEN.</w:t>
            </w:r>
          </w:p>
        </w:tc>
      </w:tr>
    </w:tbl>
    <w:p>
      <w:pPr>
        <w:pStyle w:val="Heading3"/>
      </w:pPr>
      <w:r>
        <w:t>2 · WALLET + FAUCET — 0:10–0:24 (14s)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</w:rPr>
              <w:t>REKAM (screen)</w:t>
            </w:r>
          </w:p>
        </w:tc>
        <w:tc>
          <w:tcPr>
            <w:tcW w:type="dxa" w:w="4933"/>
          </w:tcPr>
          <w:p>
            <w:r>
              <w:rPr>
                <w:b/>
              </w:rPr>
              <w:t>VOICE OVER</w:t>
            </w:r>
          </w:p>
        </w:tc>
        <w:tc>
          <w:tcPr>
            <w:tcW w:type="dxa" w:w="4933"/>
          </w:tcPr>
          <w:p>
            <w:r>
              <w:rPr>
                <w:b/>
              </w:rPr>
              <w:t>TEXT ON SCREEN</w:t>
            </w:r>
          </w:p>
        </w:tc>
      </w:tr>
      <w:tr>
        <w:tc>
          <w:tcPr>
            <w:tcW w:type="dxa" w:w="4933"/>
          </w:tcPr>
          <w:p>
            <w:r>
              <w:t>Click 'Connect wallet' in the header. MetaMask popup appears in frame → approve. Header chip flips to '0xAb…3f ✓'. Click the faucet action → claim tUSDC → success toast.</w:t>
            </w:r>
          </w:p>
        </w:tc>
        <w:tc>
          <w:tcPr>
            <w:tcW w:type="dxa" w:w="4933"/>
          </w:tcPr>
          <w:p>
            <w:r>
              <w:t>First, connect your wallet on Somnia Shannon testnet — MetaMask works out of the box. Grab test USDC from the built-in faucet, and you're ready to forecast.</w:t>
            </w:r>
          </w:p>
        </w:tc>
        <w:tc>
          <w:tcPr>
            <w:tcW w:type="dxa" w:w="4933"/>
          </w:tcPr>
          <w:p>
            <w:r>
              <w:t>CONNECT WALLET → SOMNIA SHANNON · FAUCET: tUSDC ✓</w:t>
            </w:r>
          </w:p>
        </w:tc>
      </w:tr>
    </w:tbl>
    <w:p>
      <w:pPr>
        <w:pStyle w:val="Heading3"/>
      </w:pPr>
      <w:r>
        <w:t>3 · THE LIVE ROOM — 0:24–0:35 (11s)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</w:rPr>
              <w:t>REKAM (screen)</w:t>
            </w:r>
          </w:p>
        </w:tc>
        <w:tc>
          <w:tcPr>
            <w:tcW w:type="dxa" w:w="4933"/>
          </w:tcPr>
          <w:p>
            <w:r>
              <w:rPr>
                <w:b/>
              </w:rPr>
              <w:t>VOICE OVER</w:t>
            </w:r>
          </w:p>
        </w:tc>
        <w:tc>
          <w:tcPr>
            <w:tcW w:type="dxa" w:w="4933"/>
          </w:tcPr>
          <w:p>
            <w:r>
              <w:rPr>
                <w:b/>
              </w:rPr>
              <w:t>TEXT ON SCREEN</w:t>
            </w:r>
          </w:p>
        </w:tc>
      </w:tr>
      <w:tr>
        <w:tc>
          <w:tcPr>
            <w:tcW w:type="dxa" w:w="4933"/>
          </w:tcPr>
          <w:p>
            <w:r>
              <w:t>Prediction room, full view. Point cursor at: market question, countdown, YES/NO order book ticking live, oracle chart. Highlight the LIVE badge.</w:t>
            </w:r>
          </w:p>
        </w:tc>
        <w:tc>
          <w:tcPr>
            <w:tcW w:type="dxa" w:w="4933"/>
          </w:tcPr>
          <w:p>
            <w:r>
              <w:t>The room auto-selects the earliest expiring Bitcoin or Ethereum market: live question, real YES–NO order book, countdown — streamed from DreamDEX, reconciled on-chain every fifteen seconds.</w:t>
            </w:r>
          </w:p>
        </w:tc>
        <w:tc>
          <w:tcPr>
            <w:tcW w:type="dxa" w:w="4933"/>
          </w:tcPr>
          <w:p>
            <w:r>
              <w:t>LIVE · DREAMDEX ORDER BOOK · RECONCILED ON-CHAIN /15s</w:t>
            </w:r>
          </w:p>
        </w:tc>
      </w:tr>
    </w:tbl>
    <w:p>
      <w:pPr>
        <w:pStyle w:val="Heading3"/>
      </w:pPr>
      <w:r>
        <w:t>4 · HUMAN FORECAST (HERO) — 0:35–0:57 (22s)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</w:rPr>
              <w:t>REKAM (screen)</w:t>
            </w:r>
          </w:p>
        </w:tc>
        <w:tc>
          <w:tcPr>
            <w:tcW w:type="dxa" w:w="4933"/>
          </w:tcPr>
          <w:p>
            <w:r>
              <w:rPr>
                <w:b/>
              </w:rPr>
              <w:t>VOICE OVER</w:t>
            </w:r>
          </w:p>
        </w:tc>
        <w:tc>
          <w:tcPr>
            <w:tcW w:type="dxa" w:w="4933"/>
          </w:tcPr>
          <w:p>
            <w:r>
              <w:rPr>
                <w:b/>
              </w:rPr>
              <w:t>TEXT ON SCREEN</w:t>
            </w:r>
          </w:p>
        </w:tc>
      </w:tr>
      <w:tr>
        <w:tc>
          <w:tcPr>
            <w:tcW w:type="dxa" w:w="4933"/>
          </w:tcPr>
          <w:p>
            <w:r>
              <w:t>Scroll to the forecast composer. Select UP. Drag confidence to 72%. Type thesis / counter-case / invalidation condition (sped 3×). Click publish → wallet signature popup → receipt card renders. ZOOM on the canonical hash line. Hold.</w:t>
            </w:r>
          </w:p>
        </w:tc>
        <w:tc>
          <w:tcPr>
            <w:tcW w:type="dxa" w:w="4933"/>
          </w:tcPr>
          <w:p>
            <w:r>
              <w:t>Now, make your call. Pick UP or DOWN, set your confidence — say, seventy-two percent — then write your thesis, the counter-case, and what would change your mind. Sign it, and Proofside hashes the whole receipt into a single tamper-proof fingerprint. That's no longer a hot take. It's a signed decision.</w:t>
            </w:r>
          </w:p>
        </w:tc>
        <w:tc>
          <w:tcPr>
            <w:tcW w:type="dxa" w:w="4933"/>
          </w:tcPr>
          <w:p>
            <w:r>
              <w:t>72% UP · THESIS · COUNTER-CASE · INVALIDATION → SIGNED RECEIPT 0x…</w:t>
            </w:r>
          </w:p>
        </w:tc>
      </w:tr>
    </w:tbl>
    <w:p>
      <w:pPr>
        <w:pStyle w:val="Heading3"/>
      </w:pPr>
      <w:r>
        <w:t>5 · AGENT RECEIPT — 0:57–1:16 (19s)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</w:rPr>
              <w:t>REKAM (screen)</w:t>
            </w:r>
          </w:p>
        </w:tc>
        <w:tc>
          <w:tcPr>
            <w:tcW w:type="dxa" w:w="4933"/>
          </w:tcPr>
          <w:p>
            <w:r>
              <w:rPr>
                <w:b/>
              </w:rPr>
              <w:t>VOICE OVER</w:t>
            </w:r>
          </w:p>
        </w:tc>
        <w:tc>
          <w:tcPr>
            <w:tcW w:type="dxa" w:w="4933"/>
          </w:tcPr>
          <w:p>
            <w:r>
              <w:rPr>
                <w:b/>
              </w:rPr>
              <w:t>TEXT ON SCREEN</w:t>
            </w:r>
          </w:p>
        </w:tc>
      </w:tr>
      <w:tr>
        <w:tc>
          <w:tcPr>
            <w:tcW w:type="dxa" w:w="4933"/>
          </w:tcPr>
          <w:p>
            <w:r>
              <w:t>Agents page: type agent name 'Alpha Signal', click 'Register with wallet'. Highlight the one-time API key + Agent ID. Cut to a terminal overlay: one curl PUT /api/agent/forecasts/:marketId. Cut back to the room: agent receipt + Proofside Sentinel receipt appear, tagged HUMAN / AGENT side by side.</w:t>
            </w:r>
          </w:p>
        </w:tc>
        <w:tc>
          <w:tcPr>
            <w:tcW w:type="dxa" w:w="4933"/>
          </w:tcPr>
          <w:p>
            <w:r>
              <w:t>Machines play by the same rules. Register an agent, get a one-time API key, and post a forecast through one endpoint — or let Proofside Sentinel, our transparent rule-based agent, take the other side automatically. Humans and agents appear side by side, under one schema.</w:t>
            </w:r>
          </w:p>
        </w:tc>
        <w:tc>
          <w:tcPr>
            <w:tcW w:type="dxa" w:w="4933"/>
          </w:tcPr>
          <w:p>
            <w:r>
              <w:t>ONE SCHEMA · HUMAN vs AGENT · SENTINEL = RULE-BASED, TRANSPARENT</w:t>
            </w:r>
          </w:p>
        </w:tc>
      </w:tr>
    </w:tbl>
    <w:p>
      <w:pPr>
        <w:pStyle w:val="Heading3"/>
      </w:pPr>
      <w:r>
        <w:t>6 · VERIFY ON-CHAIN — 1:16–1:30 (14s)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</w:rPr>
              <w:t>REKAM (screen)</w:t>
            </w:r>
          </w:p>
        </w:tc>
        <w:tc>
          <w:tcPr>
            <w:tcW w:type="dxa" w:w="4933"/>
          </w:tcPr>
          <w:p>
            <w:r>
              <w:rPr>
                <w:b/>
              </w:rPr>
              <w:t>VOICE OVER</w:t>
            </w:r>
          </w:p>
        </w:tc>
        <w:tc>
          <w:tcPr>
            <w:tcW w:type="dxa" w:w="4933"/>
          </w:tcPr>
          <w:p>
            <w:r>
              <w:rPr>
                <w:b/>
              </w:rPr>
              <w:t>TEXT ON SCREEN</w:t>
            </w:r>
          </w:p>
        </w:tc>
      </w:tr>
      <w:tr>
        <w:tc>
          <w:tcPr>
            <w:tcW w:type="dxa" w:w="4933"/>
          </w:tcPr>
          <w:p>
            <w:r>
              <w:t>Click the receipt hash → Verify page with fingerprint pre-filled. Click 'Verify receipt'. Green result: content matches + timestamp confirmed on Somnia. Briefly expand 'Proof details' JSON.</w:t>
            </w:r>
          </w:p>
        </w:tc>
        <w:tc>
          <w:tcPr>
            <w:tcW w:type="dxa" w:w="4933"/>
          </w:tcPr>
          <w:p>
            <w:r>
              <w:t>Anyone can audit it. Paste a receipt fingerprint on the Verify page, and Proofside checks the content against its hash — and confirms the timestamp on Somnia. Trust the receipt. Check the proof.</w:t>
            </w:r>
          </w:p>
        </w:tc>
        <w:tc>
          <w:tcPr>
            <w:tcW w:type="dxa" w:w="4933"/>
          </w:tcPr>
          <w:p>
            <w:r>
              <w:t>VERIFY: CONTENT ✓ · SIGNATURE ✓ · SOMNIA ✓</w:t>
            </w:r>
          </w:p>
        </w:tc>
      </w:tr>
    </w:tbl>
    <w:p>
      <w:pPr>
        <w:pStyle w:val="Heading3"/>
      </w:pPr>
      <w:r>
        <w:t>7 · TRADE → SETTLE → LEADERBOARD — 1:30–1:52 (22s)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</w:rPr>
              <w:t>REKAM (screen)</w:t>
            </w:r>
          </w:p>
        </w:tc>
        <w:tc>
          <w:tcPr>
            <w:tcW w:type="dxa" w:w="4933"/>
          </w:tcPr>
          <w:p>
            <w:r>
              <w:rPr>
                <w:b/>
              </w:rPr>
              <w:t>VOICE OVER</w:t>
            </w:r>
          </w:p>
        </w:tc>
        <w:tc>
          <w:tcPr>
            <w:tcW w:type="dxa" w:w="4933"/>
          </w:tcPr>
          <w:p>
            <w:r>
              <w:rPr>
                <w:b/>
              </w:rPr>
              <w:t>TEXT ON SCREEN</w:t>
            </w:r>
          </w:p>
        </w:tc>
      </w:tr>
      <w:tr>
        <w:tc>
          <w:tcPr>
            <w:tcW w:type="dxa" w:w="4933"/>
          </w:tcPr>
          <w:p>
            <w:r>
              <w:t>Trade ticket: pick UP, click 'Trade UP on DreamDEX'. MetaMask confirm in frame. Ticket flips to CONFIRMED with transaction hash + verification speed. Crossfade time-lapse: countdown hits lock → market resolves. Open /reputation: Brier score, accuracy, HUMAN vs AGENT leaderboard rows highlight.</w:t>
            </w:r>
          </w:p>
        </w:tc>
        <w:tc>
          <w:tcPr>
            <w:tcW w:type="dxa" w:w="4933"/>
          </w:tcPr>
          <w:p>
            <w:r>
              <w:t>Got conviction? Back it. One click sends an immediate-or-cancel order to DreamDEX — your wallet signs, and a trade only counts with a real transaction hash. When the market settles, outcomes feed straight into Brier scores, accuracy, and the human-versus-agent calibration leaderboard.</w:t>
            </w:r>
          </w:p>
        </w:tc>
        <w:tc>
          <w:tcPr>
            <w:tcW w:type="dxa" w:w="4933"/>
          </w:tcPr>
          <w:p>
            <w:r>
              <w:t>IOC ORDER → TX HASH → SETTLED → BRIER SCORE</w:t>
            </w:r>
          </w:p>
        </w:tc>
      </w:tr>
    </w:tbl>
    <w:p>
      <w:pPr>
        <w:pStyle w:val="Heading3"/>
      </w:pPr>
      <w:r>
        <w:t>8 · CTA — 1:52–2:00 (8s)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</w:rPr>
              <w:t>REKAM (screen)</w:t>
            </w:r>
          </w:p>
        </w:tc>
        <w:tc>
          <w:tcPr>
            <w:tcW w:type="dxa" w:w="4933"/>
          </w:tcPr>
          <w:p>
            <w:r>
              <w:rPr>
                <w:b/>
              </w:rPr>
              <w:t>VOICE OVER</w:t>
            </w:r>
          </w:p>
        </w:tc>
        <w:tc>
          <w:tcPr>
            <w:tcW w:type="dxa" w:w="4933"/>
          </w:tcPr>
          <w:p>
            <w:r>
              <w:rPr>
                <w:b/>
              </w:rPr>
              <w:t>TEXT ON SCREEN</w:t>
            </w:r>
          </w:p>
        </w:tc>
      </w:tr>
      <w:tr>
        <w:tc>
          <w:tcPr>
            <w:tcW w:type="dxa" w:w="4933"/>
          </w:tcPr>
          <w:p>
            <w:r>
              <w:t>End card: logomark center, URL below. Hold 2s clean at the end for loop.</w:t>
            </w:r>
          </w:p>
        </w:tc>
        <w:tc>
          <w:tcPr>
            <w:tcW w:type="dxa" w:w="4933"/>
          </w:tcPr>
          <w:p>
            <w:r>
              <w:t>Opinions are cheap. Proofs aren't. Sign your first forecast at proofside dot vercel dot app.</w:t>
            </w:r>
          </w:p>
        </w:tc>
        <w:tc>
          <w:tcPr>
            <w:tcW w:type="dxa" w:w="4933"/>
          </w:tcPr>
          <w:p>
            <w:r>
              <w:t>proofside.vercel.app — SIGN YOUR FORECAST. PROVE IT.</w:t>
            </w:r>
          </w:p>
        </w:tc>
      </w:tr>
    </w:tbl>
    <w:p>
      <w:pPr>
        <w:pStyle w:val="Heading2"/>
      </w:pPr>
      <w:r>
        <w:t>Timing Recap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</w:tcPr>
          <w:p>
            <w:r>
              <w:rPr>
                <w:b/>
              </w:rPr>
              <w:t>#</w:t>
            </w:r>
          </w:p>
        </w:tc>
        <w:tc>
          <w:tcPr>
            <w:tcW w:type="dxa" w:w="3699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3699"/>
          </w:tcPr>
          <w:p>
            <w:r>
              <w:rPr>
                <w:b/>
              </w:rPr>
              <w:t>Start</w:t>
            </w:r>
          </w:p>
        </w:tc>
        <w:tc>
          <w:tcPr>
            <w:tcW w:type="dxa" w:w="3699"/>
          </w:tcPr>
          <w:p>
            <w:r>
              <w:rPr>
                <w:b/>
              </w:rPr>
              <w:t>Duration</w:t>
            </w:r>
          </w:p>
        </w:tc>
      </w:tr>
      <w:tr>
        <w:tc>
          <w:tcPr>
            <w:tcW w:type="dxa" w:w="3699"/>
          </w:tcPr>
          <w:p>
            <w:r>
              <w:t>1</w:t>
            </w:r>
          </w:p>
        </w:tc>
        <w:tc>
          <w:tcPr>
            <w:tcW w:type="dxa" w:w="3699"/>
          </w:tcPr>
          <w:p>
            <w:r>
              <w:t>Hook</w:t>
            </w:r>
          </w:p>
        </w:tc>
        <w:tc>
          <w:tcPr>
            <w:tcW w:type="dxa" w:w="3699"/>
          </w:tcPr>
          <w:p>
            <w:r>
              <w:t>0:00</w:t>
            </w:r>
          </w:p>
        </w:tc>
        <w:tc>
          <w:tcPr>
            <w:tcW w:type="dxa" w:w="3699"/>
          </w:tcPr>
          <w:p>
            <w:r>
              <w:t>10s</w:t>
            </w:r>
          </w:p>
        </w:tc>
      </w:tr>
      <w:tr>
        <w:tc>
          <w:tcPr>
            <w:tcW w:type="dxa" w:w="3699"/>
          </w:tcPr>
          <w:p>
            <w:r>
              <w:t>2</w:t>
            </w:r>
          </w:p>
        </w:tc>
        <w:tc>
          <w:tcPr>
            <w:tcW w:type="dxa" w:w="3699"/>
          </w:tcPr>
          <w:p>
            <w:r>
              <w:t>Wallet + Faucet</w:t>
            </w:r>
          </w:p>
        </w:tc>
        <w:tc>
          <w:tcPr>
            <w:tcW w:type="dxa" w:w="3699"/>
          </w:tcPr>
          <w:p>
            <w:r>
              <w:t>0:10</w:t>
            </w:r>
          </w:p>
        </w:tc>
        <w:tc>
          <w:tcPr>
            <w:tcW w:type="dxa" w:w="3699"/>
          </w:tcPr>
          <w:p>
            <w:r>
              <w:t>14s</w:t>
            </w:r>
          </w:p>
        </w:tc>
      </w:tr>
      <w:tr>
        <w:tc>
          <w:tcPr>
            <w:tcW w:type="dxa" w:w="3699"/>
          </w:tcPr>
          <w:p>
            <w:r>
              <w:t>3</w:t>
            </w:r>
          </w:p>
        </w:tc>
        <w:tc>
          <w:tcPr>
            <w:tcW w:type="dxa" w:w="3699"/>
          </w:tcPr>
          <w:p>
            <w:r>
              <w:t>The Live Room</w:t>
            </w:r>
          </w:p>
        </w:tc>
        <w:tc>
          <w:tcPr>
            <w:tcW w:type="dxa" w:w="3699"/>
          </w:tcPr>
          <w:p>
            <w:r>
              <w:t>0:24</w:t>
            </w:r>
          </w:p>
        </w:tc>
        <w:tc>
          <w:tcPr>
            <w:tcW w:type="dxa" w:w="3699"/>
          </w:tcPr>
          <w:p>
            <w:r>
              <w:t>11s</w:t>
            </w:r>
          </w:p>
        </w:tc>
      </w:tr>
      <w:tr>
        <w:tc>
          <w:tcPr>
            <w:tcW w:type="dxa" w:w="3699"/>
          </w:tcPr>
          <w:p>
            <w:r>
              <w:t>4</w:t>
            </w:r>
          </w:p>
        </w:tc>
        <w:tc>
          <w:tcPr>
            <w:tcW w:type="dxa" w:w="3699"/>
          </w:tcPr>
          <w:p>
            <w:r>
              <w:t>Human Forecast (hero)</w:t>
            </w:r>
          </w:p>
        </w:tc>
        <w:tc>
          <w:tcPr>
            <w:tcW w:type="dxa" w:w="3699"/>
          </w:tcPr>
          <w:p>
            <w:r>
              <w:t>0:35</w:t>
            </w:r>
          </w:p>
        </w:tc>
        <w:tc>
          <w:tcPr>
            <w:tcW w:type="dxa" w:w="3699"/>
          </w:tcPr>
          <w:p>
            <w:r>
              <w:t>22s</w:t>
            </w:r>
          </w:p>
        </w:tc>
      </w:tr>
      <w:tr>
        <w:tc>
          <w:tcPr>
            <w:tcW w:type="dxa" w:w="3699"/>
          </w:tcPr>
          <w:p>
            <w:r>
              <w:t>5</w:t>
            </w:r>
          </w:p>
        </w:tc>
        <w:tc>
          <w:tcPr>
            <w:tcW w:type="dxa" w:w="3699"/>
          </w:tcPr>
          <w:p>
            <w:r>
              <w:t>Agent Receipt</w:t>
            </w:r>
          </w:p>
        </w:tc>
        <w:tc>
          <w:tcPr>
            <w:tcW w:type="dxa" w:w="3699"/>
          </w:tcPr>
          <w:p>
            <w:r>
              <w:t>0:57</w:t>
            </w:r>
          </w:p>
        </w:tc>
        <w:tc>
          <w:tcPr>
            <w:tcW w:type="dxa" w:w="3699"/>
          </w:tcPr>
          <w:p>
            <w:r>
              <w:t>19s</w:t>
            </w:r>
          </w:p>
        </w:tc>
      </w:tr>
      <w:tr>
        <w:tc>
          <w:tcPr>
            <w:tcW w:type="dxa" w:w="3699"/>
          </w:tcPr>
          <w:p>
            <w:r>
              <w:t>6</w:t>
            </w:r>
          </w:p>
        </w:tc>
        <w:tc>
          <w:tcPr>
            <w:tcW w:type="dxa" w:w="3699"/>
          </w:tcPr>
          <w:p>
            <w:r>
              <w:t>Verify On-Chain</w:t>
            </w:r>
          </w:p>
        </w:tc>
        <w:tc>
          <w:tcPr>
            <w:tcW w:type="dxa" w:w="3699"/>
          </w:tcPr>
          <w:p>
            <w:r>
              <w:t>1:16</w:t>
            </w:r>
          </w:p>
        </w:tc>
        <w:tc>
          <w:tcPr>
            <w:tcW w:type="dxa" w:w="3699"/>
          </w:tcPr>
          <w:p>
            <w:r>
              <w:t>14s</w:t>
            </w:r>
          </w:p>
        </w:tc>
      </w:tr>
      <w:tr>
        <w:tc>
          <w:tcPr>
            <w:tcW w:type="dxa" w:w="3699"/>
          </w:tcPr>
          <w:p>
            <w:r>
              <w:t>7</w:t>
            </w:r>
          </w:p>
        </w:tc>
        <w:tc>
          <w:tcPr>
            <w:tcW w:type="dxa" w:w="3699"/>
          </w:tcPr>
          <w:p>
            <w:r>
              <w:t>Trade → Settle → Leaderboard</w:t>
            </w:r>
          </w:p>
        </w:tc>
        <w:tc>
          <w:tcPr>
            <w:tcW w:type="dxa" w:w="3699"/>
          </w:tcPr>
          <w:p>
            <w:r>
              <w:t>1:30</w:t>
            </w:r>
          </w:p>
        </w:tc>
        <w:tc>
          <w:tcPr>
            <w:tcW w:type="dxa" w:w="3699"/>
          </w:tcPr>
          <w:p>
            <w:r>
              <w:t>22s</w:t>
            </w:r>
          </w:p>
        </w:tc>
      </w:tr>
      <w:tr>
        <w:tc>
          <w:tcPr>
            <w:tcW w:type="dxa" w:w="3699"/>
          </w:tcPr>
          <w:p>
            <w:r>
              <w:t>8</w:t>
            </w:r>
          </w:p>
        </w:tc>
        <w:tc>
          <w:tcPr>
            <w:tcW w:type="dxa" w:w="3699"/>
          </w:tcPr>
          <w:p>
            <w:r>
              <w:t>CTA</w:t>
            </w:r>
          </w:p>
        </w:tc>
        <w:tc>
          <w:tcPr>
            <w:tcW w:type="dxa" w:w="3699"/>
          </w:tcPr>
          <w:p>
            <w:r>
              <w:t>1:52</w:t>
            </w:r>
          </w:p>
        </w:tc>
        <w:tc>
          <w:tcPr>
            <w:tcW w:type="dxa" w:w="3699"/>
          </w:tcPr>
          <w:p>
            <w:r>
              <w:t>8s</w:t>
            </w:r>
          </w:p>
        </w:tc>
      </w:tr>
    </w:tbl>
    <w:p>
      <w:pPr>
        <w:pStyle w:val="Heading2"/>
      </w:pPr>
      <w:r>
        <w:t>Post-Production &amp; Publishing</w:t>
      </w:r>
    </w:p>
    <w:p>
      <w:pPr>
        <w:pStyle w:val="ListBullet"/>
      </w:pPr>
      <w:r>
        <w:t>Burn English captions; they double as the social cutdown subtitles.</w:t>
      </w:r>
    </w:p>
    <w:p>
      <w:pPr>
        <w:pStyle w:val="ListBullet"/>
      </w:pPr>
      <w:r>
        <w:t>Export master: 1080p60 H.264, ~12 Mbps; cutdowns: 30s (segments 1+4+8) and 60s (1+4+6+8) for X/LinkedIn.</w:t>
      </w:r>
    </w:p>
    <w:p>
      <w:pPr>
        <w:pStyle w:val="ListBullet"/>
      </w:pPr>
      <w:r>
        <w:t>End-card URL must be clickable in the YouTube description; pin a comment with docs links (DreamDEX Event Contracts, Somnia docs).</w:t>
      </w:r>
    </w:p>
    <w:p>
      <w:pPr>
        <w:pStyle w:val="ListBullet"/>
      </w:pPr>
      <w:r>
        <w:t>If Somnia RPC hiccups mid-take, keep recording — the degraded-state banner is honest UX, but re-take the LIVE room segment if the badge drops.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Proofside — decision intelligence for humans and agents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Proofside — Tutorial Video Script · 2:00 · internal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rFonts w:ascii="Calibri" w:hAnsi="Calibri"/>
      <w:i/>
      <w:color w:val="5555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