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2"/>
      </w:pP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Отчёт по лабораторной работе №4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Основы интерфейса взаимодействия</w:t>
      </w:r>
      <w:r>
        <w:t xml:space="preserve"> </w:t>
      </w:r>
      <w:r>
        <w:t xml:space="preserve">пользователя с системой Unix на уровне командной строки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Федорина Эрнест Васильевич</w:t>
      </w:r>
      <w:r>
        <w:t xml:space="preserve">”</w:t>
      </w:r>
    </w:p>
    <w:bookmarkEnd w:id="20"/>
    <w:bookmarkStart w:id="21" w:name="generic-otions"/>
    <w:p>
      <w:pPr>
        <w:pStyle w:val="Heading2"/>
      </w:pP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1"/>
    <w:bookmarkStart w:id="22" w:name="bibliography"/>
    <w:p>
      <w:pPr>
        <w:pStyle w:val="Heading2"/>
      </w:pP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5" w:name="pdf-output-format"/>
    <w:p>
      <w:pPr>
        <w:pStyle w:val="Heading2"/>
      </w:pP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lot: true # List of tables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tableTitle:</w:t>
      </w:r>
      <w:r>
        <w:t xml:space="preserve"> </w:t>
      </w:r>
      <w:r>
        <w:t xml:space="preserve">“</w:t>
      </w:r>
      <w:r>
        <w:t xml:space="preserve">Таблица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</w:t>
      </w:r>
      <w:r>
        <w:t xml:space="preserve">Список иллюстраций</w:t>
      </w:r>
      <w:r>
        <w:t xml:space="preserve">”</w:t>
      </w:r>
      <w:r>
        <w:t xml:space="preserve"> </w:t>
      </w:r>
      <w:r>
        <w:t xml:space="preserve">lotTitle:</w:t>
      </w:r>
      <w:r>
        <w:t xml:space="preserve"> </w:t>
      </w:r>
      <w:r>
        <w:t xml:space="preserve">“</w:t>
      </w:r>
      <w:r>
        <w:t xml:space="preserve">Список таблиц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0"/>
        </w:numPr>
        <w:pStyle w:val="Heading1"/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numPr>
          <w:ilvl w:val="1"/>
          <w:numId w:val="1002"/>
        </w:numPr>
        <w:pStyle w:val="Heading2"/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bookmarkEnd w:id="25"/>
    <w:bookmarkStart w:id="26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</w:t>
      </w:r>
    </w:p>
    <w:bookmarkEnd w:id="26"/>
    <w:bookmarkStart w:id="27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3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3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3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7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управления этой системой почти всегда используется командная строка. Есть, конечно, и графический интерфейс для некоторых систем и задач, но штука в том, что UNIX заточен на работу в серверах. А у серверов чаще всего нет ни клавиатуры, ни монитора — только сетевые соединения, через которые пользователи и соединяются с сервером, чтобы им управлять.</w:t>
      </w:r>
    </w:p>
    <w:bookmarkEnd w:id="28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Определили полное имя нашего каталога (рис.1)</w:t>
      </w:r>
    </w:p>
    <w:p>
      <w:pPr>
        <w:pStyle w:val="BodyText"/>
      </w:pPr>
      <w:r>
        <w:drawing>
          <wp:inline>
            <wp:extent cx="2864693" cy="1342825"/>
            <wp:effectExtent b="0" l="0" r="0" t="0"/>
            <wp:docPr descr="имя каталог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93" cy="134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{рис.1}</w:t>
      </w:r>
    </w:p>
    <w:p>
      <w:pPr>
        <w:pStyle w:val="BodyText"/>
      </w:pPr>
      <w:r>
        <w:t xml:space="preserve">Перешли в var, узнали содержимое его подкаталога spool(не нашли cron) (рис.2)</w:t>
      </w:r>
    </w:p>
    <w:p>
      <w:pPr>
        <w:pStyle w:val="BodyText"/>
      </w:pPr>
      <w:r>
        <w:drawing>
          <wp:inline>
            <wp:extent cx="5230623" cy="2493818"/>
            <wp:effectExtent b="0" l="0" r="0" t="0"/>
            <wp:docPr descr="tm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23" cy="249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{рис.2}</w:t>
      </w:r>
    </w:p>
    <w:p>
      <w:pPr>
        <w:pStyle w:val="BodyText"/>
      </w:pPr>
      <w:r>
        <w:t xml:space="preserve">Использовали различные опции для ls, на скриншоте</w:t>
      </w:r>
      <w:r>
        <w:t xml:space="preserve"> </w:t>
      </w:r>
      <w:r>
        <w:t xml:space="preserve">“</w:t>
      </w:r>
      <w:r>
        <w:t xml:space="preserve">-l</w:t>
      </w:r>
      <w:r>
        <w:t xml:space="preserve">”</w:t>
      </w:r>
      <w:r>
        <w:t xml:space="preserve"> </w:t>
      </w:r>
      <w:r>
        <w:t xml:space="preserve">(рис.3)</w:t>
      </w:r>
    </w:p>
    <w:p>
      <w:pPr>
        <w:pStyle w:val="BodyText"/>
      </w:pPr>
      <w:r>
        <w:drawing>
          <wp:inline>
            <wp:extent cx="5334000" cy="2170311"/>
            <wp:effectExtent b="0" l="0" r="0" t="0"/>
            <wp:docPr descr="ls -l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{рис.3}</w:t>
      </w:r>
    </w:p>
    <w:p>
      <w:pPr>
        <w:pStyle w:val="BodyText"/>
      </w:pPr>
      <w:r>
        <w:t xml:space="preserve">Создали каталог newdir, в нём - morefun, в домашнем каталоге создавали и удаляли подкаталоги одной командой. В конце попытались удалить newdir(не вышло) и morefun( с опцией -R удалили) (рис.4)</w:t>
      </w:r>
    </w:p>
    <w:p>
      <w:pPr>
        <w:pStyle w:val="BodyText"/>
      </w:pPr>
      <w:r>
        <w:drawing>
          <wp:inline>
            <wp:extent cx="5334000" cy="3516568"/>
            <wp:effectExtent b="0" l="0" r="0" t="0"/>
            <wp:docPr descr="работа с newdir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{рис.4}</w:t>
      </w:r>
    </w:p>
    <w:p>
      <w:pPr>
        <w:pStyle w:val="BodyText"/>
      </w:pPr>
      <w:r>
        <w:t xml:space="preserve">С помощью команды man нашли способ вывода каталогов и их подкаталогов, используя ls -R (рис.5)</w:t>
      </w:r>
    </w:p>
    <w:p>
      <w:pPr>
        <w:pStyle w:val="BodyText"/>
      </w:pPr>
      <w:r>
        <w:drawing>
          <wp:inline>
            <wp:extent cx="5334000" cy="3670478"/>
            <wp:effectExtent b="0" l="0" r="0" t="0"/>
            <wp:docPr descr="ls -R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{рис.5}</w:t>
      </w:r>
    </w:p>
    <w:p>
      <w:pPr>
        <w:pStyle w:val="BodyText"/>
      </w:pPr>
      <w:r>
        <w:t xml:space="preserve">Нашли опцию для вывода содержимого каталога с сортировкой по дате изменения с развёрнутым описанием(команда ls -lt) (рис.6)</w:t>
      </w:r>
    </w:p>
    <w:p>
      <w:pPr>
        <w:pStyle w:val="BodyText"/>
      </w:pPr>
      <w:r>
        <w:drawing>
          <wp:inline>
            <wp:extent cx="5334000" cy="2116323"/>
            <wp:effectExtent b="0" l="0" r="0" t="0"/>
            <wp:docPr descr="ls -lt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{рис.6}</w:t>
      </w:r>
    </w:p>
    <w:p>
      <w:pPr>
        <w:pStyle w:val="BodyText"/>
      </w:pPr>
      <w:r>
        <w:t xml:space="preserve">С помощью команды man нашли и объяснили основные опции таких команд, как cd,pwd,mkdir,rmdir,rm(рис.8)</w:t>
      </w:r>
    </w:p>
    <w:p>
      <w:pPr>
        <w:pStyle w:val="BodyText"/>
      </w:pPr>
      <w:r>
        <w:drawing>
          <wp:inline>
            <wp:extent cx="3427401" cy="895216"/>
            <wp:effectExtent b="0" l="0" r="0" t="0"/>
            <wp:docPr descr="man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401" cy="89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{рис.8}</w:t>
      </w:r>
    </w:p>
    <w:p>
      <w:pPr>
        <w:pStyle w:val="BodyText"/>
      </w:pPr>
      <w:r>
        <w:t xml:space="preserve">Используя команду history выполнили модификацию и и сполнение нескольких команд из буфера обмена(например, ls -lt)(рис.9)</w:t>
      </w:r>
    </w:p>
    <w:p>
      <w:pPr>
        <w:pStyle w:val="BodyText"/>
      </w:pPr>
      <w:r>
        <w:drawing>
          <wp:inline>
            <wp:extent cx="5334000" cy="3750644"/>
            <wp:effectExtent b="0" l="0" r="0" t="0"/>
            <wp:docPr descr="модификац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{рис.9}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Приобретели практические навыкои взаимодействия пользователя с системой посредством командной строки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2022-04-29T06:07:26Z</dcterms:created>
  <dcterms:modified xsi:type="dcterms:W3CDTF">2022-04-29T06:07:26Z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