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bookmarkStart w:id="20" w:name="front-matter"/>
    <w:p>
      <w:pPr>
        <w:pStyle w:val="Heading2"/>
      </w:pPr>
      <w:r>
        <w:t xml:space="preserve">Front matter</w:t>
      </w:r>
    </w:p>
    <w:p>
      <w:pPr>
        <w:pStyle w:val="FirstParagraph"/>
      </w:pPr>
      <w:r>
        <w:t xml:space="preserve">title:</w:t>
      </w:r>
      <w:r>
        <w:t xml:space="preserve"> </w:t>
      </w:r>
      <w:r>
        <w:t xml:space="preserve">“</w:t>
      </w:r>
      <w:r>
        <w:t xml:space="preserve">Отчёт по лабораторной работе №10</w:t>
      </w:r>
      <w:r>
        <w:t xml:space="preserve">”</w:t>
      </w:r>
      <w:r>
        <w:t xml:space="preserve"> </w:t>
      </w:r>
      <w:r>
        <w:t xml:space="preserve">subtitle: " Программирование в командном</w:t>
      </w:r>
      <w:r>
        <w:t xml:space="preserve"> </w:t>
      </w:r>
      <w:r>
        <w:t xml:space="preserve">процессоре ОС UNIX. Командные файлы "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Федорина Эрнест Васильевич НКНбд-01-21</w:t>
      </w:r>
      <w:r>
        <w:t xml:space="preserve">”</w:t>
      </w:r>
    </w:p>
    <w:bookmarkEnd w:id="20"/>
    <w:bookmarkStart w:id="21" w:name="generic-otions"/>
    <w:p>
      <w:pPr>
        <w:pStyle w:val="Heading2"/>
      </w:pPr>
      <w:r>
        <w:t xml:space="preserve">Generic otions</w:t>
      </w:r>
    </w:p>
    <w:p>
      <w:pPr>
        <w:pStyle w:val="FirstParagraph"/>
      </w:pPr>
      <w:r>
        <w:t xml:space="preserve">lang: ru-RU</w:t>
      </w:r>
      <w:r>
        <w:t xml:space="preserve"> </w:t>
      </w:r>
      <w:r>
        <w:t xml:space="preserve">toc-title:</w:t>
      </w:r>
      <w:r>
        <w:t xml:space="preserve"> </w:t>
      </w:r>
      <w:r>
        <w:t xml:space="preserve">“</w:t>
      </w:r>
      <w:r>
        <w:t xml:space="preserve">Содержание</w:t>
      </w:r>
      <w:r>
        <w:t xml:space="preserve">”</w:t>
      </w:r>
    </w:p>
    <w:bookmarkEnd w:id="21"/>
    <w:bookmarkStart w:id="22" w:name="bibliography"/>
    <w:p>
      <w:pPr>
        <w:pStyle w:val="Heading2"/>
      </w:pPr>
      <w:r>
        <w:t xml:space="preserve">Bibliography</w:t>
      </w:r>
    </w:p>
    <w:p>
      <w:pPr>
        <w:pStyle w:val="FirstParagraph"/>
      </w:pPr>
      <w:r>
        <w:t xml:space="preserve">bibliography: bib/cite.bib</w:t>
      </w:r>
      <w:r>
        <w:t xml:space="preserve"> </w:t>
      </w:r>
      <w:r>
        <w:t xml:space="preserve">csl: pandoc/csl/gost-r-7-0-5-2008-numeric.csl</w:t>
      </w:r>
    </w:p>
    <w:bookmarkEnd w:id="22"/>
    <w:bookmarkStart w:id="25" w:name="pdf-output-format"/>
    <w:p>
      <w:pPr>
        <w:pStyle w:val="Heading2"/>
      </w:pPr>
      <w:r>
        <w:t xml:space="preserve">Pdf output format</w:t>
      </w:r>
    </w:p>
    <w:p>
      <w:pPr>
        <w:pStyle w:val="FirstParagraph"/>
      </w:pPr>
      <w:r>
        <w:t xml:space="preserve">toc: true # Table of contents</w:t>
      </w:r>
      <w:r>
        <w:t xml:space="preserve"> </w:t>
      </w:r>
      <w:r>
        <w:t xml:space="preserve">toc-depth: 2</w:t>
      </w:r>
      <w:r>
        <w:t xml:space="preserve"> </w:t>
      </w:r>
      <w:r>
        <w:t xml:space="preserve">lof: true # List of figures</w:t>
      </w:r>
      <w:r>
        <w:t xml:space="preserve"> </w:t>
      </w:r>
      <w:r>
        <w:t xml:space="preserve">lot: true # List of tables</w:t>
      </w:r>
      <w:r>
        <w:t xml:space="preserve"> </w:t>
      </w:r>
      <w:r>
        <w:t xml:space="preserve">fontsize: 12pt</w:t>
      </w:r>
      <w:r>
        <w:t xml:space="preserve"> </w:t>
      </w:r>
      <w:r>
        <w:t xml:space="preserve">linestretch: 1.5</w:t>
      </w:r>
      <w:r>
        <w:t xml:space="preserve"> </w:t>
      </w:r>
      <w:r>
        <w:t xml:space="preserve">papersize: a4</w:t>
      </w:r>
      <w:r>
        <w:t xml:space="preserve"> </w:t>
      </w:r>
      <w:r>
        <w:t xml:space="preserve">documentclass: scrreprt</w:t>
      </w:r>
      <w:r>
        <w:t xml:space="preserve"> </w:t>
      </w:r>
      <w:r>
        <w:t xml:space="preserve">## I18n polyglossia</w:t>
      </w:r>
      <w:r>
        <w:t xml:space="preserve"> </w:t>
      </w:r>
      <w:r>
        <w:t xml:space="preserve">polyglossia-lang:</w:t>
      </w:r>
      <w:r>
        <w:t xml:space="preserve"> </w:t>
      </w:r>
      <w:r>
        <w:t xml:space="preserve">name: russian</w:t>
      </w:r>
      <w:r>
        <w:t xml:space="preserve"> </w:t>
      </w:r>
      <w:r>
        <w:t xml:space="preserve">options:</w:t>
      </w:r>
      <w:r>
        <w:t xml:space="preserve"> </w:t>
      </w:r>
      <w:r>
        <w:t xml:space="preserve">- spelling=modern</w:t>
      </w:r>
      <w:r>
        <w:t xml:space="preserve"> </w:t>
      </w:r>
      <w:r>
        <w:t xml:space="preserve">- babelshorthands=true</w:t>
      </w:r>
      <w:r>
        <w:t xml:space="preserve"> </w:t>
      </w:r>
      <w:r>
        <w:t xml:space="preserve">polyglossia-otherlangs:</w:t>
      </w:r>
      <w:r>
        <w:t xml:space="preserve"> </w:t>
      </w:r>
      <w:r>
        <w:t xml:space="preserve">name: english</w:t>
      </w:r>
      <w:r>
        <w:t xml:space="preserve"> </w:t>
      </w:r>
      <w:r>
        <w:t xml:space="preserve">## I18n babel</w:t>
      </w:r>
      <w:r>
        <w:t xml:space="preserve"> </w:t>
      </w:r>
      <w:r>
        <w:t xml:space="preserve">babel-lang: russian</w:t>
      </w:r>
      <w:r>
        <w:t xml:space="preserve"> </w:t>
      </w:r>
      <w:r>
        <w:t xml:space="preserve">babel-otherlangs: english</w:t>
      </w:r>
      <w:r>
        <w:t xml:space="preserve"> </w:t>
      </w:r>
      <w:r>
        <w:t xml:space="preserve">## Fonts</w:t>
      </w:r>
      <w:r>
        <w:t xml:space="preserve"> </w:t>
      </w: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PT Mono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Scale=MatchLowercase,Scale=0.9</w:t>
      </w:r>
      <w:r>
        <w:t xml:space="preserve"> </w:t>
      </w:r>
      <w:r>
        <w:t xml:space="preserve">## Biblatex</w:t>
      </w:r>
      <w:r>
        <w:t xml:space="preserve"> </w:t>
      </w:r>
      <w:r>
        <w:t xml:space="preserve">biblatex: true</w:t>
      </w:r>
      <w:r>
        <w:t xml:space="preserve"> </w:t>
      </w:r>
      <w:r>
        <w:t xml:space="preserve">biblio-style:</w:t>
      </w:r>
      <w:r>
        <w:t xml:space="preserve"> </w:t>
      </w:r>
      <w:r>
        <w:t xml:space="preserve">“</w:t>
      </w:r>
      <w:r>
        <w:t xml:space="preserve">gost-numeric</w:t>
      </w:r>
      <w:r>
        <w:t xml:space="preserve">”</w:t>
      </w:r>
      <w:r>
        <w:t xml:space="preserve"> </w:t>
      </w:r>
      <w:r>
        <w:t xml:space="preserve">biblatexoptions:</w:t>
      </w:r>
      <w:r>
        <w:t xml:space="preserve"> </w:t>
      </w:r>
      <w:r>
        <w:t xml:space="preserve">- parentracker=true</w:t>
      </w:r>
      <w:r>
        <w:t xml:space="preserve"> </w:t>
      </w:r>
      <w:r>
        <w:t xml:space="preserve">- backend=biber</w:t>
      </w:r>
      <w:r>
        <w:t xml:space="preserve"> </w:t>
      </w:r>
      <w:r>
        <w:t xml:space="preserve">- hyperref=auto</w:t>
      </w:r>
      <w:r>
        <w:t xml:space="preserve"> </w:t>
      </w:r>
      <w:r>
        <w:t xml:space="preserve">- language=auto</w:t>
      </w:r>
      <w:r>
        <w:t xml:space="preserve"> </w:t>
      </w:r>
      <w:r>
        <w:t xml:space="preserve">- autolang=other*</w:t>
      </w:r>
      <w:r>
        <w:t xml:space="preserve"> </w:t>
      </w:r>
      <w:r>
        <w:t xml:space="preserve">- citestyle=gost-numeric</w:t>
      </w:r>
      <w:r>
        <w:t xml:space="preserve"> </w:t>
      </w:r>
      <w:r>
        <w:t xml:space="preserve">## Pandoc-crossref LaTeX customization</w:t>
      </w:r>
      <w:r>
        <w:t xml:space="preserve"> </w:t>
      </w:r>
      <w:r>
        <w:t xml:space="preserve">figureTitle:</w:t>
      </w:r>
      <w:r>
        <w:t xml:space="preserve"> </w:t>
      </w:r>
      <w:r>
        <w:t xml:space="preserve">“</w:t>
      </w:r>
      <w:r>
        <w:t xml:space="preserve">Рис.</w:t>
      </w:r>
      <w:r>
        <w:t xml:space="preserve">”</w:t>
      </w:r>
      <w:r>
        <w:t xml:space="preserve"> </w:t>
      </w:r>
      <w:r>
        <w:t xml:space="preserve">tableTitle:</w:t>
      </w:r>
      <w:r>
        <w:t xml:space="preserve"> </w:t>
      </w:r>
      <w:r>
        <w:t xml:space="preserve">“</w:t>
      </w:r>
      <w:r>
        <w:t xml:space="preserve">Таблица</w:t>
      </w:r>
      <w:r>
        <w:t xml:space="preserve">”</w:t>
      </w:r>
      <w:r>
        <w:t xml:space="preserve"> </w:t>
      </w:r>
      <w:r>
        <w:t xml:space="preserve">listingTitle:</w:t>
      </w:r>
      <w:r>
        <w:t xml:space="preserve"> </w:t>
      </w:r>
      <w:r>
        <w:t xml:space="preserve">“</w:t>
      </w:r>
      <w:r>
        <w:t xml:space="preserve">Листинг</w:t>
      </w:r>
      <w:r>
        <w:t xml:space="preserve">”</w:t>
      </w:r>
      <w:r>
        <w:t xml:space="preserve"> </w:t>
      </w:r>
      <w:r>
        <w:t xml:space="preserve">lofTitle:</w:t>
      </w:r>
      <w:r>
        <w:t xml:space="preserve"> </w:t>
      </w:r>
      <w:r>
        <w:t xml:space="preserve">“</w:t>
      </w:r>
      <w:r>
        <w:t xml:space="preserve">Список иллюстраций</w:t>
      </w:r>
      <w:r>
        <w:t xml:space="preserve">”</w:t>
      </w:r>
      <w:r>
        <w:t xml:space="preserve"> </w:t>
      </w:r>
      <w:r>
        <w:t xml:space="preserve">lotTitle:</w:t>
      </w:r>
      <w:r>
        <w:t xml:space="preserve"> </w:t>
      </w:r>
      <w:r>
        <w:t xml:space="preserve">“</w:t>
      </w:r>
      <w:r>
        <w:t xml:space="preserve">Список таблиц</w:t>
      </w:r>
      <w:r>
        <w:t xml:space="preserve">”</w:t>
      </w:r>
      <w:r>
        <w:t xml:space="preserve"> </w:t>
      </w:r>
      <w:r>
        <w:t xml:space="preserve">lolTitle:</w:t>
      </w:r>
      <w:r>
        <w:t xml:space="preserve"> </w:t>
      </w:r>
      <w:r>
        <w:t xml:space="preserve">“</w:t>
      </w:r>
      <w:r>
        <w:t xml:space="preserve">Листинги</w:t>
      </w:r>
      <w:r>
        <w:t xml:space="preserve">”</w:t>
      </w:r>
      <w:r>
        <w:t xml:space="preserve"> </w:t>
      </w:r>
      <w:r>
        <w:t xml:space="preserve">## Misc options</w:t>
      </w:r>
      <w:r>
        <w:t xml:space="preserve"> </w:t>
      </w:r>
      <w:r>
        <w:t xml:space="preserve">indent: true</w:t>
      </w:r>
      <w:r>
        <w:t xml:space="preserve"> </w:t>
      </w:r>
      <w:r>
        <w:t xml:space="preserve">header-includes:</w:t>
      </w:r>
      <w:r>
        <w:t xml:space="preserve"> </w:t>
      </w:r>
      <w:r>
        <w:t xml:space="preserve">-</w:t>
      </w:r>
    </w:p>
    <w:p>
      <w:pPr>
        <w:numPr>
          <w:ilvl w:val="0"/>
          <w:numId w:val="1000"/>
        </w:numPr>
        <w:pStyle w:val="Heading1"/>
      </w:pPr>
      <w:bookmarkStart w:id="23" w:name="keep-figures-where-there-are-in-the-text"/>
      <w:r>
        <w:t xml:space="preserve">keep figures where there are in the text</w:t>
      </w:r>
      <w:bookmarkEnd w:id="23"/>
    </w:p>
    <w:p>
      <w:pPr>
        <w:numPr>
          <w:ilvl w:val="1"/>
          <w:numId w:val="1002"/>
        </w:numPr>
        <w:pStyle w:val="Heading2"/>
      </w:pPr>
      <w:bookmarkStart w:id="24" w:name="X94ea5b1a9ad1db96c8ed73c19fcaa297f45e42d"/>
      <w:r>
        <w:t xml:space="preserve"> </w:t>
      </w:r>
      <w:r>
        <w:t xml:space="preserve"># keep figures where there are in the text</w:t>
      </w:r>
      <w:bookmarkEnd w:id="24"/>
    </w:p>
    <w:bookmarkEnd w:id="25"/>
    <w:bookmarkStart w:id="26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</w:t>
      </w:r>
      <w:r>
        <w:t xml:space="preserve"> </w:t>
      </w:r>
      <w:r>
        <w:t xml:space="preserve">небольшие командные файлы.</w:t>
      </w:r>
    </w:p>
    <w:bookmarkEnd w:id="26"/>
    <w:bookmarkStart w:id="27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3"/>
        </w:numPr>
        <w:pStyle w:val="Compact"/>
      </w:pPr>
      <w:r>
        <w:t xml:space="preserve">Написать скрипт, который при запуске будет делать резервную копию самого себя (то</w:t>
      </w:r>
      <w:r>
        <w:t xml:space="preserve"> </w:t>
      </w:r>
      <w:r>
        <w:t xml:space="preserve">есть файла, в котором содержится его исходный код) в другую директорию backup</w:t>
      </w:r>
      <w:r>
        <w:t xml:space="preserve"> </w:t>
      </w:r>
      <w:r>
        <w:t xml:space="preserve">в вашем домашнем каталоге. При этом файл должен архивироваться одним из архиваторов на выбор zip, bzip2 или tar. Способ использования команд архивации</w:t>
      </w:r>
      <w:r>
        <w:t xml:space="preserve"> </w:t>
      </w:r>
      <w:r>
        <w:t xml:space="preserve">необходимо узнать, изучив справку.</w:t>
      </w:r>
    </w:p>
    <w:p>
      <w:pPr>
        <w:numPr>
          <w:ilvl w:val="0"/>
          <w:numId w:val="1003"/>
        </w:numPr>
        <w:pStyle w:val="Compact"/>
      </w:pPr>
      <w:r>
        <w:t xml:space="preserve">Написать пример командного файла, обрабатывающего любое произвольное число</w:t>
      </w:r>
      <w:r>
        <w:t xml:space="preserve"> </w:t>
      </w:r>
      <w:r>
        <w:t xml:space="preserve">аргументов командной строки, в том числе превышающее десять. Например, скрипт</w:t>
      </w:r>
      <w:r>
        <w:t xml:space="preserve"> </w:t>
      </w:r>
      <w:r>
        <w:t xml:space="preserve">может последовательно распечатывать значения всех переданных аргументов.</w:t>
      </w:r>
    </w:p>
    <w:p>
      <w:pPr>
        <w:numPr>
          <w:ilvl w:val="0"/>
          <w:numId w:val="1003"/>
        </w:numPr>
        <w:pStyle w:val="Compact"/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 каталоге</w:t>
      </w:r>
      <w:r>
        <w:t xml:space="preserve"> </w:t>
      </w:r>
      <w:r>
        <w:t xml:space="preserve">и выводил информацию о возможностях доступа к файлам этого каталога.</w:t>
      </w:r>
    </w:p>
    <w:p>
      <w:pPr>
        <w:numPr>
          <w:ilvl w:val="0"/>
          <w:numId w:val="1003"/>
        </w:numPr>
        <w:pStyle w:val="Compact"/>
      </w:pPr>
      <w:r>
        <w:t xml:space="preserve">Написать командный файл, который получает в качестве аргумента командной строки</w:t>
      </w:r>
      <w:r>
        <w:t xml:space="preserve"> </w:t>
      </w:r>
      <w:r>
        <w:t xml:space="preserve">формат файла (.txt, .doc, .jpg, .pdf и т.д.) и вычисляет количество таких файлов</w:t>
      </w:r>
      <w:r>
        <w:t xml:space="preserve"> </w:t>
      </w:r>
      <w:r>
        <w:t xml:space="preserve">в указанной директории. Путь к директории также передаётся в виде аргумента командной строки.</w:t>
      </w:r>
    </w:p>
    <w:bookmarkEnd w:id="27"/>
    <w:bookmarkStart w:id="28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Командный процессор (командная оболочка, интерпретатор команд shell) — это программа, позволяющая пользователю взаимодействовать с операционной системой</w:t>
      </w:r>
      <w:r>
        <w:t xml:space="preserve"> </w:t>
      </w:r>
      <w:r>
        <w:t xml:space="preserve">компьютера. В операционных системах типа UNIX/Linux наиболее часто используются</w:t>
      </w:r>
      <w:r>
        <w:t xml:space="preserve"> </w:t>
      </w:r>
      <w:r>
        <w:t xml:space="preserve">следующие реализации командных оболочек:</w:t>
      </w:r>
      <w:r>
        <w:t xml:space="preserve"> </w:t>
      </w:r>
      <w:r>
        <w:t xml:space="preserve">- оболочка Борна (Bourne shell или sh) — стандартная командная оболочка UNIX/Linux,</w:t>
      </w:r>
      <w:r>
        <w:t xml:space="preserve"> </w:t>
      </w:r>
      <w:r>
        <w:t xml:space="preserve">содержащая базовый, но при этом полный набор функций;</w:t>
      </w:r>
      <w:r>
        <w:t xml:space="preserve"> </w:t>
      </w:r>
      <w:r>
        <w:t xml:space="preserve">- С-оболочка (или csh) — надстройка на оболочкой Борна, использующая С-подобный</w:t>
      </w:r>
      <w:r>
        <w:t xml:space="preserve"> </w:t>
      </w:r>
      <w:r>
        <w:t xml:space="preserve">синтаксис команд с возможностью сохранения истории выполнения команд;</w:t>
      </w:r>
      <w:r>
        <w:t xml:space="preserve"> </w:t>
      </w:r>
      <w:r>
        <w:t xml:space="preserve">- оболочка Корна (или ksh) — напоминает оболочку С, но операторы управления программой совместимы с операторами оболочки Борна;</w:t>
      </w:r>
      <w:r>
        <w:t xml:space="preserve"> </w:t>
      </w:r>
      <w:r>
        <w:t xml:space="preserve">- BASH — сокращение от Bourne Again Shell (опять оболочка Борна), в основе своей совмещает свойства оболочек С и Корна (разработка компании Free Software Foundation).</w:t>
      </w:r>
      <w:r>
        <w:t xml:space="preserve"> </w:t>
      </w:r>
      <w:r>
        <w:t xml:space="preserve">POSIX (Portable Operating System Interface for Computer Environments) — набор стандартов</w:t>
      </w:r>
      <w:r>
        <w:t xml:space="preserve"> </w:t>
      </w:r>
      <w:r>
        <w:t xml:space="preserve">описания интерфейсов взаимодействия операционной системы и прикладных программ.</w:t>
      </w:r>
      <w:r>
        <w:t xml:space="preserve"> </w:t>
      </w:r>
      <w:r>
        <w:t xml:space="preserve">Стандарты POSIX разработаны комитетом IEEE (Institute of Electrical and Electronics</w:t>
      </w:r>
      <w:r>
        <w:t xml:space="preserve"> </w:t>
      </w:r>
      <w:r>
        <w:t xml:space="preserve">Engineers) для обеспечения совместимости различных UNIX/Linux-подобных операционных систем и переносимости прикладных программ на уровне исходного кода.</w:t>
      </w:r>
      <w:r>
        <w:t xml:space="preserve"> </w:t>
      </w:r>
      <w:r>
        <w:t xml:space="preserve">POSIX-совместимые оболочки разработаны на базе оболочки Корна.</w:t>
      </w:r>
    </w:p>
    <w:bookmarkEnd w:id="28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Написал скрипт, который при запуске будет делать резервную копию самого себя (то</w:t>
      </w:r>
      <w:r>
        <w:t xml:space="preserve"> </w:t>
      </w:r>
      <w:r>
        <w:t xml:space="preserve">есть файла, в котором содержится его исходный код) в другую директорию backup</w:t>
      </w:r>
      <w:r>
        <w:t xml:space="preserve"> </w:t>
      </w:r>
      <w:r>
        <w:t xml:space="preserve">в домашнем каталоге.(рис.1,2)</w:t>
      </w:r>
    </w:p>
    <w:p>
      <w:pPr>
        <w:pStyle w:val="BodyText"/>
      </w:pPr>
      <w:r>
        <w:drawing>
          <wp:inline>
            <wp:extent cx="3811065" cy="1713700"/>
            <wp:effectExtent b="0" l="0" r="0" t="0"/>
            <wp:docPr descr="1z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065" cy="171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{рис.1}</w:t>
      </w:r>
    </w:p>
    <w:p>
      <w:pPr>
        <w:pStyle w:val="BodyText"/>
      </w:pPr>
      <w:r>
        <w:drawing>
          <wp:inline>
            <wp:extent cx="5026002" cy="2429874"/>
            <wp:effectExtent b="0" l="0" r="0" t="0"/>
            <wp:docPr descr="1z1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02" cy="2429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{рис.2}</w:t>
      </w:r>
    </w:p>
    <w:p>
      <w:pPr>
        <w:pStyle w:val="BodyText"/>
      </w:pPr>
      <w:r>
        <w:t xml:space="preserve">Написал пример командного файла, обрабатывающего любое произвольное число</w:t>
      </w:r>
      <w:r>
        <w:t xml:space="preserve"> </w:t>
      </w:r>
      <w:r>
        <w:t xml:space="preserve">аргументов командной строки, в том числе превышающее десять.(рис.3,4)</w:t>
      </w:r>
    </w:p>
    <w:p>
      <w:pPr>
        <w:pStyle w:val="BodyText"/>
      </w:pPr>
      <w:r>
        <w:drawing>
          <wp:inline>
            <wp:extent cx="3414612" cy="1700911"/>
            <wp:effectExtent b="0" l="0" r="0" t="0"/>
            <wp:docPr descr="2z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612" cy="1700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{рис.3}</w:t>
      </w:r>
    </w:p>
    <w:p>
      <w:pPr>
        <w:pStyle w:val="BodyText"/>
      </w:pPr>
      <w:r>
        <w:drawing>
          <wp:inline>
            <wp:extent cx="4667916" cy="2238041"/>
            <wp:effectExtent b="0" l="0" r="0" t="0"/>
            <wp:docPr descr="2z1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16" cy="2238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{рис.4}</w:t>
      </w:r>
    </w:p>
    <w:p>
      <w:pPr>
        <w:pStyle w:val="BodyText"/>
      </w:pPr>
      <w:r>
        <w:t xml:space="preserve">Написал командный файл — аналог команды ls (без использования самой этой команды и команды dir). Сделал так, чтобы он выдавал информацию о нужном каталоге(рис.5,6)</w:t>
      </w:r>
    </w:p>
    <w:p>
      <w:pPr>
        <w:pStyle w:val="BodyText"/>
      </w:pPr>
      <w:r>
        <w:drawing>
          <wp:inline>
            <wp:extent cx="5334000" cy="3067357"/>
            <wp:effectExtent b="0" l="0" r="0" t="0"/>
            <wp:docPr descr="3z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7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{рис.5}</w:t>
      </w:r>
    </w:p>
    <w:p>
      <w:pPr>
        <w:pStyle w:val="BodyText"/>
      </w:pPr>
      <w:r>
        <w:drawing>
          <wp:inline>
            <wp:extent cx="5334000" cy="2802101"/>
            <wp:effectExtent b="0" l="0" r="0" t="0"/>
            <wp:docPr descr="3z1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2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{рис.6}</w:t>
      </w:r>
    </w:p>
    <w:p>
      <w:pPr>
        <w:pStyle w:val="BodyText"/>
      </w:pPr>
      <w:r>
        <w:t xml:space="preserve">Написал командный файл, который получает в качестве аргумента командной строки</w:t>
      </w:r>
      <w:r>
        <w:t xml:space="preserve"> </w:t>
      </w:r>
      <w:r>
        <w:t xml:space="preserve">формат файла (.txt, .doc, .jpg, .pdf и т.д.) и вычисляет количество таких файлов</w:t>
      </w:r>
      <w:r>
        <w:t xml:space="preserve"> </w:t>
      </w:r>
      <w:r>
        <w:t xml:space="preserve">в указанной директории.(рис.7,8)</w:t>
      </w:r>
    </w:p>
    <w:p>
      <w:pPr>
        <w:pStyle w:val="BodyText"/>
      </w:pPr>
      <w:r>
        <w:drawing>
          <wp:inline>
            <wp:extent cx="5334000" cy="2630129"/>
            <wp:effectExtent b="0" l="0" r="0" t="0"/>
            <wp:docPr descr="4z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{рис.7}</w:t>
      </w:r>
    </w:p>
    <w:p>
      <w:pPr>
        <w:pStyle w:val="BodyText"/>
      </w:pPr>
      <w:r>
        <w:drawing>
          <wp:inline>
            <wp:extent cx="5334000" cy="2346960"/>
            <wp:effectExtent b="0" l="0" r="0" t="0"/>
            <wp:docPr descr="4z1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{рис.8}</w:t>
      </w:r>
    </w:p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Изучили основы программирования в оболочке ОС UNIX/Linux. Научились писать</w:t>
      </w:r>
      <w:r>
        <w:t xml:space="preserve"> </w:t>
      </w:r>
      <w:r>
        <w:t xml:space="preserve">небольшие командные файлы.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2022-05-21T10:27:54Z</dcterms:created>
  <dcterms:modified xsi:type="dcterms:W3CDTF">2022-05-21T10:27:54Z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