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RAG-CRM Integration Test</w:t>
      </w:r>
    </w:p>
    <w:p>
      <w:r>
        <w:t>This is a sample DOCX file for testing the ingestion pipeline.</w:t>
      </w:r>
    </w:p>
    <w:p>
      <w:r>
        <w:t>It contains a heading, multiple paragraphs, and a table to verify structure preservation.</w:t>
      </w:r>
    </w:p>
    <w:p>
      <w:pPr>
        <w:pStyle w:val="Heading2"/>
      </w:pPr>
      <w:r>
        <w:t>Data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Department</w:t>
            </w:r>
          </w:p>
        </w:tc>
      </w:tr>
      <w:tr>
        <w:tc>
          <w:tcPr>
            <w:tcW w:type="dxa" w:w="2880"/>
          </w:tcPr>
          <w:p>
            <w:r>
              <w:t>Alice</w:t>
            </w:r>
          </w:p>
        </w:tc>
        <w:tc>
          <w:tcPr>
            <w:tcW w:type="dxa" w:w="2880"/>
          </w:tcPr>
          <w:p>
            <w:r>
              <w:t>Engineer</w:t>
            </w:r>
          </w:p>
        </w:tc>
        <w:tc>
          <w:tcPr>
            <w:tcW w:type="dxa" w:w="2880"/>
          </w:tcPr>
          <w:p>
            <w:r>
              <w:t>Platform</w:t>
            </w:r>
          </w:p>
        </w:tc>
      </w:tr>
      <w:tr>
        <w:tc>
          <w:tcPr>
            <w:tcW w:type="dxa" w:w="2880"/>
          </w:tcPr>
          <w:p>
            <w:r>
              <w:t>Bob</w:t>
            </w:r>
          </w:p>
        </w:tc>
        <w:tc>
          <w:tcPr>
            <w:tcW w:type="dxa" w:w="2880"/>
          </w:tcPr>
          <w:p>
            <w:r>
              <w:t>Analyst</w:t>
            </w:r>
          </w:p>
        </w:tc>
        <w:tc>
          <w:tcPr>
            <w:tcW w:type="dxa" w:w="2880"/>
          </w:tcPr>
          <w:p>
            <w:r>
              <w:t>Data</w:t>
            </w:r>
          </w:p>
        </w:tc>
      </w:tr>
    </w:tbl>
    <w:p>
      <w:r>
        <w:t>The table above should be extracted with pipe-delimited rows.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