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A56" w:rsidRDefault="00A51A56">
      <w:pPr>
        <w:pStyle w:val="ConsPlusTitlePage"/>
      </w:pPr>
      <w:r>
        <w:br/>
      </w:r>
    </w:p>
    <w:p w:rsidR="00A51A56" w:rsidRDefault="00A51A56">
      <w:pPr>
        <w:pStyle w:val="ConsPlusNormal"/>
        <w:jc w:val="both"/>
        <w:outlineLvl w:val="0"/>
      </w:pPr>
    </w:p>
    <w:p w:rsidR="00A51A56" w:rsidRDefault="00A51A5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51A56" w:rsidRDefault="00A51A56">
      <w:pPr>
        <w:pStyle w:val="ConsPlusTitle"/>
        <w:jc w:val="center"/>
      </w:pPr>
    </w:p>
    <w:p w:rsidR="00A51A56" w:rsidRDefault="00A51A56">
      <w:pPr>
        <w:pStyle w:val="ConsPlusTitle"/>
        <w:jc w:val="center"/>
      </w:pPr>
      <w:bookmarkStart w:id="0" w:name="_GoBack"/>
      <w:r>
        <w:t>ПОСТАНОВЛЕНИЕ</w:t>
      </w:r>
    </w:p>
    <w:p w:rsidR="00A51A56" w:rsidRDefault="00A51A56">
      <w:pPr>
        <w:pStyle w:val="ConsPlusTitle"/>
        <w:jc w:val="center"/>
      </w:pPr>
      <w:r>
        <w:t>от 1 декабря 2004 г. N 715</w:t>
      </w:r>
    </w:p>
    <w:p w:rsidR="00A51A56" w:rsidRDefault="00A51A56">
      <w:pPr>
        <w:pStyle w:val="ConsPlusTitle"/>
        <w:jc w:val="center"/>
      </w:pPr>
    </w:p>
    <w:p w:rsidR="00A51A56" w:rsidRDefault="00A51A56">
      <w:pPr>
        <w:pStyle w:val="ConsPlusTitle"/>
        <w:jc w:val="center"/>
      </w:pPr>
      <w:r>
        <w:t>ОБ УТВЕРЖДЕНИИ ПЕРЕЧНЯ</w:t>
      </w:r>
    </w:p>
    <w:p w:rsidR="00A51A56" w:rsidRDefault="00A51A56">
      <w:pPr>
        <w:pStyle w:val="ConsPlusTitle"/>
        <w:jc w:val="center"/>
      </w:pPr>
      <w:r>
        <w:t>СОЦИАЛЬНО ЗНАЧИМЫХ ЗАБОЛЕВАНИЙ И ПЕРЕЧНЯ ЗАБОЛЕВАНИЙ,</w:t>
      </w:r>
    </w:p>
    <w:p w:rsidR="00A51A56" w:rsidRDefault="00A51A56">
      <w:pPr>
        <w:pStyle w:val="ConsPlusTitle"/>
        <w:jc w:val="center"/>
      </w:pPr>
      <w:r>
        <w:t>ПРЕДСТАВЛЯЮЩИХ ОПАСНОСТЬ ДЛЯ ОКРУЖАЮЩИХ</w:t>
      </w:r>
      <w:bookmarkEnd w:id="0"/>
    </w:p>
    <w:p w:rsidR="00A51A56" w:rsidRDefault="00A51A5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A51A5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51A56" w:rsidRDefault="00A51A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A51A56" w:rsidRDefault="00A51A5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13.07.2012 </w:t>
            </w:r>
            <w:hyperlink r:id="rId4" w:history="1">
              <w:r>
                <w:rPr>
                  <w:color w:val="0000FF"/>
                </w:rPr>
                <w:t>N 710</w:t>
              </w:r>
            </w:hyperlink>
            <w:r>
              <w:rPr>
                <w:color w:val="392C69"/>
              </w:rPr>
              <w:t>,</w:t>
            </w:r>
          </w:p>
          <w:p w:rsidR="00A51A56" w:rsidRDefault="00A51A5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31.01.2020 </w:t>
            </w:r>
            <w:hyperlink r:id="rId5" w:history="1">
              <w:r>
                <w:rPr>
                  <w:color w:val="0000FF"/>
                </w:rPr>
                <w:t>N 66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A51A56" w:rsidRDefault="00A51A56">
      <w:pPr>
        <w:pStyle w:val="ConsPlusNormal"/>
        <w:jc w:val="center"/>
      </w:pPr>
    </w:p>
    <w:p w:rsidR="00A51A56" w:rsidRDefault="00A51A5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51A56" w:rsidRDefault="00A51A56">
      <w:pPr>
        <w:pStyle w:val="ConsPlusNormal"/>
        <w:jc w:val="both"/>
      </w:pPr>
      <w:r>
        <w:t xml:space="preserve">(в ред.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Правительства РФ от 13.07.2012 N 710)</w:t>
      </w:r>
    </w:p>
    <w:p w:rsidR="00A51A56" w:rsidRDefault="00A51A56">
      <w:pPr>
        <w:pStyle w:val="ConsPlusNormal"/>
        <w:spacing w:before="220"/>
        <w:ind w:firstLine="540"/>
        <w:jc w:val="both"/>
      </w:pPr>
      <w:r>
        <w:t>Утвердить прилагаемые:</w:t>
      </w:r>
    </w:p>
    <w:p w:rsidR="00A51A56" w:rsidRDefault="00A51A56">
      <w:pPr>
        <w:pStyle w:val="ConsPlusNormal"/>
        <w:spacing w:before="220"/>
        <w:ind w:firstLine="540"/>
        <w:jc w:val="both"/>
      </w:pPr>
      <w:hyperlink w:anchor="P32" w:history="1">
        <w:r>
          <w:rPr>
            <w:color w:val="0000FF"/>
          </w:rPr>
          <w:t>перечень</w:t>
        </w:r>
      </w:hyperlink>
      <w:r>
        <w:t xml:space="preserve"> социально значимых заболеваний;</w:t>
      </w:r>
    </w:p>
    <w:p w:rsidR="00A51A56" w:rsidRDefault="00A51A56">
      <w:pPr>
        <w:pStyle w:val="ConsPlusNormal"/>
        <w:spacing w:before="220"/>
        <w:ind w:firstLine="540"/>
        <w:jc w:val="both"/>
      </w:pPr>
      <w:hyperlink w:anchor="P70" w:history="1">
        <w:r>
          <w:rPr>
            <w:color w:val="0000FF"/>
          </w:rPr>
          <w:t>перечень</w:t>
        </w:r>
      </w:hyperlink>
      <w:r>
        <w:t xml:space="preserve"> заболеваний, представляющих опасность для окружающих.</w:t>
      </w:r>
    </w:p>
    <w:p w:rsidR="00A51A56" w:rsidRDefault="00A51A56" w:rsidP="00A51A56">
      <w:pPr>
        <w:pStyle w:val="ConsPlusNormal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jc w:val="right"/>
      </w:pPr>
      <w:r>
        <w:t>Председатель Правительства</w:t>
      </w:r>
    </w:p>
    <w:p w:rsidR="00A51A56" w:rsidRDefault="00A51A56">
      <w:pPr>
        <w:pStyle w:val="ConsPlusNormal"/>
        <w:jc w:val="right"/>
      </w:pPr>
      <w:r>
        <w:t>Российской Федерации</w:t>
      </w:r>
    </w:p>
    <w:p w:rsidR="00A51A56" w:rsidRDefault="00A51A56">
      <w:pPr>
        <w:pStyle w:val="ConsPlusNormal"/>
        <w:jc w:val="right"/>
      </w:pPr>
      <w:r>
        <w:t>М.ФРАДКОВ</w:t>
      </w: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  <w:sectPr w:rsidR="00A51A56" w:rsidSect="00A51A5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51A56" w:rsidRDefault="00A51A56">
      <w:pPr>
        <w:pStyle w:val="ConsPlusNormal"/>
        <w:jc w:val="right"/>
        <w:outlineLvl w:val="0"/>
      </w:pPr>
      <w:r>
        <w:lastRenderedPageBreak/>
        <w:t>Утвержден</w:t>
      </w:r>
    </w:p>
    <w:p w:rsidR="00A51A56" w:rsidRDefault="00A51A56">
      <w:pPr>
        <w:pStyle w:val="ConsPlusNormal"/>
        <w:jc w:val="right"/>
      </w:pPr>
      <w:r>
        <w:t>Постановлением Правительства</w:t>
      </w:r>
    </w:p>
    <w:p w:rsidR="00A51A56" w:rsidRDefault="00A51A56">
      <w:pPr>
        <w:pStyle w:val="ConsPlusNormal"/>
        <w:jc w:val="right"/>
      </w:pPr>
      <w:r>
        <w:t>Российской Федерации</w:t>
      </w:r>
    </w:p>
    <w:p w:rsidR="00A51A56" w:rsidRDefault="00A51A56">
      <w:pPr>
        <w:pStyle w:val="ConsPlusNormal"/>
        <w:jc w:val="right"/>
      </w:pPr>
      <w:r>
        <w:t>от 1 декабря 2004 г. N 715</w:t>
      </w: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Title"/>
        <w:jc w:val="center"/>
      </w:pPr>
      <w:bookmarkStart w:id="1" w:name="P32"/>
      <w:bookmarkEnd w:id="1"/>
      <w:r>
        <w:t xml:space="preserve"> ПЕРЕЧЕНЬ</w:t>
      </w:r>
    </w:p>
    <w:tbl>
      <w:tblPr>
        <w:tblpPr w:leftFromText="180" w:rightFromText="180" w:vertAnchor="page" w:horzAnchor="margin" w:tblpY="26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80"/>
        <w:gridCol w:w="5445"/>
      </w:tblGrid>
      <w:tr w:rsidR="00A51A56" w:rsidTr="00A51A56">
        <w:tc>
          <w:tcPr>
            <w:tcW w:w="5280" w:type="dxa"/>
            <w:tcBorders>
              <w:top w:val="single" w:sz="4" w:space="0" w:color="auto"/>
              <w:bottom w:val="single" w:sz="4" w:space="0" w:color="auto"/>
            </w:tcBorders>
          </w:tcPr>
          <w:p w:rsidR="00A51A56" w:rsidRDefault="00A51A56" w:rsidP="00A51A56">
            <w:pPr>
              <w:pStyle w:val="ConsPlusNormal"/>
              <w:jc w:val="center"/>
            </w:pPr>
            <w:r>
              <w:t xml:space="preserve">Код заболеваний по </w:t>
            </w:r>
            <w:hyperlink r:id="rId7" w:history="1">
              <w:r>
                <w:rPr>
                  <w:color w:val="0000FF"/>
                </w:rPr>
                <w:t>МКБ-10</w:t>
              </w:r>
            </w:hyperlink>
            <w:r>
              <w:t xml:space="preserve"> </w:t>
            </w:r>
            <w:hyperlink w:anchor="P57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</w:tcPr>
          <w:p w:rsidR="00A51A56" w:rsidRDefault="00A51A56" w:rsidP="00A51A56">
            <w:pPr>
              <w:pStyle w:val="ConsPlusNormal"/>
              <w:jc w:val="center"/>
            </w:pPr>
            <w:r>
              <w:t>Наименование заболеваний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1. А 15 - А 19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туберкулез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2. А 50 - А 64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  <w:jc w:val="both"/>
            </w:pPr>
            <w:r>
              <w:t>инфекции, передающиеся преимущественно половым путем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3. В 16; В 18.0; В 18.1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гепатит В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4. В 17.1; В 18.2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гепатит С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5. В 20 - В 24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  <w:jc w:val="both"/>
            </w:pPr>
            <w:r>
              <w:t>болезнь, вызванная вирусом иммунодефицита человека (ВИЧ)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6. С 00 - С 97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злокачественные новообразования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7. Е 10 - Е 14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сахарный диабет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8. F 00 - F 99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 w:rsidP="00A51A56">
            <w:pPr>
              <w:pStyle w:val="ConsPlusNormal"/>
              <w:jc w:val="both"/>
            </w:pPr>
            <w:r>
              <w:t>психические расстройства и расстройства поведения</w:t>
            </w:r>
          </w:p>
        </w:tc>
      </w:tr>
      <w:tr w:rsidR="00A51A56" w:rsidT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A56" w:rsidRDefault="00A51A56" w:rsidP="00A51A56">
            <w:pPr>
              <w:pStyle w:val="ConsPlusNormal"/>
            </w:pPr>
            <w:r>
              <w:t>9. I 10 - I 13.9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A56" w:rsidRDefault="00A51A56" w:rsidP="00A51A56">
            <w:pPr>
              <w:pStyle w:val="ConsPlusNormal"/>
              <w:jc w:val="both"/>
            </w:pPr>
            <w:r>
              <w:t>болезни, характеризующиеся повышенным кровяным давлением</w:t>
            </w:r>
          </w:p>
        </w:tc>
      </w:tr>
    </w:tbl>
    <w:p w:rsidR="00A51A56" w:rsidRDefault="00A51A56" w:rsidP="00A51A56">
      <w:pPr>
        <w:pStyle w:val="ConsPlusTitle"/>
        <w:jc w:val="center"/>
      </w:pPr>
      <w:r>
        <w:t xml:space="preserve"> СОЦИАЛЬНО ЗНАЧИМЫХ ЗАБОЛЕВАНИЙ</w:t>
      </w: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Title"/>
        <w:jc w:val="center"/>
      </w:pPr>
    </w:p>
    <w:p w:rsidR="00A51A56" w:rsidRDefault="00A51A56" w:rsidP="00A51A56">
      <w:pPr>
        <w:pStyle w:val="ConsPlusNormal"/>
        <w:jc w:val="both"/>
      </w:pPr>
    </w:p>
    <w:p w:rsidR="00A51A56" w:rsidRDefault="00A51A56" w:rsidP="00A51A56">
      <w:pPr>
        <w:pStyle w:val="ConsPlusNormal"/>
        <w:jc w:val="both"/>
      </w:pPr>
    </w:p>
    <w:p w:rsidR="00A51A56" w:rsidRDefault="00A51A56" w:rsidP="00A51A56">
      <w:pPr>
        <w:pStyle w:val="ConsPlusNormal"/>
        <w:jc w:val="both"/>
      </w:pPr>
    </w:p>
    <w:p w:rsidR="00A51A56" w:rsidRDefault="00A51A56" w:rsidP="00A51A56">
      <w:pPr>
        <w:pStyle w:val="ConsPlusNormal"/>
        <w:ind w:firstLine="540"/>
        <w:jc w:val="both"/>
      </w:pPr>
      <w:r>
        <w:t>--------------------------------</w:t>
      </w:r>
    </w:p>
    <w:p w:rsidR="00A51A56" w:rsidRDefault="00A51A56" w:rsidP="00A51A56">
      <w:pPr>
        <w:pStyle w:val="ConsPlusNormal"/>
        <w:spacing w:before="220"/>
        <w:ind w:firstLine="540"/>
        <w:jc w:val="both"/>
      </w:pPr>
      <w:bookmarkStart w:id="2" w:name="P57"/>
      <w:bookmarkEnd w:id="2"/>
      <w:r>
        <w:t xml:space="preserve">&lt;*&gt; Международная статистическая </w:t>
      </w:r>
      <w:hyperlink r:id="rId8" w:history="1">
        <w:r>
          <w:rPr>
            <w:color w:val="0000FF"/>
          </w:rPr>
          <w:t>классификация</w:t>
        </w:r>
      </w:hyperlink>
      <w:r>
        <w:t xml:space="preserve"> болезней и проблем, связанных со здоровьем (10-й пересмотр)</w:t>
      </w: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</w:p>
    <w:p w:rsidR="00A51A56" w:rsidRDefault="00A51A56">
      <w:pPr>
        <w:pStyle w:val="ConsPlusNormal"/>
        <w:jc w:val="right"/>
        <w:outlineLvl w:val="0"/>
      </w:pPr>
      <w:r>
        <w:lastRenderedPageBreak/>
        <w:t>Утвержден</w:t>
      </w:r>
    </w:p>
    <w:p w:rsidR="00A51A56" w:rsidRDefault="00A51A56">
      <w:pPr>
        <w:pStyle w:val="ConsPlusNormal"/>
        <w:jc w:val="right"/>
      </w:pPr>
      <w:r>
        <w:t>Постановлением Правительства</w:t>
      </w:r>
    </w:p>
    <w:p w:rsidR="00A51A56" w:rsidRDefault="00A51A56">
      <w:pPr>
        <w:pStyle w:val="ConsPlusNormal"/>
        <w:jc w:val="right"/>
      </w:pPr>
      <w:r>
        <w:t>Российской Федерации</w:t>
      </w:r>
    </w:p>
    <w:p w:rsidR="00A51A56" w:rsidRDefault="00A51A56">
      <w:pPr>
        <w:pStyle w:val="ConsPlusNormal"/>
        <w:jc w:val="right"/>
      </w:pPr>
      <w:r>
        <w:t>от 1 декабря 2004 г. N 715</w:t>
      </w: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Title"/>
        <w:spacing w:before="280"/>
        <w:jc w:val="center"/>
      </w:pPr>
      <w:bookmarkStart w:id="3" w:name="P70"/>
      <w:bookmarkEnd w:id="3"/>
      <w:r>
        <w:t>ПЕРЕЧЕНЬ</w:t>
      </w:r>
    </w:p>
    <w:p w:rsidR="00A51A56" w:rsidRDefault="00A51A56">
      <w:pPr>
        <w:pStyle w:val="ConsPlusTitle"/>
        <w:jc w:val="center"/>
      </w:pPr>
      <w:r>
        <w:t>ЗАБОЛЕВАНИЙ, ПРЕДСТАВЛЯЮЩИХ ОПАСНОСТЬ ДЛЯ ОКРУЖАЮЩИХ</w:t>
      </w:r>
    </w:p>
    <w:p w:rsidR="00A51A56" w:rsidRDefault="00A51A56">
      <w:pPr>
        <w:spacing w:after="1"/>
      </w:pPr>
    </w:p>
    <w:tbl>
      <w:tblPr>
        <w:tblW w:w="14570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570"/>
      </w:tblGrid>
      <w:tr w:rsidR="00A51A5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51A56" w:rsidRDefault="00A51A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A51A56" w:rsidRDefault="00A51A5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31.01.2020 N 66)</w:t>
            </w:r>
          </w:p>
        </w:tc>
      </w:tr>
    </w:tbl>
    <w:p w:rsidR="00A51A56" w:rsidRDefault="00A51A56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80"/>
        <w:gridCol w:w="5445"/>
      </w:tblGrid>
      <w:tr w:rsidR="00A51A56">
        <w:tc>
          <w:tcPr>
            <w:tcW w:w="5280" w:type="dxa"/>
            <w:tcBorders>
              <w:top w:val="single" w:sz="4" w:space="0" w:color="auto"/>
              <w:bottom w:val="single" w:sz="4" w:space="0" w:color="auto"/>
            </w:tcBorders>
          </w:tcPr>
          <w:p w:rsidR="00A51A56" w:rsidRDefault="00A51A56">
            <w:pPr>
              <w:pStyle w:val="ConsPlusNormal"/>
              <w:jc w:val="center"/>
            </w:pPr>
            <w:r>
              <w:t xml:space="preserve">Код заболеваний по </w:t>
            </w:r>
            <w:hyperlink r:id="rId10" w:history="1">
              <w:r>
                <w:rPr>
                  <w:color w:val="0000FF"/>
                </w:rPr>
                <w:t>МКБ-10</w:t>
              </w:r>
            </w:hyperlink>
            <w:r>
              <w:t xml:space="preserve"> </w:t>
            </w:r>
            <w:hyperlink w:anchor="P112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</w:tcPr>
          <w:p w:rsidR="00A51A56" w:rsidRDefault="00A51A56">
            <w:pPr>
              <w:pStyle w:val="ConsPlusNormal"/>
              <w:jc w:val="center"/>
            </w:pPr>
            <w:r>
              <w:t>Наименование заболеваний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1. В 20 - В 24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болезнь, вызванная вирусом иммунодефицита человека (ВИЧ)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2. А 90 - А 99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вирусные лихорадки, передаваемые членистоногими, и вирусные геморрагические лихорадки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3. В 65 - В 83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гельминтозы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4. В 16; В 18.0; В 18.1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гепатит В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5. В 17.1; В 18.2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гепатит С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6. А 36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дифтерия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7. А 50 - А 64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инфекции, передающиеся преимущественно половым путем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8. А 30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лепра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9. В 50 - В 54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малярия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10. В 85 - В 89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 xml:space="preserve">педикулез, </w:t>
            </w:r>
            <w:proofErr w:type="spellStart"/>
            <w:r>
              <w:t>акариаз</w:t>
            </w:r>
            <w:proofErr w:type="spellEnd"/>
            <w:r>
              <w:t xml:space="preserve"> и другие </w:t>
            </w:r>
            <w:proofErr w:type="spellStart"/>
            <w:r>
              <w:t>инфестации</w:t>
            </w:r>
            <w:proofErr w:type="spellEnd"/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11. А 24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 xml:space="preserve">сап и </w:t>
            </w:r>
            <w:proofErr w:type="spellStart"/>
            <w:r>
              <w:t>мелиоидоз</w:t>
            </w:r>
            <w:proofErr w:type="spellEnd"/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12. А 22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сибирская язва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lastRenderedPageBreak/>
              <w:t>13. А 15 - А 19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туберкулез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14. А 00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холера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15. А 20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>чума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r>
              <w:t>16. В 34.2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</w:pPr>
            <w:proofErr w:type="spellStart"/>
            <w:r>
              <w:t>коронавирусная</w:t>
            </w:r>
            <w:proofErr w:type="spellEnd"/>
            <w:r>
              <w:t xml:space="preserve"> инфекция (2019-nCoV)</w:t>
            </w:r>
          </w:p>
        </w:tc>
      </w:tr>
      <w:tr w:rsidR="00A51A56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1A56" w:rsidRDefault="00A51A56">
            <w:pPr>
              <w:pStyle w:val="ConsPlusNormal"/>
              <w:jc w:val="both"/>
            </w:pPr>
            <w:r>
              <w:t xml:space="preserve">(п. 16 введен </w:t>
            </w:r>
            <w:hyperlink r:id="rId1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РФ от 31.01.2020 N 66)</w:t>
            </w:r>
          </w:p>
        </w:tc>
      </w:tr>
    </w:tbl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  <w:r>
        <w:t>--------------------------------</w:t>
      </w:r>
    </w:p>
    <w:p w:rsidR="00A51A56" w:rsidRDefault="00A51A56">
      <w:pPr>
        <w:pStyle w:val="ConsPlusNormal"/>
        <w:spacing w:before="220"/>
        <w:ind w:firstLine="540"/>
        <w:jc w:val="both"/>
      </w:pPr>
      <w:bookmarkStart w:id="4" w:name="P112"/>
      <w:bookmarkEnd w:id="4"/>
      <w:r>
        <w:t xml:space="preserve">&lt;*&gt; Международная статистическая </w:t>
      </w:r>
      <w:hyperlink r:id="rId12" w:history="1">
        <w:r>
          <w:rPr>
            <w:color w:val="0000FF"/>
          </w:rPr>
          <w:t>классификация</w:t>
        </w:r>
      </w:hyperlink>
      <w:r>
        <w:t xml:space="preserve"> болезней и проблем, связанных со здоровьем (10-й пересмотр).</w:t>
      </w: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ind w:firstLine="540"/>
        <w:jc w:val="both"/>
      </w:pPr>
    </w:p>
    <w:p w:rsidR="00A51A56" w:rsidRDefault="00A51A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810E5" w:rsidRDefault="003810E5"/>
    <w:sectPr w:rsidR="003810E5" w:rsidSect="00A51A56">
      <w:pgSz w:w="16838" w:h="11905" w:orient="landscape"/>
      <w:pgMar w:top="568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56"/>
    <w:rsid w:val="003810E5"/>
    <w:rsid w:val="00A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BB31"/>
  <w15:chartTrackingRefBased/>
  <w15:docId w15:val="{D9AE4A66-FA04-4862-A496-AD719677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51A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1A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51A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F7F80659E3862BD234CDF4EF5854D2845082448BDC49FE03A22C3273B8881A08640133CA2DA917BF0BB46F2CBT9W6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F7F80659E3862BD234CDF4EF5854D2845082448BDC49FE03A22C3273B8881A08640133CA2DA917BF0BB46F2CBT9W6H" TargetMode="External"/><Relationship Id="rId12" Type="http://schemas.openxmlformats.org/officeDocument/2006/relationships/hyperlink" Target="consultantplus://offline/ref=DF7F80659E3862BD234CDF4EF5854D2845082448BDC49FE03A22C3273B8881A08640133CA2DA917BF0BB46F2CBT9W6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F7F80659E3862BD234CD65FE0854D2843082747BDCC9FE03A22C3273B8881A094404B30A3DF8F7BF1AE10A38DC2F6E78E87310824DCC3F2T8W9H" TargetMode="External"/><Relationship Id="rId11" Type="http://schemas.openxmlformats.org/officeDocument/2006/relationships/hyperlink" Target="consultantplus://offline/ref=DF7F80659E3862BD234CD65FE0854D28410F2142B2C39FE03A22C3273B8881A094404B30A3DF8F7BF1AE10A38DC2F6E78E87310824DCC3F2T8W9H" TargetMode="External"/><Relationship Id="rId5" Type="http://schemas.openxmlformats.org/officeDocument/2006/relationships/hyperlink" Target="consultantplus://offline/ref=DF7F80659E3862BD234CD65FE0854D28410F2142B2C39FE03A22C3273B8881A094404B30A3DF8F7BF1AE10A38DC2F6E78E87310824DCC3F2T8W9H" TargetMode="External"/><Relationship Id="rId10" Type="http://schemas.openxmlformats.org/officeDocument/2006/relationships/hyperlink" Target="consultantplus://offline/ref=DF7F80659E3862BD234CDF4EF5854D2845082448BDC49FE03A22C3273B8881A08640133CA2DA917BF0BB46F2CBT9W6H" TargetMode="External"/><Relationship Id="rId4" Type="http://schemas.openxmlformats.org/officeDocument/2006/relationships/hyperlink" Target="consultantplus://offline/ref=DF7F80659E3862BD234CD65FE0854D2843082747BDCC9FE03A22C3273B8881A094404B30A3DF8F7BF1AE10A38DC2F6E78E87310824DCC3F2T8W9H" TargetMode="External"/><Relationship Id="rId9" Type="http://schemas.openxmlformats.org/officeDocument/2006/relationships/hyperlink" Target="consultantplus://offline/ref=DF7F80659E3862BD234CD65FE0854D28410F2142B2C39FE03A22C3273B8881A094404B30A3DF8F7BF1AE10A38DC2F6E78E87310824DCC3F2T8W9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15289</dc:creator>
  <cp:keywords/>
  <dc:description/>
  <cp:lastModifiedBy>15289</cp:lastModifiedBy>
  <cp:revision>1</cp:revision>
  <dcterms:created xsi:type="dcterms:W3CDTF">2021-04-15T07:22:00Z</dcterms:created>
  <dcterms:modified xsi:type="dcterms:W3CDTF">2021-04-15T07:31:00Z</dcterms:modified>
</cp:coreProperties>
</file>