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компиляции и сборки программ, которые написаны на ассемблере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Основные функциональные элементы любой электронно-вычислительной машины (ЭВМ):</w:t>
      </w:r>
    </w:p>
    <w:p>
      <w:pPr>
        <w:pStyle w:val="BodyText"/>
      </w:pPr>
      <w:r>
        <w:t xml:space="preserve">центральный процессор, память и периферийные устройства.</w:t>
      </w:r>
    </w:p>
    <w:p>
      <w:pPr>
        <w:pStyle w:val="BodyText"/>
      </w:pPr>
      <w:r>
        <w:t xml:space="preserve">Оперативное запоминающее устройство (ОЗУ)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</w:t>
      </w:r>
    </w:p>
    <w:p>
      <w:pPr>
        <w:pStyle w:val="BodyText"/>
      </w:pPr>
      <w:r>
        <w:t xml:space="preserve">программ и данных, с которыми процессор непосредственно работает в текущий момент. Состоит из одинаковых пронумерованных ячеек памяти. Номер ячейки памяти — это адрес хранящихся в ней данных.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5.3.1. Программа Hello world!</w:t>
      </w:r>
    </w:p>
    <w:p>
      <w:pPr>
        <w:pStyle w:val="BodyText"/>
      </w:pPr>
      <w:r>
        <w:t xml:space="preserve">Я создала каталог для работы с программами на языке ассемблера NASM (рис. 1)</w:t>
      </w:r>
    </w:p>
    <w:p>
      <w:pPr>
        <w:pStyle w:val="CaptionedFigure"/>
      </w:pPr>
      <w:bookmarkStart w:id="26" w:name="fig:001"/>
      <w:r>
        <w:drawing>
          <wp:inline>
            <wp:extent cx="5334000" cy="209044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09-3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Перешла в созданный каталог и создала текстовый файл с именем hello.asm и открыла этот файл с помощью текстового редактора gedit и ввела в него требуемый текст: (рис. 2, 3)</w:t>
      </w:r>
    </w:p>
    <w:p>
      <w:pPr>
        <w:pStyle w:val="CaptionedFigure"/>
      </w:pPr>
      <w:bookmarkStart w:id="30" w:name="fig:002"/>
      <w:r>
        <w:drawing>
          <wp:inline>
            <wp:extent cx="5334000" cy="452701"/>
            <wp:effectExtent b="0" l="0" r="0" t="0"/>
            <wp:docPr descr="Рис. 2: текстовый файл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09-4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текстовый файл</w:t>
      </w:r>
    </w:p>
    <w:p>
      <w:pPr>
        <w:pStyle w:val="CaptionedFigure"/>
      </w:pPr>
      <w:bookmarkStart w:id="34" w:name="fig:003"/>
      <w:r>
        <w:drawing>
          <wp:inline>
            <wp:extent cx="5334000" cy="5655879"/>
            <wp:effectExtent b="0" l="0" r="0" t="0"/>
            <wp:docPr descr="Рис. 3: текст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3-50-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</w:t>
      </w:r>
    </w:p>
    <w:p>
      <w:pPr>
        <w:pStyle w:val="BodyText"/>
      </w:pPr>
      <w:r>
        <w:t xml:space="preserve">5.3.2. Транслятор NASM (рис. 4)</w:t>
      </w:r>
    </w:p>
    <w:p>
      <w:pPr>
        <w:pStyle w:val="BodyText"/>
      </w:pPr>
      <w:r>
        <w:t xml:space="preserve">Я скомпилировала текст программы «Hello World» и с помощью команды ls проверила, что объектный файл был создан.</w:t>
      </w:r>
    </w:p>
    <w:p>
      <w:pPr>
        <w:pStyle w:val="CaptionedFigure"/>
      </w:pPr>
      <w:bookmarkStart w:id="38" w:name="fig:004"/>
      <w:r>
        <w:drawing>
          <wp:inline>
            <wp:extent cx="5334000" cy="377151"/>
            <wp:effectExtent b="0" l="0" r="0" t="0"/>
            <wp:docPr descr="Рис. 4: текст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09-5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текст</w:t>
      </w:r>
    </w:p>
    <w:p>
      <w:pPr>
        <w:pStyle w:val="BodyText"/>
      </w:pPr>
      <w:r>
        <w:t xml:space="preserve">5.3.3. Расширенный синтаксис командной строки NASM (рис. 5)</w:t>
      </w:r>
    </w:p>
    <w:p>
      <w:pPr>
        <w:pStyle w:val="CaptionedFigure"/>
      </w:pPr>
      <w:bookmarkStart w:id="42" w:name="fig:005"/>
      <w:r>
        <w:drawing>
          <wp:inline>
            <wp:extent cx="5334000" cy="297961"/>
            <wp:effectExtent b="0" l="0" r="0" t="0"/>
            <wp:docPr descr="Рис. 5: Скомпилировала исходный файл hello.asm в obj.o, проверила, что файлы были созданы.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0-3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Скомпилировала исходный файл hello.asm в obj.o, проверила, что файлы были созданы.</w:t>
      </w:r>
    </w:p>
    <w:p>
      <w:pPr>
        <w:pStyle w:val="BodyText"/>
      </w:pPr>
      <w:r>
        <w:t xml:space="preserve">5.4. Компоновщик LD(рис. 6, 7)</w:t>
      </w:r>
    </w:p>
    <w:p>
      <w:pPr>
        <w:pStyle w:val="CaptionedFigure"/>
      </w:pPr>
      <w:bookmarkStart w:id="46" w:name="fig:006"/>
      <w:r>
        <w:drawing>
          <wp:inline>
            <wp:extent cx="5334000" cy="297961"/>
            <wp:effectExtent b="0" l="0" r="0" t="0"/>
            <wp:docPr descr="Рис. 6: объектный файл передала на обработку компоновщику, проверила, что исполняемый файл hello был создан.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0-4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объектный файл передала на обработку компоновщику, проверила, что исполняемый файл hello был создан.</w:t>
      </w:r>
    </w:p>
    <w:p>
      <w:pPr>
        <w:pStyle w:val="CaptionedFigure"/>
      </w:pPr>
      <w:bookmarkStart w:id="50" w:name="fig:007"/>
      <w:r>
        <w:drawing>
          <wp:inline>
            <wp:extent cx="5334000" cy="141653"/>
            <wp:effectExtent b="0" l="0" r="0" t="0"/>
            <wp:docPr descr="Рис. 7: Задала имя создаваемого исполняемого файла.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0-5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Задала имя создаваемого исполняемого файла.</w:t>
      </w:r>
    </w:p>
    <w:p>
      <w:pPr>
        <w:pStyle w:val="BodyText"/>
      </w:pPr>
      <w:r>
        <w:t xml:space="preserve">5.4.1. Запуск исполняемого файла (рис. 8)</w:t>
      </w:r>
    </w:p>
    <w:p>
      <w:pPr>
        <w:pStyle w:val="CaptionedFigure"/>
      </w:pPr>
      <w:bookmarkStart w:id="54" w:name="fig:008"/>
      <w:r>
        <w:drawing>
          <wp:inline>
            <wp:extent cx="5334000" cy="224692"/>
            <wp:effectExtent b="0" l="0" r="0" t="0"/>
            <wp:docPr descr="Рис. 8: Запустила на выполнение созданный исполняемый файл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1-0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Запустила на выполнение созданный исполняемый файл</w:t>
      </w:r>
    </w:p>
    <w:p>
      <w:pPr>
        <w:pStyle w:val="BodyText"/>
      </w:pPr>
      <w:r>
        <w:t xml:space="preserve">5.5. 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cp создала копию файла hello.asm с именем lab5.asm (рис. 9)</w:t>
      </w:r>
    </w:p>
    <w:p>
      <w:pPr>
        <w:pStyle w:val="CaptionedFigure"/>
      </w:pPr>
      <w:bookmarkStart w:id="58" w:name="fig:009"/>
      <w:r>
        <w:drawing>
          <wp:inline>
            <wp:extent cx="5334000" cy="224692"/>
            <wp:effectExtent b="0" l="0" r="0" t="0"/>
            <wp:docPr descr="Рис. 9: копия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3-4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копия</w:t>
      </w:r>
    </w:p>
    <w:p>
      <w:pPr>
        <w:numPr>
          <w:ilvl w:val="0"/>
          <w:numId w:val="1002"/>
        </w:numPr>
        <w:pStyle w:val="Compact"/>
      </w:pPr>
      <w:r>
        <w:t xml:space="preserve">Внесла изменения в текст программы в файле lab5.asm так, чтобы вместо Hello world! на экран выводилось Evgenia Li (рис. 10, 11)</w:t>
      </w:r>
    </w:p>
    <w:p>
      <w:pPr>
        <w:pStyle w:val="CaptionedFigure"/>
      </w:pPr>
      <w:bookmarkStart w:id="62" w:name="fig:010"/>
      <w:r>
        <w:drawing>
          <wp:inline>
            <wp:extent cx="5334000" cy="270821"/>
            <wp:effectExtent b="0" l="0" r="0" t="0"/>
            <wp:docPr descr="Рис. 10: Изменила текст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5-3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Изменила текст</w:t>
      </w:r>
    </w:p>
    <w:p>
      <w:pPr>
        <w:pStyle w:val="CaptionedFigure"/>
      </w:pPr>
      <w:bookmarkStart w:id="66" w:name="fig:011"/>
      <w:r>
        <w:drawing>
          <wp:inline>
            <wp:extent cx="5334000" cy="3271520"/>
            <wp:effectExtent b="0" l="0" r="0" t="0"/>
            <wp:docPr descr="Рис. 11: Изменила текст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5-3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Изменила текст</w:t>
      </w:r>
    </w:p>
    <w:p>
      <w:pPr>
        <w:numPr>
          <w:ilvl w:val="0"/>
          <w:numId w:val="1003"/>
        </w:numPr>
        <w:pStyle w:val="Compact"/>
      </w:pPr>
      <w:r>
        <w:t xml:space="preserve">Оттранслировала полученный текст программы lab5.asm в объектный файл. Выполнила компоновку объектного файла и запустила получившийся исполняемый файл. (рис. 12-15)</w:t>
      </w:r>
    </w:p>
    <w:p>
      <w:pPr>
        <w:pStyle w:val="CaptionedFigure"/>
      </w:pPr>
      <w:bookmarkStart w:id="70" w:name="fig:012"/>
      <w:r>
        <w:drawing>
          <wp:inline>
            <wp:extent cx="5334000" cy="380151"/>
            <wp:effectExtent b="0" l="0" r="0" t="0"/>
            <wp:docPr descr="Рис. 12: Оттранслировала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18-2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Оттранслировала</w:t>
      </w:r>
    </w:p>
    <w:p>
      <w:pPr>
        <w:pStyle w:val="CaptionedFigure"/>
      </w:pPr>
      <w:bookmarkStart w:id="74" w:name="fig:013"/>
      <w:r>
        <w:drawing>
          <wp:inline>
            <wp:extent cx="5334000" cy="334310"/>
            <wp:effectExtent b="0" l="0" r="0" t="0"/>
            <wp:docPr descr="Рис. 13: компоновка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24-4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компоновка</w:t>
      </w:r>
    </w:p>
    <w:p>
      <w:pPr>
        <w:pStyle w:val="CaptionedFigure"/>
      </w:pPr>
      <w:bookmarkStart w:id="78" w:name="fig:014"/>
      <w:r>
        <w:drawing>
          <wp:inline>
            <wp:extent cx="5334000" cy="268658"/>
            <wp:effectExtent b="0" l="0" r="0" t="0"/>
            <wp:docPr descr="Рис. 14: компоновка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26-4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компоновка</w:t>
      </w:r>
    </w:p>
    <w:p>
      <w:pPr>
        <w:pStyle w:val="CaptionedFigure"/>
      </w:pPr>
      <w:bookmarkStart w:id="82" w:name="fig:015"/>
      <w:r>
        <w:drawing>
          <wp:inline>
            <wp:extent cx="5334000" cy="268658"/>
            <wp:effectExtent b="0" l="0" r="0" t="0"/>
            <wp:docPr descr="Рис. 15: запуск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27-3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</w:t>
      </w:r>
    </w:p>
    <w:p>
      <w:pPr>
        <w:numPr>
          <w:ilvl w:val="0"/>
          <w:numId w:val="1004"/>
        </w:numPr>
        <w:pStyle w:val="Compact"/>
      </w:pPr>
      <w:r>
        <w:t xml:space="preserve">Скопировала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Загрузила файлы на Github (рис. [-fig. 16; -fig. 17)</w:t>
      </w:r>
    </w:p>
    <w:p>
      <w:pPr>
        <w:pStyle w:val="CaptionedFigure"/>
      </w:pPr>
      <w:bookmarkStart w:id="86" w:name="fig:016"/>
      <w:r>
        <w:drawing>
          <wp:inline>
            <wp:extent cx="5334000" cy="182880"/>
            <wp:effectExtent b="0" l="0" r="0" t="0"/>
            <wp:docPr descr="Рис. 16: копирование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30-5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</w:t>
      </w:r>
    </w:p>
    <w:p>
      <w:pPr>
        <w:pStyle w:val="CaptionedFigure"/>
      </w:pPr>
      <w:bookmarkStart w:id="90" w:name="fig:017"/>
      <w:r>
        <w:drawing>
          <wp:inline>
            <wp:extent cx="5334000" cy="1802027"/>
            <wp:effectExtent b="0" l="0" r="0" t="0"/>
            <wp:docPr descr="Рис. 17: Загрузка" title="" id="8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10%2014-38-4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Загрузка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 Создание и процесс обработки программ на языке ассемблера NASM</dc:title>
  <dc:creator>Ли Евгения Олеговна</dc:creator>
  <dc:language>ru-RU</dc:language>
  <cp:keywords/>
  <dcterms:created xsi:type="dcterms:W3CDTF">2022-11-11T15:19:45Z</dcterms:created>
  <dcterms:modified xsi:type="dcterms:W3CDTF">2022-11-11T15:19:45Z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