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Освоиьть арифметические инструкции языка ассемблера NASM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pStyle w:val="BodyText"/>
      </w:pPr>
      <w:r>
        <w:t xml:space="preserve">Непосредственная адресация – значение операнда задается непосредственно в команде, Например: mov ax,2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программам лабораторной работы No 7, перешла в него и создала файл lab7-1.asm:(рис. 1)</w:t>
      </w:r>
    </w:p>
    <w:p>
      <w:pPr>
        <w:pStyle w:val="CaptionedFigure"/>
      </w:pPr>
      <w:bookmarkStart w:id="26" w:name="fig:001"/>
      <w:r>
        <w:drawing>
          <wp:inline>
            <wp:extent cx="5334000" cy="310042"/>
            <wp:effectExtent b="0" l="0" r="0" t="0"/>
            <wp:docPr descr="Рис. 1: создала файл lab7-1.asm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0-53-3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создала файл lab7-1.asm</w:t>
      </w:r>
    </w:p>
    <w:p>
      <w:pPr>
        <w:numPr>
          <w:ilvl w:val="0"/>
          <w:numId w:val="1002"/>
        </w:numPr>
        <w:pStyle w:val="Compact"/>
      </w:pPr>
      <w:r>
        <w:t xml:space="preserve">Ввела в файл lab7-1.asm текст программы из листинга 7.1</w:t>
      </w:r>
    </w:p>
    <w:p>
      <w:pPr>
        <w:pStyle w:val="FirstParagraph"/>
      </w:pPr>
      <w:r>
        <w:t xml:space="preserve">Создала исполняемый файл и запустила его.(рис. 2)</w:t>
      </w:r>
    </w:p>
    <w:p>
      <w:pPr>
        <w:pStyle w:val="CaptionedFigure"/>
      </w:pPr>
      <w:bookmarkStart w:id="30" w:name="fig:002"/>
      <w:r>
        <w:drawing>
          <wp:inline>
            <wp:extent cx="5334000" cy="723426"/>
            <wp:effectExtent b="0" l="0" r="0" t="0"/>
            <wp:docPr descr="Рис. 2: результат символ j.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4-0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символ j.</w:t>
      </w:r>
    </w:p>
    <w:p>
      <w:pPr>
        <w:numPr>
          <w:ilvl w:val="0"/>
          <w:numId w:val="1003"/>
        </w:numPr>
        <w:pStyle w:val="Compact"/>
      </w:pPr>
      <w:r>
        <w:t xml:space="preserve">Далее изменила текст программы и вместо символов, записала в регистры числа. (рис. 3)</w:t>
      </w:r>
    </w:p>
    <w:p>
      <w:pPr>
        <w:pStyle w:val="CaptionedFigure"/>
      </w:pPr>
      <w:bookmarkStart w:id="34" w:name="fig:003"/>
      <w:r>
        <w:drawing>
          <wp:inline>
            <wp:extent cx="2971800" cy="4762500"/>
            <wp:effectExtent b="0" l="0" r="0" t="0"/>
            <wp:docPr descr="Рис. 3: Исправила текст программы следующим образом: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15-4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Исправила текст программы следующим образом:</w:t>
      </w:r>
    </w:p>
    <w:p>
      <w:pPr>
        <w:pStyle w:val="BodyText"/>
      </w:pPr>
      <w:r>
        <w:t xml:space="preserve">Создала исполняемый файл и запустила его.(рис. 4)</w:t>
      </w:r>
    </w:p>
    <w:p>
      <w:pPr>
        <w:pStyle w:val="CaptionedFigure"/>
      </w:pPr>
      <w:bookmarkStart w:id="38" w:name="fig:004"/>
      <w:r>
        <w:drawing>
          <wp:inline>
            <wp:extent cx="5334000" cy="1067761"/>
            <wp:effectExtent b="0" l="0" r="0" t="0"/>
            <wp:docPr descr="Рис. 4: Вывелся символ с кодом 10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1-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7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Вывелся символ с кодом 10</w:t>
      </w:r>
    </w:p>
    <w:p>
      <w:pPr>
        <w:pStyle w:val="BodyText"/>
      </w:pPr>
      <w:r>
        <w:t xml:space="preserve">Символ при выводе на экран не отображается</w:t>
      </w:r>
    </w:p>
    <w:p>
      <w:pPr>
        <w:numPr>
          <w:ilvl w:val="0"/>
          <w:numId w:val="1004"/>
        </w:numPr>
        <w:pStyle w:val="Compact"/>
      </w:pPr>
      <w:r>
        <w:t xml:space="preserve">Создала файл lab7-2.asm и ввела в него текст программы из листинга 7.2.(рис. 5, 6)</w:t>
      </w:r>
    </w:p>
    <w:p>
      <w:pPr>
        <w:pStyle w:val="CaptionedFigure"/>
      </w:pPr>
      <w:bookmarkStart w:id="42" w:name="fig:005"/>
      <w:r>
        <w:drawing>
          <wp:inline>
            <wp:extent cx="5334000" cy="408827"/>
            <wp:effectExtent b="0" l="0" r="0" t="0"/>
            <wp:docPr descr="Рис. 5: Файл lab7-2.asm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2-0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lab7-2.asm</w:t>
      </w:r>
    </w:p>
    <w:p>
      <w:pPr>
        <w:pStyle w:val="BodyText"/>
      </w:pPr>
      <w:r>
        <w:t xml:space="preserve">Создала исполняемый файл и запустила его</w:t>
      </w:r>
    </w:p>
    <w:p>
      <w:pPr>
        <w:pStyle w:val="CaptionedFigure"/>
      </w:pPr>
      <w:bookmarkStart w:id="46" w:name="fig:006"/>
      <w:r>
        <w:drawing>
          <wp:inline>
            <wp:extent cx="5334000" cy="963014"/>
            <wp:effectExtent b="0" l="0" r="0" t="0"/>
            <wp:docPr descr="Рис. 6: Получила число 106.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5-3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Получила число 106.</w:t>
      </w:r>
    </w:p>
    <w:p>
      <w:pPr>
        <w:numPr>
          <w:ilvl w:val="0"/>
          <w:numId w:val="1005"/>
        </w:numPr>
        <w:pStyle w:val="Compact"/>
      </w:pPr>
      <w:r>
        <w:t xml:space="preserve">Изменила символы на числа. (рис. 7-10)</w:t>
      </w:r>
    </w:p>
    <w:p>
      <w:pPr>
        <w:pStyle w:val="CaptionedFigure"/>
      </w:pPr>
      <w:bookmarkStart w:id="50" w:name="fig:007"/>
      <w:r>
        <w:drawing>
          <wp:inline>
            <wp:extent cx="5334000" cy="2546503"/>
            <wp:effectExtent b="0" l="0" r="0" t="0"/>
            <wp:docPr descr="Рис. 7: Изменение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6-3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Изменение</w:t>
      </w:r>
    </w:p>
    <w:p>
      <w:pPr>
        <w:pStyle w:val="BodyText"/>
      </w:pPr>
      <w:r>
        <w:t xml:space="preserve">Создала исполняемый файл и запустила его.</w:t>
      </w:r>
    </w:p>
    <w:p>
      <w:pPr>
        <w:pStyle w:val="CaptionedFigure"/>
      </w:pPr>
      <w:bookmarkStart w:id="54" w:name="fig:008"/>
      <w:r>
        <w:drawing>
          <wp:inline>
            <wp:extent cx="5334000" cy="878066"/>
            <wp:effectExtent b="0" l="0" r="0" t="0"/>
            <wp:docPr descr="Рис. 8: Результат 10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7-5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Результат 10</w:t>
      </w:r>
    </w:p>
    <w:p>
      <w:pPr>
        <w:pStyle w:val="BodyText"/>
      </w:pPr>
      <w:r>
        <w:t xml:space="preserve">Заменила функцию iprintLF на iprint.</w:t>
      </w:r>
    </w:p>
    <w:p>
      <w:pPr>
        <w:pStyle w:val="CaptionedFigure"/>
      </w:pPr>
      <w:bookmarkStart w:id="58" w:name="fig:009"/>
      <w:r>
        <w:drawing>
          <wp:inline>
            <wp:extent cx="4102100" cy="3073400"/>
            <wp:effectExtent b="0" l="0" r="0" t="0"/>
            <wp:docPr descr="Рис. 9: iprintLF на iprint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28-4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iprintLF на iprint</w:t>
      </w:r>
    </w:p>
    <w:p>
      <w:pPr>
        <w:pStyle w:val="CaptionedFigure"/>
      </w:pPr>
      <w:bookmarkStart w:id="62" w:name="fig:010"/>
      <w:r>
        <w:drawing>
          <wp:inline>
            <wp:extent cx="5334000" cy="1194105"/>
            <wp:effectExtent b="0" l="0" r="0" t="0"/>
            <wp:docPr descr="Рис. 10: Результат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30-0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</w:t>
      </w:r>
    </w:p>
    <w:p>
      <w:pPr>
        <w:pStyle w:val="BodyText"/>
      </w:pPr>
      <w:r>
        <w:t xml:space="preserve">7.3.2. Выполнение арифметических операций в NASM</w:t>
      </w:r>
    </w:p>
    <w:p>
      <w:pPr>
        <w:numPr>
          <w:ilvl w:val="0"/>
          <w:numId w:val="1006"/>
        </w:numPr>
        <w:pStyle w:val="Compact"/>
      </w:pPr>
      <w:r>
        <w:t xml:space="preserve">Создала файл lab7-3.asm. Ввела текст программы из листинга 7.3 в lab7-3.asm.(рис. 11)</w:t>
      </w:r>
    </w:p>
    <w:p>
      <w:pPr>
        <w:pStyle w:val="CaptionedFigure"/>
      </w:pPr>
      <w:bookmarkStart w:id="66" w:name="fig:011"/>
      <w:r>
        <w:drawing>
          <wp:inline>
            <wp:extent cx="5334000" cy="1194105"/>
            <wp:effectExtent b="0" l="0" r="0" t="0"/>
            <wp:docPr descr="Рис. 11: Создала исполняемый файл и запустила его." title="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37-0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Создала исполняемый файл и запустила его.</w:t>
      </w:r>
    </w:p>
    <w:p>
      <w:pPr>
        <w:pStyle w:val="BodyText"/>
      </w:pPr>
      <w:r>
        <w:t xml:space="preserve">Изменила текст программы для вычисления выражения y=(4*6+2)/5 (рис. 12, 13)</w:t>
      </w:r>
    </w:p>
    <w:p>
      <w:pPr>
        <w:pStyle w:val="CaptionedFigure"/>
      </w:pPr>
      <w:bookmarkStart w:id="70" w:name="fig:012"/>
      <w:r>
        <w:drawing>
          <wp:inline>
            <wp:extent cx="5334000" cy="5120005"/>
            <wp:effectExtent b="0" l="0" r="0" t="0"/>
            <wp:docPr descr="Рис. 12: Текст" title="" id="6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39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Текст</w:t>
      </w:r>
    </w:p>
    <w:p>
      <w:pPr>
        <w:pStyle w:val="CaptionedFigure"/>
      </w:pPr>
      <w:bookmarkStart w:id="74" w:name="fig:013"/>
      <w:r>
        <w:drawing>
          <wp:inline>
            <wp:extent cx="5334000" cy="953592"/>
            <wp:effectExtent b="0" l="0" r="0" t="0"/>
            <wp:docPr descr="Рис. 13: Создала исполняемый файл и запустила его" title="" id="7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4%2011-41-2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Создала исполняемый файл и запустила его</w:t>
      </w:r>
    </w:p>
    <w:p>
      <w:pPr>
        <w:numPr>
          <w:ilvl w:val="0"/>
          <w:numId w:val="1007"/>
        </w:numPr>
        <w:pStyle w:val="Compact"/>
      </w:pPr>
      <w:r>
        <w:t xml:space="preserve">Создала файл variant.asm. Ввела текст программы из листинга 7.4 в файл variant.asm.(рис. 14)</w:t>
      </w:r>
    </w:p>
    <w:p>
      <w:pPr>
        <w:pStyle w:val="CaptionedFigure"/>
      </w:pPr>
      <w:bookmarkStart w:id="78" w:name="fig:014"/>
      <w:r>
        <w:drawing>
          <wp:inline>
            <wp:extent cx="5334000" cy="1027073"/>
            <wp:effectExtent b="0" l="0" r="0" t="0"/>
            <wp:docPr descr="Рис. 14: Создала исполняемый файл и запустила его." title="" id="7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5%2013-39-5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Создала исполняемый файл и запустила его.</w:t>
      </w:r>
    </w:p>
    <w:p>
      <w:pPr>
        <w:numPr>
          <w:ilvl w:val="0"/>
          <w:numId w:val="1008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 msg call sprintLF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следующие инструкции? nasm mov ecx, xmov edx, 80 call sread</w:t>
      </w:r>
    </w:p>
    <w:p>
      <w:pPr>
        <w:pStyle w:val="FirstParagraph"/>
      </w:pPr>
      <w:r>
        <w:t xml:space="preserve">Для ввода переменной X с клавиатуры и сохранения введенных данных</w:t>
      </w:r>
    </w:p>
    <w:p>
      <w:pPr>
        <w:numPr>
          <w:ilvl w:val="0"/>
          <w:numId w:val="1010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преобраззования кода переменной ASCII в число</w:t>
      </w:r>
    </w:p>
    <w:p>
      <w:pPr>
        <w:numPr>
          <w:ilvl w:val="0"/>
          <w:numId w:val="1011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mov ebx, 20 div ebx, inc edx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ebx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 edx на 1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pStyle w:val="FirstParagraph"/>
      </w:pPr>
      <w:r>
        <w:t xml:space="preserve">mov eax, edx call iprint LF</w:t>
      </w:r>
    </w:p>
    <w:p>
      <w:pPr>
        <w:pStyle w:val="BodyText"/>
      </w:pPr>
      <w:r>
        <w:t xml:space="preserve">7.4. Задание для самостоятельной работы</w:t>
      </w:r>
    </w:p>
    <w:p>
      <w:pPr>
        <w:numPr>
          <w:ilvl w:val="0"/>
          <w:numId w:val="1015"/>
        </w:numPr>
        <w:pStyle w:val="Compact"/>
      </w:pPr>
      <w:r>
        <w:t xml:space="preserve">Написала программу вычисления выражения y=(8x+6)10. рис. 15, 16)</w:t>
      </w:r>
    </w:p>
    <w:p>
      <w:pPr>
        <w:pStyle w:val="CaptionedFigure"/>
      </w:pPr>
      <w:bookmarkStart w:id="82" w:name="fig:015"/>
      <w:r>
        <w:drawing>
          <wp:inline>
            <wp:extent cx="5334000" cy="5494368"/>
            <wp:effectExtent b="0" l="0" r="0" t="0"/>
            <wp:docPr descr="Рис. 15: Программа" title="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5%2014-37-5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</w:t>
      </w:r>
    </w:p>
    <w:p>
      <w:pPr>
        <w:pStyle w:val="CaptionedFigure"/>
      </w:pPr>
      <w:bookmarkStart w:id="86" w:name="fig:016"/>
      <w:r>
        <w:drawing>
          <wp:inline>
            <wp:extent cx="5334000" cy="1850679"/>
            <wp:effectExtent b="0" l="0" r="0" t="0"/>
            <wp:docPr descr="Рис. 16: Проверила его работу для значений х=1 и х=4" title="" id="8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1-25%2014-33-3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Проверила его работу для значений х=1 и х=4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</w:t>
      </w:r>
    </w:p>
    <w:bookmarkEnd w:id="88"/>
    <w:bookmarkStart w:id="90" w:name="список-литературы"/>
    <w:p>
      <w:pPr>
        <w:pStyle w:val="Heading1"/>
      </w:pPr>
      <w:r>
        <w:t xml:space="preserve">Список литературы</w:t>
      </w:r>
    </w:p>
    <w:bookmarkStart w:id="89" w:name="refs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Ли Евгения Олеговна</dc:creator>
  <dc:language>ru-RU</dc:language>
  <cp:keywords/>
  <dcterms:created xsi:type="dcterms:W3CDTF">2022-11-25T13:25:20Z</dcterms:created>
  <dcterms:modified xsi:type="dcterms:W3CDTF">2022-11-25T13:25:20Z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