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5" wp14:anchorId="22DF5FE9">
                <wp:simplePos x="0" y="0"/>
                <wp:positionH relativeFrom="column">
                  <wp:posOffset>-317500</wp:posOffset>
                </wp:positionH>
                <wp:positionV relativeFrom="paragraph">
                  <wp:posOffset>81280</wp:posOffset>
                </wp:positionV>
                <wp:extent cx="6362700" cy="12700"/>
                <wp:effectExtent l="5080" t="5080" r="5715" b="5715"/>
                <wp:wrapNone/>
                <wp:docPr id="2" name="Прямая со стрелкой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5" stroked="t" o:allowincell="f" style="position:absolute;margin-left:-25pt;margin-top:6.4pt;width:500.95pt;height:0.95pt;mso-wrap-style:none;v-text-anchor:middle" wp14:anchorId="22DF5FE9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  <w:t xml:space="preserve">ИНСТИТУТ ИНФОРМАЦИОННЫХ ТЕХНОЛОГИЙ И </w:t>
        <w:br/>
        <w:t>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ОТЧЁТ</w:t>
        <w:br/>
        <w:t xml:space="preserve">О ПРОХОЖДЕНИИ ПРОИЗВОДСТВЕННОЙ ПРАКТИКИ </w:t>
        <w:br/>
        <w:t>технологической (проектно-технологическая)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(Власова Е.З.)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Руководитель доцент кафедры ИТиЭО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(Жуков Н.Н.)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Студентка 3 курса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2"/>
          <w:szCs w:val="22"/>
        </w:rPr>
        <w:t>(Яблонская Е.Д.)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2025</w:t>
      </w:r>
    </w:p>
    <w:p>
      <w:pPr>
        <w:pStyle w:val="1"/>
        <w:tabs>
          <w:tab w:val="clear" w:pos="720"/>
          <w:tab w:val="left" w:pos="1360" w:leader="none"/>
          <w:tab w:val="center" w:pos="4677" w:leader="none"/>
        </w:tabs>
        <w:ind w:firstLine="720"/>
        <w:jc w:val="left"/>
        <w:rPr/>
      </w:pPr>
      <w:r>
        <w:rPr/>
      </w:r>
    </w:p>
    <w:p>
      <w:pPr>
        <w:pStyle w:val="1"/>
        <w:tabs>
          <w:tab w:val="clear" w:pos="720"/>
          <w:tab w:val="left" w:pos="1360" w:leader="none"/>
          <w:tab w:val="center" w:pos="4677" w:leader="none"/>
        </w:tabs>
        <w:ind w:firstLine="720"/>
        <w:jc w:val="left"/>
        <w:rPr/>
      </w:pPr>
      <w:r>
        <w:rPr/>
        <w:t>Задания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b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rPr>
          <w:rFonts w:ascii="Times New Roman" w:hAnsi="Times New Roman" w:eastAsia="Times New Roman" w:cs="Times New Roman"/>
          <w:b/>
          <w:b/>
          <w:bCs/>
          <w:i/>
          <w:i/>
          <w:i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 xml:space="preserve">Задание 1. 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 w:themeColor="text1" w:themeShade="ff" w:themeTint="ff"/>
          <w:sz w:val="24"/>
          <w:szCs w:val="24"/>
          <w:lang w:val="ru-RU"/>
        </w:rPr>
        <w:t>Провести диагностику производительности компьютерного оборудования.</w:t>
      </w:r>
    </w:p>
    <w:p>
      <w:pPr>
        <w:pStyle w:val="Normal"/>
        <w:spacing w:beforeAutospacing="0" w:before="0" w:afterAutospacing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Была проведена диагностика производительности компьютерного оборудования. Она включала визуальный осмотр системы: проверку состояние компонентов, таких как процессор, видеокарта и жесткие диски, с обращением внимания на наличие пыли и повреждений. В конце диагностики было проведено обсуждение результатов, наличие проблем, таких как перегрев или недостаток оперативной памяти, и составлен план действий для оптимизации работы оборудования.</w:t>
      </w:r>
    </w:p>
    <w:p>
      <w:pPr>
        <w:pStyle w:val="Normal"/>
        <w:spacing w:beforeAutospacing="0" w:before="0" w:afterAutospacing="0" w:after="20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Задание 2.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ru-RU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 w:themeColor="text1" w:themeShade="ff" w:themeTint="ff"/>
          <w:sz w:val="24"/>
          <w:szCs w:val="24"/>
          <w:lang w:val="ru-RU"/>
        </w:rPr>
        <w:t>Повысить производительность компьютерного оборудования в соответствии с результатами проведенной диагностики.</w:t>
      </w:r>
    </w:p>
    <w:p>
      <w:pPr>
        <w:pStyle w:val="Normal"/>
        <w:spacing w:beforeAutospacing="0" w:before="0" w:afterAutospacing="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  <w:t>На практике были разобраны компьютеры различных моделей для их очистки от пыли и замены термопасты для поддержания их работоспособности и предотвращения перегрева. Компьютеры были отключены от сети. С помощью мягкой кисти была удалена пыль изнутри. Для замены термопасты был снят кулер с процессора, удалена старая термопаста и нанесена новая, после чего кулер был установлен обратно.</w:t>
      </w:r>
    </w:p>
    <w:p>
      <w:pPr>
        <w:pStyle w:val="Normal"/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 xml:space="preserve">Задание 3. </w:t>
      </w:r>
      <w:r>
        <w:rPr>
          <w:rFonts w:eastAsia="Times New Roman" w:cs="Times New Roman" w:ascii="Times New Roman" w:hAnsi="Times New Roman"/>
          <w:b/>
          <w:bCs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Произвести установку и настройку операционной системы Astra Linux (с использованием BIOS)</w:t>
      </w:r>
    </w:p>
    <w:p>
      <w:pPr>
        <w:pStyle w:val="Normal"/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На ряд компьютеров была установлена операционная система Astro Linux. В процессе работы возникли проблемы с более старыми моделями компьютеров, однако их удалось решить.</w:t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 w:themeShade="ff" w:themeTint="ff"/>
          <w:sz w:val="24"/>
          <w:szCs w:val="24"/>
        </w:rPr>
        <w:t>Примечание: алгоритм установки.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i/>
          <w:iCs/>
          <w:sz w:val="24"/>
          <w:szCs w:val="24"/>
        </w:rPr>
        <w:t>QR-код задания (на GIT-репозиторий):</w:t>
      </w:r>
    </w:p>
    <w:p>
      <w:pPr>
        <w:pStyle w:val="Normal"/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1724025" cy="1724025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Autospacing="0" w:before="0" w:afterAutospacing="0" w:after="20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 xml:space="preserve">Задание 4. </w:t>
      </w:r>
      <w:r>
        <w:rPr>
          <w:rFonts w:eastAsia="Times New Roman" w:cs="Times New Roman" w:ascii="Times New Roman" w:hAnsi="Times New Roman"/>
          <w:b/>
          <w:bCs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Создать на компьютере учёные записи (профили) учителей и учеников, произвести настройку рабочего окружения.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Была произведена первичная настройка рабочего окружения компьютеров. Созданы профили (учетные записи) для преподавателей, учеников и администраторов.  Распределены права, установлены пакеты программ. Для упрощения процесса настройки были использованы bash скрипты. Ссылка-QR код на скрипты представлена ниже: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1866900" cy="186690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200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 xml:space="preserve">Задание 5. </w:t>
      </w:r>
      <w:r>
        <w:rPr>
          <w:rFonts w:eastAsia="Times New Roman" w:cs="Times New Roman" w:ascii="Times New Roman" w:hAnsi="Times New Roman"/>
          <w:b/>
          <w:bCs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Подключить удаленные устройства (принтер, колонки, проектор, интерактивная доска) к компьютерам и настроить их.</w:t>
      </w:r>
    </w:p>
    <w:p>
      <w:pPr>
        <w:pStyle w:val="Normal"/>
        <w:spacing w:beforeAutospacing="0" w:before="0" w:afterAutospacing="0" w:after="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  <w:t>Задание по подключению удаленных устройств к компьютерам было выполнено в несколько этапов. Сначала проверено наличие необходимых кабелей и адаптеров для подключения принтера, колонок, проектора и интерактивной доски. Затем каждое устройство было подключено к соответствующим компьютерным портам, при этом учитывались требования к совместимости. После физического подключения выполнена настройка устройств через меню операционной системы: принтер был добавлен в список доступных устройств, колонки настроены как основные аудиовыходы, а проектор и интерактивная доска откалиброваны для корректного отображения. В конце проверена работоспособность всех подключенных устройств, чтобы убедиться в их корректной интеграции с компьютерами.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 w:themeShade="ff" w:themeTint="ff"/>
          <w:sz w:val="24"/>
          <w:szCs w:val="24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  <w:t xml:space="preserve">                 </w:t>
      </w:r>
      <w:r>
        <w:rPr>
          <w:rFonts w:eastAsia="Times New Roman" w:ascii="Times New Roman" w:hAnsi="Times New Roman"/>
          <w:sz w:val="28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Задание выполнила _____________________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8"/>
        </w:rPr>
        <w:t xml:space="preserve">                                       </w:t>
      </w:r>
      <w:r>
        <w:rPr>
          <w:rFonts w:eastAsia="Times New Roman" w:ascii="Times New Roman" w:hAnsi="Times New Roman"/>
          <w:sz w:val="28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ＭＳ ゴシック" w:cs="Times New Roman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df6a71"/>
    <w:rPr>
      <w:rFonts w:ascii="Cambria" w:hAnsi="Cambria" w:eastAsia="ＭＳ ゴシック" w:cs="Times New Roman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0">
    <w:name w:val="Посещённая гиперссылка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25b9"/>
    <w:rPr>
      <w:color w:val="605E5C"/>
      <w:shd w:fill="E1DFDD" w:val="clear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2" w:customStyle="1">
    <w:name w:val="Обычный1"/>
    <w:qFormat/>
    <w:rsid w:val="00f94be6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LibreOffice/7.3.3.2$Windows_X86_64 LibreOffice_project/d1d0ea68f081ee2800a922cac8f79445e4603348</Application>
  <AppVersion>15.0000</AppVersion>
  <Pages>3</Pages>
  <Words>406</Words>
  <Characters>3141</Characters>
  <CharactersWithSpaces>3578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2025-02-13T15:35:00Z</dcterms:created>
  <dc:creator>Тусик</dc:creator>
  <dc:description/>
  <dc:language>ru-RU</dc:language>
  <cp:lastModifiedBy/>
  <dcterms:modified xsi:type="dcterms:W3CDTF">2025-03-06T18:57:15Z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