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350" w:rsidRPr="00F36350" w:rsidRDefault="00F36350" w:rsidP="00F36350">
      <w:pPr>
        <w:pStyle w:val="1"/>
        <w:jc w:val="center"/>
      </w:pPr>
      <w:r>
        <w:t xml:space="preserve">Машинное обучение на C# </w:t>
      </w:r>
      <w:r w:rsidRPr="00F36350">
        <w:t>ML.NET</w:t>
      </w:r>
    </w:p>
    <w:p w:rsidR="00EA0C5F" w:rsidRPr="00EA0C5F" w:rsidRDefault="00EA0C5F" w:rsidP="00EA0C5F">
      <w:pPr>
        <w:rPr>
          <w:shd w:val="clear" w:color="auto" w:fill="FFFFFF"/>
        </w:rPr>
      </w:pPr>
      <w:r w:rsidRPr="00EA0C5F">
        <w:rPr>
          <w:shd w:val="clear" w:color="auto" w:fill="FFFFFF"/>
        </w:rPr>
        <w:t>ML.NET позволяет добавлять в приложения .NET возможности машинного обучения в автономном и подключенном режимах. Используя эту функцию, вы сможете получать автоматические прогнозы на основе данных, доступных вашему приложению. Приложения машинного обучения используют для прогнозирования закономерности, найденные в данных, не будучи явно запрограммированными.</w:t>
      </w:r>
    </w:p>
    <w:p w:rsidR="00EA0C5F" w:rsidRPr="00EA0C5F" w:rsidRDefault="00EA0C5F" w:rsidP="00EA0C5F">
      <w:pPr>
        <w:rPr>
          <w:shd w:val="clear" w:color="auto" w:fill="FFFFFF"/>
        </w:rPr>
      </w:pPr>
      <w:r w:rsidRPr="00EA0C5F">
        <w:rPr>
          <w:shd w:val="clear" w:color="auto" w:fill="FFFFFF"/>
        </w:rPr>
        <w:t xml:space="preserve">В основе ML.NET лежит модель машинного обучения. Эта модель определяет шаги, которые необходимо выполнить для получения прогнозов на основе входных данных. С помощью ML.NET вы можете обучить пользовательскую модель, указав соответствующий алгоритм, а также импортировать предварительно обученные модели </w:t>
      </w:r>
      <w:proofErr w:type="spellStart"/>
      <w:r w:rsidRPr="00EA0C5F">
        <w:rPr>
          <w:shd w:val="clear" w:color="auto" w:fill="FFFFFF"/>
        </w:rPr>
        <w:t>TensorFlow</w:t>
      </w:r>
      <w:proofErr w:type="spellEnd"/>
      <w:r w:rsidRPr="00EA0C5F">
        <w:rPr>
          <w:shd w:val="clear" w:color="auto" w:fill="FFFFFF"/>
        </w:rPr>
        <w:t xml:space="preserve"> и ONNX.</w:t>
      </w:r>
    </w:p>
    <w:p w:rsidR="00EA0C5F" w:rsidRPr="00EA0C5F" w:rsidRDefault="00EA0C5F" w:rsidP="00EA0C5F">
      <w:pPr>
        <w:rPr>
          <w:shd w:val="clear" w:color="auto" w:fill="FFFFFF"/>
        </w:rPr>
      </w:pPr>
      <w:r w:rsidRPr="00EA0C5F">
        <w:rPr>
          <w:shd w:val="clear" w:color="auto" w:fill="FFFFFF"/>
        </w:rPr>
        <w:t>Созданную модель можно добавить в приложение и использовать ее для получения прогнозов.</w:t>
      </w:r>
    </w:p>
    <w:p w:rsidR="00EA0C5F" w:rsidRPr="00EA0C5F" w:rsidRDefault="00EA0C5F" w:rsidP="00EA0C5F">
      <w:pPr>
        <w:rPr>
          <w:shd w:val="clear" w:color="auto" w:fill="FFFFFF"/>
        </w:rPr>
      </w:pPr>
      <w:r w:rsidRPr="00EA0C5F">
        <w:rPr>
          <w:shd w:val="clear" w:color="auto" w:fill="FFFFFF"/>
        </w:rPr>
        <w:t xml:space="preserve">ML.NET работает в </w:t>
      </w:r>
      <w:proofErr w:type="spellStart"/>
      <w:r w:rsidRPr="00EA0C5F">
        <w:rPr>
          <w:shd w:val="clear" w:color="auto" w:fill="FFFFFF"/>
        </w:rPr>
        <w:t>Windows</w:t>
      </w:r>
      <w:proofErr w:type="spellEnd"/>
      <w:r w:rsidRPr="00EA0C5F">
        <w:rPr>
          <w:shd w:val="clear" w:color="auto" w:fill="FFFFFF"/>
        </w:rPr>
        <w:t xml:space="preserve">, </w:t>
      </w:r>
      <w:proofErr w:type="spellStart"/>
      <w:r w:rsidRPr="00EA0C5F">
        <w:rPr>
          <w:shd w:val="clear" w:color="auto" w:fill="FFFFFF"/>
        </w:rPr>
        <w:t>Linux</w:t>
      </w:r>
      <w:proofErr w:type="spellEnd"/>
      <w:r w:rsidRPr="00EA0C5F">
        <w:rPr>
          <w:shd w:val="clear" w:color="auto" w:fill="FFFFFF"/>
        </w:rPr>
        <w:t xml:space="preserve"> и </w:t>
      </w:r>
      <w:proofErr w:type="spellStart"/>
      <w:r w:rsidRPr="00EA0C5F">
        <w:rPr>
          <w:shd w:val="clear" w:color="auto" w:fill="FFFFFF"/>
        </w:rPr>
        <w:t>macOS</w:t>
      </w:r>
      <w:proofErr w:type="spellEnd"/>
      <w:r w:rsidRPr="00EA0C5F">
        <w:rPr>
          <w:shd w:val="clear" w:color="auto" w:fill="FFFFFF"/>
        </w:rPr>
        <w:t xml:space="preserve"> с .NET </w:t>
      </w:r>
      <w:proofErr w:type="spellStart"/>
      <w:r w:rsidRPr="00EA0C5F">
        <w:rPr>
          <w:shd w:val="clear" w:color="auto" w:fill="FFFFFF"/>
        </w:rPr>
        <w:t>Core</w:t>
      </w:r>
      <w:proofErr w:type="spellEnd"/>
      <w:r w:rsidRPr="00EA0C5F">
        <w:rPr>
          <w:shd w:val="clear" w:color="auto" w:fill="FFFFFF"/>
        </w:rPr>
        <w:t xml:space="preserve"> или в </w:t>
      </w:r>
      <w:proofErr w:type="spellStart"/>
      <w:r w:rsidRPr="00EA0C5F">
        <w:rPr>
          <w:shd w:val="clear" w:color="auto" w:fill="FFFFFF"/>
        </w:rPr>
        <w:t>Windows</w:t>
      </w:r>
      <w:proofErr w:type="spellEnd"/>
      <w:r w:rsidRPr="00EA0C5F">
        <w:rPr>
          <w:shd w:val="clear" w:color="auto" w:fill="FFFFFF"/>
        </w:rPr>
        <w:t xml:space="preserve"> с .NET </w:t>
      </w:r>
      <w:proofErr w:type="spellStart"/>
      <w:r w:rsidRPr="00EA0C5F">
        <w:rPr>
          <w:shd w:val="clear" w:color="auto" w:fill="FFFFFF"/>
        </w:rPr>
        <w:t>Framework</w:t>
      </w:r>
      <w:proofErr w:type="spellEnd"/>
      <w:r w:rsidRPr="00EA0C5F">
        <w:rPr>
          <w:shd w:val="clear" w:color="auto" w:fill="FFFFFF"/>
        </w:rPr>
        <w:t xml:space="preserve">. 64-разрядная версия поддерживается на всех платформах. 32-разрядная версия поддерживается в </w:t>
      </w:r>
      <w:proofErr w:type="spellStart"/>
      <w:r w:rsidRPr="00EA0C5F">
        <w:rPr>
          <w:shd w:val="clear" w:color="auto" w:fill="FFFFFF"/>
        </w:rPr>
        <w:t>Windows</w:t>
      </w:r>
      <w:proofErr w:type="spellEnd"/>
      <w:r w:rsidRPr="00EA0C5F">
        <w:rPr>
          <w:shd w:val="clear" w:color="auto" w:fill="FFFFFF"/>
        </w:rPr>
        <w:t xml:space="preserve">, за исключением функций, связанных с </w:t>
      </w:r>
      <w:proofErr w:type="spellStart"/>
      <w:r w:rsidRPr="00EA0C5F">
        <w:rPr>
          <w:shd w:val="clear" w:color="auto" w:fill="FFFFFF"/>
        </w:rPr>
        <w:t>TensorFlow</w:t>
      </w:r>
      <w:proofErr w:type="spellEnd"/>
      <w:r w:rsidRPr="00EA0C5F">
        <w:rPr>
          <w:shd w:val="clear" w:color="auto" w:fill="FFFFFF"/>
        </w:rPr>
        <w:t xml:space="preserve">, </w:t>
      </w:r>
      <w:proofErr w:type="spellStart"/>
      <w:r w:rsidRPr="00EA0C5F">
        <w:rPr>
          <w:shd w:val="clear" w:color="auto" w:fill="FFFFFF"/>
        </w:rPr>
        <w:t>LightGBM</w:t>
      </w:r>
      <w:proofErr w:type="spellEnd"/>
      <w:r w:rsidRPr="00EA0C5F">
        <w:rPr>
          <w:shd w:val="clear" w:color="auto" w:fill="FFFFFF"/>
        </w:rPr>
        <w:t xml:space="preserve"> и ONNX.</w:t>
      </w:r>
    </w:p>
    <w:p w:rsidR="00EA0C5F" w:rsidRDefault="00EA0C5F" w:rsidP="00EA0C5F">
      <w:pPr>
        <w:rPr>
          <w:shd w:val="clear" w:color="auto" w:fill="FFFFFF"/>
        </w:rPr>
      </w:pPr>
      <w:r w:rsidRPr="00EA0C5F">
        <w:rPr>
          <w:shd w:val="clear" w:color="auto" w:fill="FFFFFF"/>
        </w:rPr>
        <w:t>С помощью ML.NET можно получать прогнозы следующих типов.</w:t>
      </w:r>
    </w:p>
    <w:p w:rsidR="00EA0C5F" w:rsidRDefault="00EA0C5F" w:rsidP="00EA0C5F">
      <w:r w:rsidRPr="00EA0C5F">
        <w:rPr>
          <w:b/>
          <w:bCs/>
        </w:rPr>
        <w:t>Классификация/категоризация</w:t>
      </w:r>
    </w:p>
    <w:p w:rsidR="00EA0C5F" w:rsidRDefault="00EA0C5F" w:rsidP="00EA0C5F">
      <w:r>
        <w:t>Автоматическое разделение отзывов клиентов на положительные и отрицательные</w:t>
      </w:r>
    </w:p>
    <w:p w:rsidR="00EA0C5F" w:rsidRDefault="00EA0C5F" w:rsidP="00EA0C5F">
      <w:r w:rsidRPr="00EA0C5F">
        <w:rPr>
          <w:b/>
          <w:bCs/>
        </w:rPr>
        <w:t>Регрессия/прогнозирование непрерывных значений</w:t>
      </w:r>
    </w:p>
    <w:p w:rsidR="00EA0C5F" w:rsidRDefault="00EA0C5F" w:rsidP="00EA0C5F">
      <w:r>
        <w:t>Прогнозирование стоимости домов на основе размера и расположения</w:t>
      </w:r>
    </w:p>
    <w:p w:rsidR="00EA0C5F" w:rsidRDefault="00EA0C5F" w:rsidP="00EA0C5F">
      <w:r w:rsidRPr="00EA0C5F">
        <w:rPr>
          <w:b/>
          <w:bCs/>
        </w:rPr>
        <w:t>обнаружение аномалий;</w:t>
      </w:r>
    </w:p>
    <w:p w:rsidR="00EA0C5F" w:rsidRDefault="00EA0C5F" w:rsidP="00EA0C5F">
      <w:r>
        <w:t>Обнаружение мошеннических банковских транзакций</w:t>
      </w:r>
    </w:p>
    <w:p w:rsidR="00EA0C5F" w:rsidRDefault="00EA0C5F" w:rsidP="00EA0C5F">
      <w:r w:rsidRPr="00EA0C5F">
        <w:rPr>
          <w:b/>
          <w:bCs/>
        </w:rPr>
        <w:t>Рекомендации</w:t>
      </w:r>
    </w:p>
    <w:p w:rsidR="00EA0C5F" w:rsidRDefault="00EA0C5F" w:rsidP="00EA0C5F">
      <w:r>
        <w:t>Предложение продуктов, которые могут понравиться покупателям Интернет-магазина, на основе их предыдущих покупок</w:t>
      </w:r>
    </w:p>
    <w:p w:rsidR="00EA0C5F" w:rsidRDefault="00EA0C5F" w:rsidP="00EA0C5F">
      <w:r w:rsidRPr="00EA0C5F">
        <w:rPr>
          <w:b/>
          <w:bCs/>
        </w:rPr>
        <w:t>Временные ряды/последовательности</w:t>
      </w:r>
    </w:p>
    <w:p w:rsidR="00EA0C5F" w:rsidRDefault="00EA0C5F" w:rsidP="00EA0C5F">
      <w:r>
        <w:t>Прогнозы погоды и объемов продаж</w:t>
      </w:r>
    </w:p>
    <w:p w:rsidR="00EA0C5F" w:rsidRDefault="00EA0C5F" w:rsidP="00EA0C5F">
      <w:r w:rsidRPr="00EA0C5F">
        <w:rPr>
          <w:b/>
          <w:bCs/>
        </w:rPr>
        <w:t>Классификация изображений</w:t>
      </w:r>
    </w:p>
    <w:p w:rsidR="00EA0C5F" w:rsidRDefault="00EA0C5F" w:rsidP="00EA0C5F">
      <w:r>
        <w:t>Классификация патологий на медицинских изображениях</w:t>
      </w:r>
    </w:p>
    <w:p w:rsidR="00EA0C5F" w:rsidRDefault="00EA0C5F" w:rsidP="00EA0C5F">
      <w:r w:rsidRPr="00EA0C5F">
        <w:rPr>
          <w:b/>
          <w:bCs/>
        </w:rPr>
        <w:t>Классификация текста</w:t>
      </w:r>
    </w:p>
    <w:p w:rsidR="00EA0C5F" w:rsidRDefault="00EA0C5F" w:rsidP="00EA0C5F">
      <w:r>
        <w:t>Классифицируйте документы по их содержимому.</w:t>
      </w:r>
    </w:p>
    <w:p w:rsidR="00EA0C5F" w:rsidRDefault="00EA0C5F" w:rsidP="00EA0C5F">
      <w:r w:rsidRPr="00EA0C5F">
        <w:rPr>
          <w:b/>
          <w:bCs/>
        </w:rPr>
        <w:t>Сходство предложений</w:t>
      </w:r>
    </w:p>
    <w:p w:rsidR="00EA0C5F" w:rsidRDefault="00EA0C5F" w:rsidP="00EA0C5F">
      <w:r>
        <w:t>Измерьте, насколько похожи два предложения.</w:t>
      </w:r>
    </w:p>
    <w:p w:rsidR="00F36350" w:rsidRDefault="00F36350" w:rsidP="00EA0C5F">
      <w:pPr>
        <w:rPr>
          <w:shd w:val="clear" w:color="auto" w:fill="FFFFFF"/>
        </w:rPr>
      </w:pPr>
    </w:p>
    <w:p w:rsidR="00F36350" w:rsidRDefault="00F3635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F36350" w:rsidRDefault="00F3635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D64E2" w:rsidRDefault="00805D26" w:rsidP="00805D26">
      <w:pPr>
        <w:pStyle w:val="1"/>
        <w:jc w:val="center"/>
      </w:pPr>
      <w:r>
        <w:lastRenderedPageBreak/>
        <w:t>Используемые библиотеки</w:t>
      </w:r>
    </w:p>
    <w:p w:rsidR="00805D26" w:rsidRPr="00805D26" w:rsidRDefault="00805D26" w:rsidP="00805D26">
      <w:pPr>
        <w:pStyle w:val="a3"/>
        <w:numPr>
          <w:ilvl w:val="0"/>
          <w:numId w:val="1"/>
        </w:numPr>
      </w:pPr>
      <w:proofErr w:type="spellStart"/>
      <w:r w:rsidRPr="00805D26">
        <w:t>System.Drawing</w:t>
      </w:r>
      <w:proofErr w:type="spellEnd"/>
      <w:r w:rsidRPr="00805D26">
        <w:t>;</w:t>
      </w:r>
    </w:p>
    <w:p w:rsidR="00805D26" w:rsidRPr="00805D26" w:rsidRDefault="00805D26" w:rsidP="00805D26">
      <w:pPr>
        <w:pStyle w:val="a3"/>
        <w:numPr>
          <w:ilvl w:val="0"/>
          <w:numId w:val="1"/>
        </w:numPr>
      </w:pPr>
      <w:r w:rsidRPr="00805D26">
        <w:t>System.Drawing.Drawing2D;</w:t>
      </w:r>
    </w:p>
    <w:p w:rsidR="00805D26" w:rsidRPr="00805D26" w:rsidRDefault="00805D26" w:rsidP="00805D26">
      <w:pPr>
        <w:pStyle w:val="a3"/>
        <w:numPr>
          <w:ilvl w:val="0"/>
          <w:numId w:val="1"/>
        </w:numPr>
      </w:pPr>
      <w:proofErr w:type="spellStart"/>
      <w:r w:rsidRPr="00805D26">
        <w:t>ObjectDetection.YoloParser</w:t>
      </w:r>
      <w:proofErr w:type="spellEnd"/>
      <w:r w:rsidRPr="00805D26">
        <w:t>;</w:t>
      </w:r>
    </w:p>
    <w:p w:rsidR="00805D26" w:rsidRPr="00805D26" w:rsidRDefault="00805D26" w:rsidP="00805D26">
      <w:pPr>
        <w:pStyle w:val="a3"/>
        <w:numPr>
          <w:ilvl w:val="0"/>
          <w:numId w:val="1"/>
        </w:numPr>
      </w:pPr>
      <w:proofErr w:type="spellStart"/>
      <w:r w:rsidRPr="00805D26">
        <w:t>ObjectDetection.DataStructures</w:t>
      </w:r>
      <w:proofErr w:type="spellEnd"/>
      <w:r w:rsidRPr="00805D26">
        <w:t>;</w:t>
      </w:r>
    </w:p>
    <w:p w:rsidR="00EA0C5F" w:rsidRDefault="00EA0C5F" w:rsidP="00805D26">
      <w:r>
        <w:t xml:space="preserve"> </w:t>
      </w:r>
    </w:p>
    <w:p w:rsidR="00EA0C5F" w:rsidRDefault="00EA0C5F" w:rsidP="00EA0C5F">
      <w:r>
        <w:br w:type="page"/>
      </w:r>
    </w:p>
    <w:p w:rsidR="00805D26" w:rsidRDefault="00EA0C5F" w:rsidP="00EA0C5F">
      <w:pPr>
        <w:pStyle w:val="1"/>
        <w:jc w:val="center"/>
      </w:pPr>
      <w:r>
        <w:lastRenderedPageBreak/>
        <w:t>Принцип работы</w:t>
      </w:r>
    </w:p>
    <w:p w:rsidR="00805D26" w:rsidRDefault="00805D26" w:rsidP="00805D26">
      <w:hyperlink r:id="rId5" w:history="1">
        <w:r w:rsidRPr="00805D26">
          <w:t xml:space="preserve">Класс </w:t>
        </w:r>
        <w:proofErr w:type="spellStart"/>
        <w:r w:rsidRPr="00805D26">
          <w:t>MLContext</w:t>
        </w:r>
        <w:proofErr w:type="spellEnd"/>
      </w:hyperlink>
      <w:r w:rsidRPr="00805D26">
        <w:t> является отправной точкой для любых операций ML.NET. В результате инициализации класса </w:t>
      </w:r>
      <w:proofErr w:type="spellStart"/>
      <w:r w:rsidRPr="00805D26">
        <w:t>mlContext</w:t>
      </w:r>
      <w:proofErr w:type="spellEnd"/>
      <w:r w:rsidRPr="00805D26">
        <w:t> создается среда ML.NET, которая может использоваться всеми объектами в рамках процесса создания модели.</w:t>
      </w:r>
    </w:p>
    <w:p w:rsidR="00805D26" w:rsidRDefault="00805D26" w:rsidP="00805D26">
      <w:r w:rsidRPr="00805D26">
        <w:t>Модель разделяет изображение на сетку </w:t>
      </w:r>
      <w:r w:rsidRPr="00805D26">
        <w:t>13 x 13</w:t>
      </w:r>
      <w:r w:rsidRPr="00805D26">
        <w:t>, где каждая ячейка сетки — это </w:t>
      </w:r>
      <w:r w:rsidRPr="00805D26">
        <w:t>32px x 32px</w:t>
      </w:r>
      <w:r w:rsidRPr="00805D26">
        <w:t>. Каждая ячейка сетки содержит 5 возможных ограничивающих прямоугольников объекта. Ограничивающий прямоугольник содержит 25 элементов:</w:t>
      </w:r>
    </w:p>
    <w:p w:rsidR="00805D26" w:rsidRDefault="00805D26" w:rsidP="00805D26">
      <w:r>
        <w:t>•</w:t>
      </w:r>
      <w:r>
        <w:tab/>
        <w:t>x — координата по оси X для центра ограничивающего прямоугольника относительно ячейки сетки, с которой он связан.</w:t>
      </w:r>
    </w:p>
    <w:p w:rsidR="00805D26" w:rsidRDefault="00805D26" w:rsidP="00805D26">
      <w:r>
        <w:t>•</w:t>
      </w:r>
      <w:r>
        <w:tab/>
        <w:t>y — координата по оси Y для центра ограничивающего прямоугольника относительно ячейки сетки, с которой он связан.</w:t>
      </w:r>
    </w:p>
    <w:p w:rsidR="00805D26" w:rsidRDefault="00805D26" w:rsidP="00805D26">
      <w:r>
        <w:t>•</w:t>
      </w:r>
      <w:r>
        <w:tab/>
        <w:t>w — ширина ограничивающего прямоугольника.</w:t>
      </w:r>
    </w:p>
    <w:p w:rsidR="00805D26" w:rsidRDefault="00805D26" w:rsidP="00805D26">
      <w:r>
        <w:t>•</w:t>
      </w:r>
      <w:r>
        <w:tab/>
        <w:t>h — высота ограничивающего прямоугольника.</w:t>
      </w:r>
    </w:p>
    <w:p w:rsidR="00805D26" w:rsidRDefault="00805D26" w:rsidP="00805D26">
      <w:r>
        <w:t>•</w:t>
      </w:r>
      <w:r>
        <w:tab/>
        <w:t>o — значение достоверности того, что объект существует в пределах ограничивающего прямоугольника, также известный как оценка объекта.</w:t>
      </w:r>
    </w:p>
    <w:p w:rsidR="00805D26" w:rsidRDefault="00805D26" w:rsidP="00805D26">
      <w:r>
        <w:t>•</w:t>
      </w:r>
      <w:r>
        <w:tab/>
        <w:t>p1-p20 — вероятности для каждого из 20 классов, прогнозируемых моделью.</w:t>
      </w:r>
    </w:p>
    <w:p w:rsidR="00805D26" w:rsidRDefault="00805D26" w:rsidP="00805D26">
      <w:r>
        <w:t>В итоге 25 элементов, описывающих каждый из пяти ограничивающих прямоугольников, составляют 125 элементов, содержащихся в каждой ячейке сетки.</w:t>
      </w:r>
    </w:p>
    <w:p w:rsidR="00805D26" w:rsidRDefault="00805D26" w:rsidP="00805D26">
      <w:r>
        <w:t>Выходные данные, формируемые предварительно обученной моделью ONNX, представляют собой массив длины 21125, представляющий тензорные элементы с 125 x 13 x 13 измерениями. Чтобы преобразовать прогнозы, созданные моделью, в тензоры, необходимо выполнить некоторые действия для постобработки. Для этого создайте набор классов для упрощения анализа выходных данных.</w:t>
      </w:r>
    </w:p>
    <w:p w:rsidR="00805D26" w:rsidRDefault="00805D26">
      <w:r>
        <w:br w:type="page"/>
      </w:r>
    </w:p>
    <w:p w:rsidR="00EA0C5F" w:rsidRPr="00EA0C5F" w:rsidRDefault="00EA0C5F" w:rsidP="00EA0C5F">
      <w:pPr>
        <w:pStyle w:val="1"/>
        <w:jc w:val="center"/>
      </w:pPr>
      <w:r w:rsidRPr="00EA0C5F">
        <w:lastRenderedPageBreak/>
        <w:t>Описание проекта</w:t>
      </w:r>
    </w:p>
    <w:p w:rsidR="00F36350" w:rsidRPr="00F36350" w:rsidRDefault="00F36350" w:rsidP="00F36350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Проект консольного приложения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ObjectDetectionможно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использовать для идентификации объектов в образцах изображений на основе модели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Tiny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Yolo2 </w:t>
      </w:r>
      <w:proofErr w:type="gram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ONNX .</w:t>
      </w:r>
      <w:proofErr w:type="gramEnd"/>
    </w:p>
    <w:p w:rsidR="00F36350" w:rsidRDefault="00F36350" w:rsidP="00F36350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Используется только предварительно обученная модель ONNX с API ML.NET. Поэтому он не обучает какую-либо модель ML.NET. В настоящее время ML.NET поддерживает только оценку/обнаружение с помощью существующих обученных моделей ONNX.</w:t>
      </w:r>
    </w:p>
    <w:p w:rsidR="00EA0C5F" w:rsidRPr="00EA0C5F" w:rsidRDefault="00F36350">
      <w:r>
        <w:br w:type="page"/>
      </w:r>
    </w:p>
    <w:p w:rsidR="00F36350" w:rsidRPr="002B5615" w:rsidRDefault="00F36350" w:rsidP="002B5615">
      <w:pPr>
        <w:pStyle w:val="1"/>
        <w:jc w:val="center"/>
      </w:pPr>
      <w:r w:rsidRPr="00F36350">
        <w:lastRenderedPageBreak/>
        <w:t>ML.NET: настройка модели</w:t>
      </w:r>
    </w:p>
    <w:p w:rsidR="00F36350" w:rsidRPr="00F36350" w:rsidRDefault="00F36350" w:rsidP="00F36350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ф</w:t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айл изображения, используемый для загрузки изображений, имеет два столбца: первый определяется как,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ImagePathа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второй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Labelсоответствует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изображению.</w:t>
      </w:r>
    </w:p>
    <w:p w:rsidR="00F36350" w:rsidRPr="00F36350" w:rsidRDefault="00F36350" w:rsidP="00F36350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Важно подчеркнуть, что класс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Labelв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ImageNetDataдействительности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не используется при подсчете очков с помощью модели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Tiny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Yolo2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Onnx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. Используется при печати этикеток на консоли.</w:t>
      </w:r>
    </w:p>
    <w:p w:rsidR="00F36350" w:rsidRDefault="00F36350" w:rsidP="00F36350">
      <w:pPr>
        <w:pStyle w:val="1"/>
      </w:pP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Второй шаг — определить конвейер оценщика. Обычно при работе с глубокими нейронными сетями вы должны адаптировать изображения к формату, ожидаемому сетью. По этой причине размеры изображений изменяются, а затем трансформируются (в основном значения пикселей нормализуются по всем каналам R, G, B).</w:t>
      </w:r>
      <w:r w:rsidRPr="00F36350">
        <w:t xml:space="preserve"> </w:t>
      </w:r>
    </w:p>
    <w:p w:rsidR="00F36350" w:rsidRDefault="00F36350" w:rsidP="00F36350">
      <w:pPr>
        <w:pStyle w:val="1"/>
      </w:pPr>
      <w:r>
        <w:rPr>
          <w:noProof/>
          <w:lang w:eastAsia="ru-RU"/>
        </w:rPr>
        <w:drawing>
          <wp:inline distT="0" distB="0" distL="0" distR="0" wp14:anchorId="175D52B6" wp14:editId="1265D15E">
            <wp:extent cx="6459220" cy="571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3064" cy="5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50" w:rsidRDefault="00F36350" w:rsidP="00F36350">
      <w:pPr>
        <w:pStyle w:val="1"/>
      </w:pP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Также нужно проверить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нейросеть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, и проверить имена входных/выходных узлов. Для проверки модели можно использовать такие инструменты, как 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begin"/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instrText xml:space="preserve"> HYPERLINK "https://github.com/lutzroeder/netron" </w:instrText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separate"/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Netron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end"/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 , который автоматически устанавливается вместе с 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begin"/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instrText xml:space="preserve"> HYPERLINK "https://visualstudio.microsoft.com/downloads/ai-tools-vs/" </w:instrText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separate"/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Visual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Studio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Tools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for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AI</w:t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fldChar w:fldCharType="end"/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 . Эти имена используются позже в определении конвейера оценки: в случае начальной сети входной тензор называется «изображение», а выходной — «сетка».</w:t>
      </w:r>
      <w:r w:rsidRPr="00F36350">
        <w:t xml:space="preserve"> </w:t>
      </w:r>
    </w:p>
    <w:p w:rsidR="00805D26" w:rsidRPr="00F36350" w:rsidRDefault="00805D26" w:rsidP="00F36350">
      <w:pPr>
        <w:pStyle w:val="1"/>
      </w:pPr>
      <w:r w:rsidRPr="00F36350">
        <w:br w:type="page"/>
      </w:r>
    </w:p>
    <w:p w:rsidR="00F36350" w:rsidRPr="00F36350" w:rsidRDefault="00F36350" w:rsidP="00F36350">
      <w:pPr>
        <w:pStyle w:val="1"/>
        <w:jc w:val="center"/>
      </w:pPr>
      <w:r w:rsidRPr="00F36350">
        <w:lastRenderedPageBreak/>
        <w:t>Обнаружение объектов на изображении:</w:t>
      </w:r>
    </w:p>
    <w:p w:rsidR="00805D26" w:rsidRPr="00805D26" w:rsidRDefault="00F36350" w:rsidP="00F36350">
      <w:pPr>
        <w:pStyle w:val="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После того, как модель настроена, нам нужно передать изображение в модель для обнаружения объектов. При получении прогноза мы получаем массив поплавков в свойстве 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PredictedLabels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. Массив представляет собой массив с плавающей запятой размером </w:t>
      </w:r>
      <w:proofErr w:type="gramStart"/>
      <w:r w:rsidRPr="00F36350"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  <w:t>21125</w:t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 .</w:t>
      </w:r>
      <w:proofErr w:type="gram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 Это выход модели </w:t>
      </w:r>
      <w:proofErr w:type="spellStart"/>
      <w:proofErr w:type="gram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i,e</w:t>
      </w:r>
      <w:proofErr w:type="spellEnd"/>
      <w:proofErr w:type="gram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125x13x13, как обсуждалось ранее. Этот вывод интерпретируется </w:t>
      </w:r>
      <w:proofErr w:type="spellStart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YoloOutputParser</w:t>
      </w:r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>классом</w:t>
      </w:r>
      <w:proofErr w:type="spellEnd"/>
      <w:r w:rsidRPr="00F3635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и возвращает количество ограничительных рамок для каждого изображения. Опять же, эти прямоугольники фильтруются, так что мы извлекаем только 5 ограничивающих прямоугольников, которые имеют большую достоверность (насколько уверены, что прямоугольник содержит объект) для каждого объекта изображения.</w:t>
      </w:r>
    </w:p>
    <w:p w:rsidR="00EA0C5F" w:rsidRDefault="00EA0C5F" w:rsidP="00F36350">
      <w:pPr>
        <w:pStyle w:val="1"/>
      </w:pPr>
    </w:p>
    <w:p w:rsidR="00EA0C5F" w:rsidRDefault="00EA0C5F" w:rsidP="00EA0C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05D26" w:rsidRDefault="00EA0C5F" w:rsidP="00647AE1">
      <w:pPr>
        <w:pStyle w:val="1"/>
        <w:jc w:val="center"/>
      </w:pPr>
      <w:r>
        <w:lastRenderedPageBreak/>
        <w:t>Результаты</w:t>
      </w:r>
    </w:p>
    <w:p w:rsidR="00EA0C5F" w:rsidRDefault="00EA0C5F" w:rsidP="00EA0C5F">
      <w:r>
        <w:rPr>
          <w:noProof/>
          <w:lang w:eastAsia="ru-RU"/>
        </w:rPr>
        <w:drawing>
          <wp:inline distT="0" distB="0" distL="0" distR="0" wp14:anchorId="257F772C" wp14:editId="21624E61">
            <wp:extent cx="6163092" cy="2952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9981" cy="295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E1" w:rsidRPr="00EA0C5F" w:rsidRDefault="00647AE1" w:rsidP="00EA0C5F">
      <w:bookmarkStart w:id="0" w:name="_GoBack"/>
      <w:bookmarkEnd w:id="0"/>
    </w:p>
    <w:sectPr w:rsidR="00647AE1" w:rsidRPr="00EA0C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70E"/>
    <w:multiLevelType w:val="hybridMultilevel"/>
    <w:tmpl w:val="11BCB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21E2F"/>
    <w:multiLevelType w:val="multilevel"/>
    <w:tmpl w:val="36B8A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02B30"/>
    <w:multiLevelType w:val="multilevel"/>
    <w:tmpl w:val="FFD89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580CF9"/>
    <w:multiLevelType w:val="multilevel"/>
    <w:tmpl w:val="A5646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573F0A"/>
    <w:multiLevelType w:val="multilevel"/>
    <w:tmpl w:val="6B307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4E2"/>
    <w:rsid w:val="002B5615"/>
    <w:rsid w:val="00647AE1"/>
    <w:rsid w:val="00805D26"/>
    <w:rsid w:val="009D64E2"/>
    <w:rsid w:val="00EA0C5F"/>
    <w:rsid w:val="00F3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1081F7"/>
  <w15:chartTrackingRefBased/>
  <w15:docId w15:val="{7784C3B5-21B4-49EF-A7E4-5DC473871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5D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5D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5D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keyword">
    <w:name w:val="hljs-keyword"/>
    <w:basedOn w:val="a0"/>
    <w:rsid w:val="00805D26"/>
  </w:style>
  <w:style w:type="paragraph" w:styleId="a3">
    <w:name w:val="List Paragraph"/>
    <w:basedOn w:val="a"/>
    <w:uiPriority w:val="34"/>
    <w:qFormat/>
    <w:rsid w:val="00805D2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05D26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805D26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805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805D2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05D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5D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05D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0">
    <w:name w:val="HTML Preformatted"/>
    <w:basedOn w:val="a"/>
    <w:link w:val="HTML1"/>
    <w:uiPriority w:val="99"/>
    <w:semiHidden/>
    <w:unhideWhenUsed/>
    <w:rsid w:val="00F363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3635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F36350"/>
  </w:style>
  <w:style w:type="character" w:customStyle="1" w:styleId="pl-en">
    <w:name w:val="pl-en"/>
    <w:basedOn w:val="a0"/>
    <w:rsid w:val="00F36350"/>
  </w:style>
  <w:style w:type="character" w:customStyle="1" w:styleId="pl-c1">
    <w:name w:val="pl-c1"/>
    <w:basedOn w:val="a0"/>
    <w:rsid w:val="00F36350"/>
  </w:style>
  <w:style w:type="character" w:customStyle="1" w:styleId="pl-smi">
    <w:name w:val="pl-smi"/>
    <w:basedOn w:val="a0"/>
    <w:rsid w:val="00F36350"/>
  </w:style>
  <w:style w:type="character" w:customStyle="1" w:styleId="pl-s">
    <w:name w:val="pl-s"/>
    <w:basedOn w:val="a0"/>
    <w:rsid w:val="00F36350"/>
  </w:style>
  <w:style w:type="character" w:customStyle="1" w:styleId="pl-pds">
    <w:name w:val="pl-pds"/>
    <w:basedOn w:val="a0"/>
    <w:rsid w:val="00F363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4504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971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84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59027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7558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07709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4669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8288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earn.microsoft.com/ru-ru/dotnet/api/microsoft.ml.mlcontex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4</cp:revision>
  <dcterms:created xsi:type="dcterms:W3CDTF">2023-01-27T18:09:00Z</dcterms:created>
  <dcterms:modified xsi:type="dcterms:W3CDTF">2023-01-27T18:46:00Z</dcterms:modified>
</cp:coreProperties>
</file>