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МИНИСТЕРСТВО НАУКИ И ВЫСШЕГО ОБРАЗОВАНИЯ РОССИЙСКОЙ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ФЕДЕРАЦИИ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ФЕДЕРАЛЬНОЕ ГОСУДАРСТВЕННОЕ БЮДЖЕТНОЕ ОБРАЗОВАТЕЛЬНОЕ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УЧРЕЖДЕНИЕ ВЫСШЕГО ОБРАЗОВАНИЯ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«НОВОСИБИРСКИЙ ГОСУДАРСТВЕННЫЙ ТЕХНИЧЕСКИЙ УНИВЕРСИТЕТ»</w:t>
      </w:r>
    </w:p>
    <w:p>
      <w:pPr>
        <w:pStyle w:val="Normal"/>
        <w:pageBreakBefore w:val="false"/>
        <w:spacing w:before="240" w:after="24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  <w:bookmarkStart w:id="0" w:name="_GoBack"/>
      <w:bookmarkStart w:id="1" w:name="_GoBack"/>
      <w:bookmarkEnd w:id="1"/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Лабораторная работа №1</w:t>
      </w:r>
    </w:p>
    <w:p>
      <w:pPr>
        <w:pStyle w:val="Normal"/>
        <w:pageBreakBefore w:val="false"/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дисциплине «</w:t>
      </w:r>
      <w:r>
        <w:rPr>
          <w:rFonts w:eastAsia="Times New Roman" w:cs="Times New Roman"/>
          <w:sz w:val="32"/>
          <w:szCs w:val="32"/>
          <w:lang w:val="ru-RU"/>
        </w:rPr>
        <w:t>Разработка приложени</w:t>
      </w:r>
      <w:r>
        <w:rPr>
          <w:rFonts w:eastAsia="Times New Roman" w:cs="Times New Roman"/>
          <w:sz w:val="32"/>
          <w:szCs w:val="32"/>
          <w:lang w:val="ru-RU"/>
        </w:rPr>
        <w:t>й</w:t>
      </w:r>
      <w:r>
        <w:rPr>
          <w:rFonts w:eastAsia="Times New Roman" w:cs="Times New Roman"/>
          <w:sz w:val="32"/>
          <w:szCs w:val="32"/>
          <w:lang w:val="ru-RU"/>
        </w:rPr>
        <w:t xml:space="preserve"> баз данных</w:t>
      </w:r>
      <w:r>
        <w:rPr>
          <w:rFonts w:eastAsia="Times New Roman" w:cs="Times New Roman"/>
          <w:sz w:val="32"/>
          <w:szCs w:val="32"/>
        </w:rPr>
        <w:t xml:space="preserve">»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Использование технологии ODBC для создания приложений баз данных</w:t>
      </w:r>
    </w:p>
    <w:p>
      <w:pPr>
        <w:pStyle w:val="Normal"/>
        <w:pageBreakBefore w:val="false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Вариант 20</w:t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ind w:hanging="0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Группа: АВТ-04</w:t>
      </w:r>
      <w:r>
        <w:rPr>
          <w:rFonts w:eastAsia="Times New Roman" w:cs="Times New Roman"/>
          <w:sz w:val="28"/>
          <w:szCs w:val="28"/>
          <w:lang w:val="ru-RU"/>
        </w:rPr>
        <w:t>3</w:t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Студент: Кучинская А.А.</w:t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ru-RU"/>
        </w:rPr>
        <w:t>Шифр</w:t>
      </w:r>
      <w:r>
        <w:rPr>
          <w:rFonts w:eastAsia="Times New Roman" w:cs="Times New Roman"/>
          <w:sz w:val="28"/>
          <w:szCs w:val="28"/>
          <w:lang w:val="en-US"/>
        </w:rPr>
        <w:t>: 6</w:t>
      </w:r>
      <w:r>
        <w:rPr>
          <w:rFonts w:eastAsia="Times New Roman" w:cs="Times New Roman"/>
          <w:sz w:val="28"/>
          <w:szCs w:val="28"/>
          <w:lang w:val="en-US"/>
        </w:rPr>
        <w:t>29</w:t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Преподаватель: </w:t>
      </w:r>
      <w:r>
        <w:rPr>
          <w:rFonts w:eastAsia="Times New Roman" w:cs="Times New Roman"/>
          <w:sz w:val="28"/>
          <w:szCs w:val="28"/>
          <w:lang w:val="ru-RU"/>
        </w:rPr>
        <w:t>Менжулин С.А.</w:t>
      </w:r>
    </w:p>
    <w:p>
      <w:pPr>
        <w:pStyle w:val="Normal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 w:val="false"/>
        <w:spacing w:before="240" w:after="240"/>
        <w:jc w:val="center"/>
        <w:rPr>
          <w:lang w:val="ru-RU"/>
        </w:rPr>
      </w:pPr>
      <w:r>
        <w:rPr>
          <w:rFonts w:eastAsia="Times New Roman" w:cs="Times New Roman"/>
          <w:sz w:val="28"/>
          <w:szCs w:val="28"/>
        </w:rPr>
        <w:t>НОВОСИБИРСК 202</w:t>
      </w:r>
      <w:r>
        <w:rPr>
          <w:rFonts w:eastAsia="Times New Roman" w:cs="Times New Roman"/>
          <w:sz w:val="28"/>
          <w:szCs w:val="28"/>
          <w:lang w:val="ru-RU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b/>
          <w:i/>
          <w:i/>
          <w:sz w:val="32"/>
          <w:szCs w:val="32"/>
        </w:rPr>
      </w:pPr>
      <w:r>
        <w:rPr>
          <w:rFonts w:eastAsia="Times New Roman" w:cs="Times New Roman"/>
          <w:b/>
          <w:i/>
          <w:sz w:val="32"/>
          <w:szCs w:val="32"/>
        </w:rPr>
      </w:r>
      <w:r>
        <w:br w:type="page"/>
      </w:r>
    </w:p>
    <w:p>
      <w:pPr>
        <w:pStyle w:val="Heading1"/>
        <w:keepNext w:val="true"/>
        <w:keepLines/>
        <w:widowControl/>
        <w:overflowPunct w:val="false"/>
        <w:bidi w:val="0"/>
        <w:snapToGrid w:val="true"/>
        <w:spacing w:before="0" w:after="0"/>
        <w:ind w:firstLine="709"/>
        <w:textAlignment w:val="auto"/>
        <w:rPr/>
      </w:pPr>
      <w:r>
        <w:rPr/>
        <w:t>Задание</w:t>
      </w:r>
    </w:p>
    <w:p>
      <w:pPr>
        <w:pStyle w:val="Normal"/>
        <w:numPr>
          <w:ilvl w:val="0"/>
          <w:numId w:val="1"/>
        </w:numPr>
        <w:spacing w:lineRule="auto" w:line="360"/>
        <w:ind w:firstLine="658" w:left="0"/>
        <w:jc w:val="both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 xml:space="preserve">Разработать структуру БД в соответствии с вариантом задания. Задания составлены так, что после приведения к 3NF база данных должна содержать минимум 3 таблицы, отсутствуют ограничения на создание дополнительных таблиц или представлений.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360"/>
        <w:ind w:firstLine="709" w:left="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При помощи средств администрирования PostgreSQL создать пользователя, задать ему пароль и создать принадлежащую ему базу данных.</w:t>
      </w:r>
    </w:p>
    <w:p>
      <w:pPr>
        <w:pStyle w:val="Normal"/>
        <w:numPr>
          <w:ilvl w:val="0"/>
          <w:numId w:val="1"/>
        </w:numPr>
        <w:spacing w:lineRule="auto" w:line="360"/>
        <w:ind w:firstLine="658" w:left="0"/>
        <w:jc w:val="both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Разработать программу на языке С++, использующую СУБД PostgreSQL для хранения данных, которая: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</w:tabs>
        <w:overflowPunct w:val="false"/>
        <w:bidi w:val="0"/>
        <w:snapToGrid w:val="true"/>
        <w:spacing w:lineRule="auto" w:line="360"/>
        <w:ind w:hanging="0" w:left="84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При запуске программа подключается при помощи ODBC к базе данных, используя имя пользователя и пароль из п.2;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</w:tabs>
        <w:overflowPunct w:val="false"/>
        <w:bidi w:val="0"/>
        <w:snapToGrid w:val="true"/>
        <w:spacing w:lineRule="auto" w:line="360"/>
        <w:ind w:hanging="0" w:left="84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Проверяет существование всех необходимых таблиц, в случае их отсутствия – создает;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</w:tabs>
        <w:overflowPunct w:val="false"/>
        <w:bidi w:val="0"/>
        <w:snapToGrid w:val="true"/>
        <w:spacing w:lineRule="auto" w:line="360"/>
        <w:ind w:hanging="0" w:left="84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Для отображения разработанных классов использует один из архитектурных шаблонов: Data Mapper (0), Active Record (1), Table Data Gateway (2). Выбор шаблона выполнить вычислением остатка от деления на 3 числа, полученного взятием последних 3 цифр кода студента;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</w:tabs>
        <w:overflowPunct w:val="false"/>
        <w:bidi w:val="0"/>
        <w:snapToGrid w:val="true"/>
        <w:spacing w:lineRule="auto" w:line="360"/>
        <w:ind w:hanging="0" w:left="84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Обслуживает пользовательский интерфейс (gui/cli, на выбор), содержащий набор операций в соответствии с семантикой варианта задания (предметной области), без привязки к реляционной модели. Запрещено использовать суррогатные первичные ключи в интерфейсе для указания записи, следует использовать сквозную логическую нумерацию в постраничном выводе записей или результат поиска.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firstLine="709" w:left="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en-US"/>
        </w:rPr>
      </w:pPr>
      <w:r>
        <w:rPr>
          <w:rFonts w:eastAsia="Courier New" w:cs="Times New Roman"/>
          <w:b/>
          <w:bCs/>
          <w:i w:val="false"/>
          <w:iCs w:val="false"/>
          <w:color w:val="auto"/>
          <w:sz w:val="28"/>
          <w:szCs w:val="28"/>
          <w:highlight w:val="white"/>
          <w:lang w:val="ru-RU"/>
        </w:rPr>
        <w:t>В</w:t>
      </w:r>
      <w:r>
        <w:rPr>
          <w:b/>
          <w:bCs/>
          <w:lang w:val="ru-RU"/>
        </w:rPr>
        <w:t xml:space="preserve">ариант </w:t>
      </w:r>
      <w:r>
        <w:rPr>
          <w:b/>
          <w:bCs/>
          <w:lang w:val="ru-RU"/>
        </w:rPr>
        <w:t>5</w:t>
      </w:r>
      <w:r>
        <w:rPr>
          <w:rFonts w:eastAsia="Courier New" w:cs="Times New Roman"/>
          <w:b/>
          <w:bCs/>
          <w:i w:val="false"/>
          <w:iCs w:val="false"/>
          <w:color w:val="auto"/>
          <w:sz w:val="28"/>
          <w:szCs w:val="28"/>
          <w:highlight w:val="white"/>
          <w:lang w:val="ru-RU"/>
        </w:rPr>
        <w:t>:</w:t>
      </w: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 xml:space="preserve"> </w:t>
      </w:r>
      <w:r>
        <w:rPr>
          <w:rFonts w:eastAsia="Courier New" w:cs="Courier New"/>
          <w:b/>
          <w:color w:val="auto"/>
          <w:sz w:val="28"/>
          <w:szCs w:val="28"/>
          <w:highlight w:val="white"/>
          <w:lang w:val="ru-RU"/>
        </w:rPr>
        <w:t>БД «Автомагазин»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 сведения о перемещении (должность, причина перевода, номер и дата приказа).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Клиенты (покупатели) паспортные данные, автомобиль, дата продажи, номер счета, вид оплаты.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Клиенты (продавцы) - паспортные данные, автомобиль, дата покупки, документ, удостоверяющий право собственности (номер и наименование, дата выдачи, кем выдан).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Автомобили – марка и модель, цвет, номер двигателя, номер гос.регистрации, номер кузова, номер шасси, дата выпуска, пробег, цена на момент выпуска, цена продажи, для подержанных автомобилей - цена покупки, номер и дата справки о техническом состоянии, эксперт, выдавший справку.</w:t>
      </w:r>
    </w:p>
    <w:p>
      <w:pPr>
        <w:pStyle w:val="Normal"/>
        <w:widowControl/>
        <w:overflowPunct w:val="false"/>
        <w:bidi w:val="0"/>
        <w:snapToGrid w:val="true"/>
        <w:spacing w:lineRule="auto" w:line="360"/>
        <w:ind w:firstLine="709" w:left="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en-US"/>
        </w:rPr>
      </w:pPr>
      <w:r>
        <w:rPr>
          <w:rFonts w:eastAsia="Courier New" w:cs="Courier New"/>
          <w:color w:val="auto"/>
          <w:sz w:val="28"/>
          <w:szCs w:val="28"/>
          <w:highlight w:val="white"/>
          <w:lang w:val="ru-RU"/>
        </w:rPr>
        <w:t>Запчасти – наименование, марка и модель автомобиля, цена, количество на складе.</w:t>
      </w:r>
    </w:p>
    <w:p>
      <w:pPr>
        <w:pStyle w:val="Normal"/>
        <w:bidi w:val="0"/>
        <w:rPr>
          <w:lang w:val="ru-RU"/>
        </w:rPr>
      </w:pPr>
      <w:r>
        <w:rPr>
          <w:b/>
          <w:bCs/>
          <w:lang w:val="ru-RU"/>
        </w:rPr>
        <w:t>Архитектурный шаблон:</w:t>
      </w:r>
      <w:r>
        <w:rPr>
          <w:lang w:val="ru-RU"/>
        </w:rPr>
        <w:t xml:space="preserve"> </w:t>
      </w:r>
      <w:r>
        <w:rPr>
          <w:lang w:val="ru-RU"/>
        </w:rPr>
        <w:t>Table Data Gateway</w:t>
      </w:r>
      <w:r>
        <w:rPr>
          <w:lang w:val="ru-RU"/>
        </w:rPr>
        <w:t>.</w:t>
      </w:r>
    </w:p>
    <w:p>
      <w:pPr>
        <w:pStyle w:val="Heading1"/>
        <w:bidi w:val="0"/>
        <w:spacing w:lineRule="auto" w:line="240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Cs w:val="28"/>
          <w:lang w:val="ru-RU"/>
        </w:rPr>
      </w:pPr>
      <w:r>
        <w:rPr>
          <w:lang w:val="ru-RU"/>
        </w:rPr>
        <w:t>Ход работы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firstLine="709" w:left="0"/>
        <w:jc w:val="center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2505" cy="8636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863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firstLine="709" w:left="0"/>
        <w:jc w:val="center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Рисунок 1. Реляционная модель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firstLine="709" w:left="0"/>
        <w:jc w:val="center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en-US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firstLine="709" w:left="0"/>
        <w:jc w:val="center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Рисунок 2. Диаграмма классов</w:t>
      </w:r>
    </w:p>
    <w:p>
      <w:pPr>
        <w:pStyle w:val="HTMLPreformatted"/>
        <w:keepNext w:val="false"/>
        <w:keepLines w:val="false"/>
        <w:widowControl/>
        <w:suppressLineNumbers w:val="0"/>
        <w:shd w:val="clear" w:fill="FFFFFF"/>
        <w:rPr>
          <w:rFonts w:ascii="Courier New" w:hAnsi="Courier New" w:eastAsia="monospace"/>
          <w:color w:themeColor="text1" w:val="000000"/>
          <w:sz w:val="28"/>
          <w:szCs w:val="28"/>
          <w:shd w:fill="FFFFFF" w:val="clear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monospace" w:ascii="Courier New" w:hAnsi="Courier New"/>
          <w:color w:themeColor="text1" w:val="000000"/>
          <w:sz w:val="28"/>
          <w:szCs w:val="28"/>
          <w:shd w:fill="FFFFFF" w:val="clear"/>
          <w:lang w:val="ru-RU"/>
          <w14:textFill>
            <w14:solidFill>
              <w14:schemeClr w14:val="tx1"/>
            </w14:solidFill>
          </w14:textFill>
        </w:rPr>
      </w:r>
    </w:p>
    <w:sectPr>
      <w:type w:val="nextPage"/>
      <w:pgSz w:w="11906" w:h="16838"/>
      <w:pgMar w:left="1701" w:right="565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265"/>
        </w:tabs>
        <w:ind w:left="126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ind w:firstLine="709"/>
      <w:jc w:val="left"/>
    </w:pPr>
    <w:rPr>
      <w:rFonts w:ascii="Times New Roman" w:hAnsi="Times New Roman" w:eastAsia="Arial" w:cs="Arial"/>
      <w:color w:val="auto"/>
      <w:kern w:val="0"/>
      <w:sz w:val="28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lineRule="auto" w:line="360" w:before="100" w:after="100"/>
      <w:ind w:firstLine="709"/>
      <w:outlineLvl w:val="0"/>
    </w:pPr>
    <w:rPr>
      <w:rFonts w:ascii="Times New Roman" w:hAnsi="Times New Roman"/>
      <w:b/>
      <w:sz w:val="32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ndnoteCharacters">
    <w:name w:val="Endnote Characters"/>
    <w:basedOn w:val="DefaultParagraphFont"/>
    <w:uiPriority w:val="0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dnoteText">
    <w:name w:val="Endnote Text"/>
    <w:basedOn w:val="Normal"/>
    <w:uiPriority w:val="0"/>
    <w:qFormat/>
    <w:pPr>
      <w:snapToGrid w:val="false"/>
      <w:jc w:val="left"/>
    </w:pPr>
    <w:rPr/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3404</TotalTime>
  <Application>LibreOffice/24.2.6.2$Linux_X86_64 LibreOffice_project/420$Build-2</Application>
  <AppVersion>15.0000</AppVersion>
  <Pages>6</Pages>
  <Words>348</Words>
  <Characters>2377</Characters>
  <CharactersWithSpaces>2690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2021-11-05T10:08:00Z</dcterms:created>
  <dc:creator>casde</dc:creator>
  <dc:description/>
  <dc:language>en-US</dc:language>
  <cp:lastModifiedBy/>
  <dcterms:modified xsi:type="dcterms:W3CDTF">2024-11-05T18:14:12Z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1531E9344145495F9CA8420053A0CB14</vt:lpwstr>
  </property>
  <property fmtid="{D5CDD505-2E9C-101B-9397-08002B2CF9AE}" pid="3" name="KSOProductBuildVer">
    <vt:lpwstr>1049-12.2.0.13306</vt:lpwstr>
  </property>
</Properties>
</file>