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ФИО, группа</w:t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Ученая степень, ФИО</w:t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  <w:u w:val="single"/>
        </w:rPr>
        <w:tab/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ab/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Архитектура системы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08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Общее описание архитектуры системы</w:t>
      </w:r>
      <w:r/>
    </w:p>
    <w:p>
      <w:pPr>
        <w:spacing w:before="360" w:after="240" w:line="240" w:lineRule="auto"/>
        <w:rPr>
          <w14:ligatures w14:val="none"/>
        </w:rPr>
      </w:pPr>
      <w:r>
        <w:t xml:space="preserve">У меня есть десктопное приложение на Tauri  для расчета маршрута сельскохозяйственного дрона по имеющимся характеристикам, оно использует Rust. База данных sqlite с помощью библиотеки rusqlite.</w:t>
      </w:r>
      <w:r/>
    </w:p>
    <w:p>
      <w:pPr>
        <w:spacing w:before="360" w:after="240" w:line="240" w:lineRule="auto"/>
        <w:rPr>
          <w14:ligatures w14:val="none"/>
        </w:rPr>
      </w:pPr>
      <w:r>
        <w:t xml:space="preserve">На фронтенде используется Svelte и Type Script.</w:t>
      </w:r>
      <w:r/>
    </w:p>
    <w:p>
      <w:pPr>
        <w:spacing w:before="360" w:after="240" w:line="240" w:lineRule="auto"/>
        <w:rPr>
          <w14:ligatures w14:val="none"/>
        </w:rPr>
      </w:pPr>
      <w:r/>
      <w:r/>
    </w:p>
    <w:p>
      <w:pPr>
        <w:spacing w:before="360" w:after="240" w:line="240" w:lineRule="auto"/>
        <w:rPr>
          <w14:ligatures w14:val="none"/>
        </w:rPr>
      </w:pPr>
      <w:r>
        <w:t xml:space="preserve">Центральное меню используется для отображения карты и маршрута. На нём есть Кнопки для переключения отображения левого и правого меню. Панель инструментов с кнопками Undo, Navigation (убирает инструменты из рук) ,Draw (Инструмент, для установки области, кот</w:t>
      </w:r>
      <w:r>
        <w:t xml:space="preserve">орую необходимо заснять), Set Starting Point(Для установки точки начала маршрута), Calculate (Кнопка для валидации, отправки данных для расчёта на Бэкэнде и последующее отображение маршрута на карте)</w:t>
      </w:r>
      <w:r/>
    </w:p>
    <w:p>
      <w:pPr>
        <w:spacing w:before="360" w:after="240" w:line="240" w:lineRule="auto"/>
        <w:rPr>
          <w14:ligatures w14:val="none"/>
        </w:rPr>
      </w:pPr>
      <w:r/>
      <w:r/>
    </w:p>
    <w:p>
      <w:pPr>
        <w:spacing w:before="360" w:after="240" w:line="240" w:lineRule="auto"/>
        <w:rPr>
          <w14:ligatures w14:val="none"/>
        </w:rPr>
      </w:pPr>
      <w:r>
        <w:t xml:space="preserve">Меню слева используется для выбора и Crud операций над дроном и камерой.</w:t>
      </w:r>
      <w:r/>
    </w:p>
    <w:p>
      <w:pPr>
        <w:spacing w:before="360" w:after="240" w:line="240" w:lineRule="auto"/>
        <w:rPr>
          <w14:ligatures w14:val="none"/>
        </w:rPr>
      </w:pPr>
      <w:r>
        <w:t xml:space="preserve">Меню справа используется для ручного ввода высоты полёта или расчёта из разрешения съёмки, перекрытия снимков. Выбора алгоритма ближайшего соседа или перебора. Для отображения параметров текущей миссии (Длина маршрута в метрах, продолжительности в секундах,</w:t>
      </w:r>
      <w:r>
        <w:t xml:space="preserve"> количеcтва фото). И кнопка экспорта в GeoJSON.</w:t>
      </w:r>
      <w:r/>
      <w:r/>
    </w:p>
    <w:p>
      <w:pPr>
        <w:pStyle w:val="608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компонентов, составляющих систему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08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Модель базы данных</w:t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08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архитектуры системы</w:t>
      </w:r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4"/>
    <w:next w:val="60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4"/>
    <w:next w:val="60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4"/>
    <w:next w:val="60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4"/>
    <w:next w:val="60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4"/>
    <w:next w:val="60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4"/>
    <w:next w:val="60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4"/>
    <w:next w:val="60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4"/>
    <w:next w:val="60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4"/>
    <w:next w:val="60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4"/>
    <w:next w:val="60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5"/>
    <w:link w:val="33"/>
    <w:uiPriority w:val="10"/>
    <w:rPr>
      <w:sz w:val="48"/>
      <w:szCs w:val="48"/>
    </w:rPr>
  </w:style>
  <w:style w:type="paragraph" w:styleId="35">
    <w:name w:val="Subtitle"/>
    <w:basedOn w:val="604"/>
    <w:next w:val="60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5"/>
    <w:link w:val="35"/>
    <w:uiPriority w:val="11"/>
    <w:rPr>
      <w:sz w:val="24"/>
      <w:szCs w:val="24"/>
    </w:rPr>
  </w:style>
  <w:style w:type="paragraph" w:styleId="37">
    <w:name w:val="Quote"/>
    <w:basedOn w:val="604"/>
    <w:next w:val="60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4"/>
    <w:next w:val="60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5"/>
    <w:link w:val="41"/>
    <w:uiPriority w:val="99"/>
  </w:style>
  <w:style w:type="paragraph" w:styleId="43">
    <w:name w:val="Footer"/>
    <w:basedOn w:val="60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5"/>
    <w:link w:val="43"/>
    <w:uiPriority w:val="99"/>
  </w:style>
  <w:style w:type="paragraph" w:styleId="45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8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5"/>
    <w:uiPriority w:val="99"/>
    <w:unhideWhenUsed/>
    <w:rPr>
      <w:vertAlign w:val="superscript"/>
    </w:rPr>
  </w:style>
  <w:style w:type="paragraph" w:styleId="177">
    <w:name w:val="endnote text"/>
    <w:basedOn w:val="60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5"/>
    <w:uiPriority w:val="99"/>
    <w:semiHidden/>
    <w:unhideWhenUsed/>
    <w:rPr>
      <w:vertAlign w:val="superscript"/>
    </w:rPr>
  </w:style>
  <w:style w:type="paragraph" w:styleId="180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List Paragraph"/>
    <w:basedOn w:val="604"/>
    <w:uiPriority w:val="34"/>
    <w:qFormat/>
    <w:pPr>
      <w:contextualSpacing/>
      <w:ind w:left="720"/>
    </w:pPr>
  </w:style>
  <w:style w:type="paragraph" w:styleId="609">
    <w:name w:val="Body Text"/>
    <w:basedOn w:val="604"/>
    <w:link w:val="610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10" w:customStyle="1">
    <w:name w:val="Основной текст Знак"/>
    <w:basedOn w:val="605"/>
    <w:link w:val="609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611">
    <w:name w:val="Table Grid"/>
    <w:basedOn w:val="606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12">
    <w:name w:val="Emphasis"/>
    <w:basedOn w:val="60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revision>5</cp:revision>
  <dcterms:created xsi:type="dcterms:W3CDTF">2016-01-16T13:24:00Z</dcterms:created>
  <dcterms:modified xsi:type="dcterms:W3CDTF">2023-05-08T19:22:06Z</dcterms:modified>
</cp:coreProperties>
</file>