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7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6"/>
        <w:gridCol w:w="1348"/>
      </w:tblGrid>
      <w:tr>
        <w:trPr>
          <w:trHeight w:val="410"/>
        </w:trPr>
        <w:tc>
          <w:tcPr>
            <w:gridSpan w:val="2"/>
            <w:shd w:val="clear" w:color="auto" w:fill="dddddd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9704" w:type="dxa"/>
            <w:vAlign w:val="center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lang w:eastAsia="ru-RU"/>
              </w:rPr>
              <w:t xml:space="preserve">Протокол первичного 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lang w:eastAsia="ru-RU"/>
              </w:rPr>
              <w:t xml:space="preserve">нормоконтроля</w:t>
            </w:r>
            <w:r/>
          </w:p>
        </w:tc>
      </w:tr>
      <w:tr>
        <w:trPr>
          <w:trHeight w:val="255"/>
        </w:trPr>
        <w:tc>
          <w:tcPr>
            <w:shd w:val="clear" w:color="auto" w:fill="dddddd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eastAsia="ru-RU"/>
              </w:rPr>
              <w:t xml:space="preserve">Критерии</w:t>
            </w:r>
            <w:r/>
          </w:p>
        </w:tc>
        <w:tc>
          <w:tcPr>
            <w:shd w:val="clear" w:color="auto" w:fill="dddddd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eastAsia="ru-RU"/>
              </w:rPr>
              <w:t xml:space="preserve">Соответствие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val="en-US" w:eastAsia="ru-RU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eastAsia="ru-RU"/>
              </w:rPr>
              <w:t xml:space="preserve"> несоответствие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eastAsia="ru-RU"/>
              </w:rPr>
              <w:t xml:space="preserve">(+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val="en-US" w:eastAsia="ru-RU"/>
              </w:rPr>
              <w:t xml:space="preserve">/-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val="en-US" w:eastAsia="ru-RU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eastAsia="ru-RU"/>
              </w:rPr>
              <w:t xml:space="preserve">отсутствует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lang w:val="en-US" w:eastAsia="ru-RU"/>
              </w:rPr>
              <w:t xml:space="preserve">)</w:t>
            </w:r>
            <w:r/>
          </w:p>
        </w:tc>
      </w:tr>
      <w:tr>
        <w:trPr>
          <w:trHeight w:val="255"/>
        </w:trPr>
        <w:tc>
          <w:tcPr>
            <w:gridSpan w:val="2"/>
            <w:shd w:val="clear" w:color="auto" w:fill="dddddd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9704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  <w:t xml:space="preserve">Титульный лист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титульного листа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Лист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содержится в файле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с текстом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курсовой работы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 листе отсутствует номер страницы 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Соответств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ует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образцу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Наименование темы работы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написано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без кавычек строчными буквами с первой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заглавной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буквы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полужирным начертанием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Правильное оформление фамилии, имени, отчества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пример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: И.И. Иванов)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Использование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вместо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ё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(кроме случаев, когда буква ё имеется в паспорте)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Нет точки в названии темы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gridSpan w:val="2"/>
            <w:shd w:val="clear" w:color="auto" w:fill="dddddd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9704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  <w:t xml:space="preserve">Лист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  <w:t xml:space="preserve">Задание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  <w:t xml:space="preserve">»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листа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задания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Лист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содержится в файле с текстом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курсовой работы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 листе/листах отсутствует номер страницы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Соответствует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образцу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Использование «е» вместо «ё»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(кроме случаев, когда буква ё имеется в паспорте)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Правильное оформление фамилии, имени, отчества (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пример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И.И. Иванов)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Конкретные исходные данные к работе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(см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пример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ы на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sp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susu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ru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Подписи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находятся на стран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ице, содержащий последний абзац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Если задание расположено на двух страницах, они распечатываются на одном листе с двух сторон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r>
            <w:r/>
          </w:p>
        </w:tc>
      </w:tr>
      <w:tr>
        <w:trPr>
          <w:trHeight w:val="255"/>
        </w:trPr>
        <w:tc>
          <w:tcPr>
            <w:gridSpan w:val="2"/>
            <w:shd w:val="clear" w:color="auto" w:fill="dddddd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9704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  <w:t xml:space="preserve">Оглавление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Напечатано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прописными буквами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полужирным начертанием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Начинается со слова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Оглавление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оформляемого как заго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ловок первого уровня без номера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Заголовок «Оглавление» отсутствует в качестве элемента оглавления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Содержит все заголовки работы 1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3 уровн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ей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и страницы, с которых они начинаются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Заголовки оглавления точно повторя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ют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заголовки в тексте, включая их форматирование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(строчные/прописные буквы)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Заголовки второго и третьего уровня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оформлены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с отступом в 1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25 см.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При наличии, глоссарий располагается до оглавления, но входит в него как заголовок первого уровня  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При наличии, раздел с благодарностями располагается до оглавления, после глоссария, но входит в оглавление как заголовок первого уровня  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gridSpan w:val="2"/>
            <w:shd w:val="clear" w:color="auto" w:fill="dddddd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9704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  <w:t xml:space="preserve">Основные разделы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в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ведени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я, которое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содержит обоснование актуальности темы исследования, цель и задачи исследования, обзор на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учных работ по тематике исследования, структуру и объем работы (количество глав или разделов, объем работы в страницах, количество цитированных библиографических источников), а также краткий обзор содержания работы (включая приложения в случае их наличия).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раздела теоретической части, в которой содержится формализованная постановка задачи, описание и аналитическое исследование предлагаемых автором математических моделей, методов и алгоритмов.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раздела реализационной части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в которой приводится описание программной реализации предложенных моделей, методов и алгоритмов.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раздела экспериментальной части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содержащей результаты вычислительных экспериментов, подтверждающих адекватность и эффективность предложенных моделей, методов и алгоритмов в сравнении с ранее известными.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заключения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представляющего собой краткую сводку результатов, полученных в работе, итоговые выводы и направления дальнейших исследований.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раздела «Литература»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который содержит библиографические ссылки на первоисточники.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Оформление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источников соответствует требованиям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ГОСТ Р 7.0.5-2008 (см.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https://sp.susu.ru/docs/gost705-2008.pdf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</w:tr>
      <w:tr>
        <w:trPr>
          <w:trHeight w:val="255"/>
        </w:trPr>
        <w:tc>
          <w:tcPr>
            <w:gridSpan w:val="2"/>
            <w:shd w:val="clear" w:color="auto" w:fill="eeece1" w:themeFill="background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9704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lang w:eastAsia="ru-RU"/>
              </w:rPr>
              <w:t xml:space="preserve">Форматирование текста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Основной текст наб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ран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шрифтом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Times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New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Roman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размером 14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пт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с автоматической расстановкой переносов. 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Каждый абзац имеет выравнивание по ширине и полуторный интервал между строками.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Отступ первой строки абзаца 1,25 см.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Параметры страницы: сверху -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 мм, снизу - 20 мм, слева - 35 мм, справа - 15 мм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Все заголовки всех уровней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выравн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ены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по левому краю и не имеют отступов от левого поля страницы. 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Все заголовки первого уровня начинаются с новой страницы и печатаются прописными буквами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Заголовки всех уровней выделяются полужирным шрифтом.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Завершающая точка в названии заголовка не ст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оит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Заголовок нумеруется арабскими цифрами, в номере заголовка любого уровня ставится завершающая точка,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например,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2.1.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3.1.2.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. Номер отделяется от текста заголовка одиночным пробелом. 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Разделы работы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Оглавление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Введение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Заключение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и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Литература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оформлены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как заголовки первого уровня без номера. 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Раздел работы «Глоссарий» не является обязательной частью. Он может быть добавлен в том случае, если у Вас в тексте работы встречается много повторяющихся терминов.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Сквозная нумерация страниц в работе и приложениях. Номер ставится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арабскими цифрами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 нижнем колонтитуле с выравниванием по правому краю.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Точки не используются: в заголовках таблиц, в конце подписей под рисунками,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таблицами,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листингами,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схемами и диаграммами.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После таблиц, рисунков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схем, диаграмм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и листингов оставлена одна пустая строка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всех подписей/названий рисунков/таблиц/исходных текстов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пример - «Рисунок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1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», «Таблица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1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Правильное оформление подписей к рисункам (пример - 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Рисунок 1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Название»)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Если рисунок не имеет четкой границы, то ее нужно задать черным цветом в 1 пт.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Подписи к рисункам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распол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ожены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на той же странице под рисунком с выравниванием по центру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без отступов, также, как и сам рисунок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подписи у исходных текстов программ «Рис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унок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1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Название»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/ «Листинг 1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–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Название». Исходный код в виде рисунка не может быть разделен на две страницы, но листинг кода может продолжаться на второй странице, но при этом общий объем кода не должен превышать 1 страницу.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Правильное оформление подписей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таблиц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ам (пример -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Таблица 1</w:t>
            </w:r>
            <w:r>
              <w:t xml:space="preserve"> 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Название»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Подписи к таблицам расположены на той же странице перед таблицей с выравниванием по левому краю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без отступов, также, как и сама таблица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ссылок на рисунки,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таблицы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листинги, формулы и приложения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в тексте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работы 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Текст в таблице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находит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ся слева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в ячейке (за исключением числовых значений, они по центру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ячейки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).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Текст заголовка таблицы расположен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 центре ячейки. 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 таблице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использ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уется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шрифт размером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пт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 таблице используется одинарный межстрочный интервал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Исходные тексты программ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уравнения и формулы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оформлены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с использованием шрифта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Courier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New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размером 10 пт.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Утверждения,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уравнения,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леммы и теоремы оформл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ены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в виде отдельного абзаца и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пронумерованы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в соответствии с порядком их появления в тексте, начиная с единицы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Использование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вместо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ё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птимальное расположение текста (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отсутствуют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дыры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разрывы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рисунков/таблиц/исходных текстов между страницами и др.)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Правильное написание перекрестных ссылок на рисунки и/или таблицы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 всему тексту работы используются только нумерованные списки двух видов «1.», и «1)».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Маркированный список только с одним типом маркера «–».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Примеры использования в файле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.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Рекомендуемый объем курсовой работы: 20-30 страниц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-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Даты запис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аны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арабскими цифрами: день, месяц, год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(8 знаков)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завершается 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г.»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Например, 14.05.2020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После заголовка второго уровня на странице должно быть не менее трех полных строк текста. 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  <w:lang w:eastAsia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yellow"/>
                <w:lang w:eastAsia="ru-RU"/>
              </w:rPr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Страница, завершающая раздел (введение, главу, заключение), должна быть заполнена не менее, чем на 2/3. 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Пустая строка должна оставаться после каждой таблицы, рисунка, лис</w:t>
            </w:r>
            <w:bookmarkStart w:id="0" w:name="_GoBack"/>
            <w:r/>
            <w:bookmarkEnd w:id="0"/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тинга и перед нов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ым пунктом (отраженным в ог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лавлении)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 нумерованных списках отступ до первого символа пункта 1 уровня составляет 2 см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Во всем тексте работы используются кавычки только «елочкой». Если кавычки внутри кавычек, то вложенные кавычки должны быть следующими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“”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gridSpan w:val="2"/>
            <w:shd w:val="clear" w:color="auto" w:fill="dddddd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9704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  <w:t xml:space="preserve">Список литературы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Список литературы составлен в алфавитном порядке или в порядке использования источников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Ссылки сделаны в сноске или в квадратных скобках с номером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источника в списке литературы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[7]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Количество источников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не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меньше 10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Не используется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подчеркивание в URL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Выравнивание по левому краю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Наличие ссылок на все источники в тексте работы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Сомнительные источники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(газеты,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web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-форумы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wikipedia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и др.) не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использованы</w:t>
            </w:r>
            <w:r/>
          </w:p>
        </w:tc>
        <w:tc>
          <w:tcPr>
            <w:shd w:val="clear" w:color="auto" w:fill="ffffff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gridSpan w:val="2"/>
            <w:shd w:val="clear" w:color="auto" w:fill="dddddd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9704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lang w:eastAsia="ru-RU"/>
              </w:rPr>
              <w:t xml:space="preserve">Акт о внедрении (если о наличии сказано в тексте)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Присутствует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-</w:t>
            </w:r>
            <w:r/>
          </w:p>
        </w:tc>
      </w:tr>
      <w:tr>
        <w:trPr>
          <w:trHeight w:val="255"/>
        </w:trPr>
        <w:tc>
          <w:tcPr>
            <w:gridSpan w:val="2"/>
            <w:shd w:val="clear" w:color="auto" w:fill="d9d9d9" w:themeFill="background1" w:themeFillShade="D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9704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lang w:eastAsia="ru-RU"/>
              </w:rPr>
              <w:t xml:space="preserve">Приложения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Каждое приложение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начинается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 новой страницы 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Название написано верно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(пример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«ПРИЛОЖЕНИЕ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. Название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)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Иллюстрации и таблицы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пронумерованы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в предел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ах каждого приложения, например,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«Табл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ица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ff0000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ff0000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«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Рисунок 1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–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Название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Ссылки в тексте работы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есть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на все приложения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Нумерация таблиц и рисунков в приложении начинается с единицы и является сквозной по всем приложениям.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Если приложение одно, то оно не нумеруется.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 оглавлении тогда выносится позиция «ПРИЛОЖЕНИЕ»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Если приложений несколько, то в содержание выносится отдельная позиция «ПРИЛОЖЕНИЯ» (заголовок первого уровня)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с указанием страницы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, приложения нумеруются буквами А, Б, В, Г и т.д. (заголовки второго уровня).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0" w:type="dxa"/>
              <w:right w:w="45" w:type="dxa"/>
              <w:bottom w:w="0" w:type="dxa"/>
            </w:tcMar>
            <w:tcW w:w="8356" w:type="dxa"/>
            <w:vAlign w:val="bottom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 тексте в приложениях применяются те же правила оформления, что и к основному тексту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курсовой работы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W w:w="1348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</w:t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77750629"/>
      <w:docPartObj>
        <w:docPartGallery w:val="Page Numbers (Bottom of Page)"/>
        <w:docPartUnique w:val="true"/>
      </w:docPartObj>
      <w:rPr/>
    </w:sdtPr>
    <w:sdtContent>
      <w:p>
        <w:pPr>
          <w:pStyle w:val="66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2</w:t>
        </w:r>
        <w:r>
          <w:rPr>
            <w:rFonts w:ascii="Times New Roman" w:hAnsi="Times New Roman" w:cs="Times New Roman"/>
          </w:rPr>
          <w:fldChar w:fldCharType="end"/>
        </w:r>
        <w:r/>
      </w:p>
    </w:sdtContent>
  </w:sdt>
  <w:p>
    <w:pPr>
      <w:pStyle w:val="66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1"/>
    <w:next w:val="66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1"/>
    <w:next w:val="66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61"/>
    <w:next w:val="66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1"/>
    <w:next w:val="66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1"/>
    <w:next w:val="66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1"/>
    <w:next w:val="66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1"/>
    <w:next w:val="66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1"/>
    <w:next w:val="66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1"/>
    <w:next w:val="66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61"/>
    <w:next w:val="66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2"/>
    <w:link w:val="34"/>
    <w:uiPriority w:val="10"/>
    <w:rPr>
      <w:sz w:val="48"/>
      <w:szCs w:val="48"/>
    </w:rPr>
  </w:style>
  <w:style w:type="paragraph" w:styleId="36">
    <w:name w:val="Subtitle"/>
    <w:basedOn w:val="661"/>
    <w:next w:val="66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61"/>
    <w:next w:val="66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1"/>
    <w:next w:val="66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2"/>
    <w:link w:val="667"/>
    <w:uiPriority w:val="99"/>
  </w:style>
  <w:style w:type="character" w:styleId="45">
    <w:name w:val="Footer Char"/>
    <w:basedOn w:val="662"/>
    <w:link w:val="669"/>
    <w:uiPriority w:val="99"/>
  </w:style>
  <w:style w:type="paragraph" w:styleId="46">
    <w:name w:val="Caption"/>
    <w:basedOn w:val="661"/>
    <w:next w:val="66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9"/>
    <w:uiPriority w:val="99"/>
  </w:style>
  <w:style w:type="table" w:styleId="48">
    <w:name w:val="Table Grid"/>
    <w:basedOn w:val="6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6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6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61"/>
    <w:next w:val="66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1"/>
    <w:next w:val="66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1"/>
    <w:next w:val="66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1"/>
    <w:next w:val="66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1"/>
    <w:next w:val="66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1"/>
    <w:next w:val="66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1"/>
    <w:next w:val="66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1"/>
    <w:next w:val="66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1"/>
    <w:next w:val="66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1"/>
    <w:next w:val="661"/>
    <w:uiPriority w:val="99"/>
    <w:unhideWhenUsed/>
    <w:pPr>
      <w:spacing w:after="0" w:afterAutospacing="0"/>
    </w:pPr>
  </w:style>
  <w:style w:type="paragraph" w:styleId="661" w:default="1">
    <w:name w:val="Normal"/>
    <w:qFormat/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character" w:styleId="665">
    <w:name w:val="Hyperlink"/>
    <w:basedOn w:val="662"/>
    <w:uiPriority w:val="99"/>
    <w:unhideWhenUsed/>
    <w:rPr>
      <w:color w:val="0000ff"/>
      <w:u w:val="single"/>
    </w:rPr>
  </w:style>
  <w:style w:type="character" w:styleId="666">
    <w:name w:val="FollowedHyperlink"/>
    <w:basedOn w:val="662"/>
    <w:uiPriority w:val="99"/>
    <w:semiHidden/>
    <w:unhideWhenUsed/>
    <w:rPr>
      <w:color w:val="800080" w:themeColor="followedHyperlink"/>
      <w:u w:val="single"/>
    </w:rPr>
  </w:style>
  <w:style w:type="paragraph" w:styleId="667">
    <w:name w:val="Header"/>
    <w:basedOn w:val="661"/>
    <w:link w:val="66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8" w:customStyle="1">
    <w:name w:val="Верхний колонтитул Знак"/>
    <w:basedOn w:val="662"/>
    <w:link w:val="667"/>
    <w:uiPriority w:val="99"/>
  </w:style>
  <w:style w:type="paragraph" w:styleId="669">
    <w:name w:val="Footer"/>
    <w:basedOn w:val="661"/>
    <w:link w:val="67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0" w:customStyle="1">
    <w:name w:val="Нижний колонтитул Знак"/>
    <w:basedOn w:val="662"/>
    <w:link w:val="669"/>
    <w:uiPriority w:val="99"/>
  </w:style>
  <w:style w:type="paragraph" w:styleId="671" w:customStyle="1">
    <w:name w:val="AStyle"/>
    <w:basedOn w:val="661"/>
    <w:link w:val="672"/>
    <w:qFormat/>
    <w:pPr>
      <w:contextualSpacing/>
      <w:ind w:firstLine="709"/>
      <w:jc w:val="both"/>
      <w:spacing w:after="0" w:line="360" w:lineRule="auto"/>
    </w:pPr>
    <w:rPr>
      <w:rFonts w:ascii="Times New Roman" w:hAnsi="Times New Roman" w:cs="Times New Roman" w:eastAsiaTheme="minorEastAsia"/>
      <w:sz w:val="28"/>
      <w:szCs w:val="28"/>
      <w:lang w:eastAsia="ja-JP"/>
    </w:rPr>
  </w:style>
  <w:style w:type="character" w:styleId="672" w:customStyle="1">
    <w:name w:val="AStyle Char"/>
    <w:basedOn w:val="662"/>
    <w:link w:val="671"/>
    <w:rPr>
      <w:rFonts w:ascii="Times New Roman" w:hAnsi="Times New Roman" w:cs="Times New Roman" w:eastAsiaTheme="minorEastAsia"/>
      <w:sz w:val="28"/>
      <w:szCs w:val="28"/>
      <w:lang w:eastAsia="ja-JP"/>
    </w:rPr>
  </w:style>
  <w:style w:type="paragraph" w:styleId="673">
    <w:name w:val="Balloon Text"/>
    <w:basedOn w:val="661"/>
    <w:link w:val="674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74" w:customStyle="1">
    <w:name w:val="Текст выноски Знак"/>
    <w:basedOn w:val="662"/>
    <w:link w:val="673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revision>9</cp:revision>
  <dcterms:created xsi:type="dcterms:W3CDTF">2021-04-27T06:18:00Z</dcterms:created>
  <dcterms:modified xsi:type="dcterms:W3CDTF">2023-05-30T13:57:45Z</dcterms:modified>
</cp:coreProperties>
</file>