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ФИО, группа</w:t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Ученая степень, ФИО</w:t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  <w:u w:val="single"/>
        </w:rPr>
        <w:tab/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ab/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 тестирование системы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30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компонентов системы (с примерами исходного кода)</w:t>
      </w:r>
      <w:bookmarkStart w:id="0" w:name="_GoBack"/>
      <w:r/>
      <w:bookmarkEnd w:id="0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реализации компонентов системы имеется сервис Data Management, который предоставляет функциональность для работы с информацией о дронах и камерах. Этот сервис состоит из следующих файлов: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uav/mod.rs - Основной файл, определяющий структуру Uav и методы для создания экземпляров дронов с заданными параметрами.</w:t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структуры Uav:</w:t>
      </w:r>
      <w:r>
        <w:rPr>
          <w:highlight w:val="none"/>
        </w:rPr>
      </w:r>
      <w:r/>
    </w:p>
    <w:p>
      <w:pPr>
        <w:pStyle w:val="83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7" cy="1906684"/>
                <wp:effectExtent l="4762" t="4762" r="4762" b="4762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906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#[derive(Debug, Deserialize, Serialize)]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 struct Uav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id: u64,                   // uav 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name: String,          // uav name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max_payload_mass: u64, // maximum payload in grams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flight_duration: u64,  // average flight duration in seconds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takeoff_speed: f64,    // average takeoff speed in meters per second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flight_speed: f64,     // average flight speed in meters per second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min_altitude: f64,     // minimum safe flight altitude in meters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max_altitude: f64,     // maximum safe flight altitude in meters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202" type="#_x0000_t202" style="width:472.7pt;height:150.1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#[derive(Debug, Deserialize, Serialize)]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 struct Uav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id: u64,                   // uav 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name: String,          // uav name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max_payload_mass: u64, // maximum payload in grams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flight_duration: u64,  // average flight duration in seconds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takeoff_speed: f64,    // average takeoff speed in meters per second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flight_speed: f64,     // average flight speed in meters per second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min_altitude: f64,     // minimum safe flight altitude in meters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max_altitude: f64,     // maximum safe flight altitude in meters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</w:r>
      <w:r/>
    </w:p>
    <w:p>
      <w:pPr>
        <w:pStyle w:val="83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>
        <w:rPr>
          <w:szCs w:val="26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uav/uav_handle.rs - Файл содержит функции для работы с дронами через Tauri, такие как создание, обновление и удаление дронов, а также получение списка всех дронов.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функции для создания нового дрона:</w:t>
      </w:r>
      <w:r/>
    </w:p>
    <w:p>
      <w:pPr>
        <w:pStyle w:val="83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426622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426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#[tauri::command]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 fn new_uav(uav: Uav) -&gt; String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let conn = Connection::open("mydatabase.db").expect("Cant open base");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println!("Received new UAV: {:?}", uav);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match uav_sql::insert(&amp;uav, &amp;conn)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Ok(_) =&gt; "Ok".to_string(),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Err(e) =&gt; e.to_string(),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72.7pt;height:112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#[tauri::command]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 fn new_uav(uav: Uav) -&gt; String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let conn = Connection::open("mydatabase.db").expect("Cant open base");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println!("Received new UAV: {:?}", uav);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match uav_sql::insert(&amp;uav, &amp;conn)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Ok(_) =&gt; "Ok".to_string(),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Err(e) =&gt; e.to_string(),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</w:r>
      <w:r/>
    </w:p>
    <w:p>
      <w:pPr>
        <w:pStyle w:val="83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>
        <w:rPr>
          <w:szCs w:val="26"/>
        </w:rPr>
      </w:r>
      <w:r/>
    </w:p>
    <w:p>
      <w:pPr>
        <w:pStyle w:val="830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uav/uav_sql.rs - Файл содержит функции для работы с базой данных, включая создание таблицы для хранения информации о дронах, а также вставка, обновление, удаление и получение списка всех дронов.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функции для создания таблицы в базе данных:</w:t>
      </w:r>
      <w:r/>
    </w:p>
    <w:p>
      <w:pPr>
        <w:pStyle w:val="83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3519417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3519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 fn create_table(conn: &amp;Connection) -&gt; Result&lt;usize&gt;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conn.execute(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"CREATE TABLE IF NOT EXISTS uav 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uav_id INTEGER PRIMARY KEY AUTOINCREMENT NOT NULL,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uav_name TEXT NOT NULL,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uav_max_payload_mass INTEGER NOT NULL CHECK (uav_max_payload_mass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uav_flight_duration INTEGER NOT NULL CHECK (uav_flight_duration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uav_takeoff_speed REAL NOT NULL CHECK (uav_takeoff_speed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uav_flight_speed REAL NOT NULL CHECK (uav_flight_speed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uav_min_altitude REAL DEFAULT 0 NOT NULL CHECK (uav_min_altitude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uav_max_altitude REAL DEFAULT 0 NOT NULL CHECK (uav_max_altitude &gt;= 0)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)",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(), // empty list of parameters.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72.7pt;height:277.1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 fn create_table(conn: &amp;Connection) -&gt; Result&lt;usize&gt;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conn.execute(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"CREATE TABLE IF NOT EXISTS uav (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uav_id INTEGER PRIMARY KEY AUTOINCREMENT NOT NULL,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uav_name TEXT NOT NULL,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uav_max_payload_mass INTEGER NOT NULL CHECK (uav_max_payload_mass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uav_flight_duration INTEGER NOT NULL CHECK (uav_flight_duration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uav_takeoff_speed REAL NOT NULL CHECK (uav_takeoff_speed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uav_flight_speed REAL NOT NULL CHECK (uav_flight_speed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uav_min_altitude REAL DEFAULT 0 NOT NULL CHECK (uav_min_altitude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uav_max_altitude REAL DEFAULT 0 NOT NULL CHECK (uav_max_altitude &gt;= 0)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)",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(), // empty list of parameters.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)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83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/>
      <w:r/>
    </w:p>
    <w:p>
      <w:pPr>
        <w:ind w:left="0" w:right="0" w:firstLine="0"/>
        <w:spacing w:before="240" w:after="240"/>
        <w:rPr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t xml:space="preserve">camera/mod.rs - Основной модуль, который содержит структуру и методы для работы с камерой. Структура Camera  содержит различные свойства камеры, включая ее идентификатор, имя,  массу, угол обзора по оси X и разрешение. Здесь также определены</w:t>
      </w:r>
      <w:r>
        <w:rPr>
          <w:lang w:val="en-US"/>
        </w:rPr>
        <w:t xml:space="preserve"> </w:t>
      </w:r>
      <w:r>
        <w:t xml:space="preserve">метод дл</w:t>
      </w:r>
      <w:r>
        <w:t xml:space="preserve">я создания новых камер</w:t>
      </w:r>
      <w:r>
        <w:rPr>
          <w:lang w:val="en-US"/>
        </w:rPr>
        <w:t xml:space="preserve">.</w:t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US"/>
        </w:rPr>
      </w:r>
      <w:r>
        <w:t xml:space="preserve">Пример структуры </w:t>
      </w:r>
      <w:r>
        <w:rPr>
          <w:lang w:val="en-US"/>
        </w:rPr>
        <w:t xml:space="preserve">Camera</w:t>
      </w:r>
      <w:r>
        <w:t xml:space="preserve">: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426622"/>
                <wp:effectExtent l="4762" t="4762" r="4762" b="4762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426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 struct Camera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id: u64,               // 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 name: String,      // name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 mass: u64,         // mass in grams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 fov_x: f64,        // x-axis viewing angle in degrees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 resolution_x: u16, // camera resolution x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 resolution_y: u16, // camera resolution 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472.7pt;height:112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 struct Camera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id: u64,               // id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 name: String,      // name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 mass: u64,         // mass in grams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 fov_x: f64,        // x-axis viewing angle in degrees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 resolution_x: u16, // camera resolution x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 resolution_y: u16, // camera resolution y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83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/>
      <w:r/>
    </w:p>
    <w:p>
      <w:pPr>
        <w:spacing w:before="360" w:after="240" w:line="240" w:lineRule="auto"/>
        <w:rPr>
          <w:highlight w:val="none"/>
          <w:lang w:val="en-US"/>
        </w:rPr>
      </w:pPr>
      <w:r>
        <w:rPr>
          <w:rFonts w:ascii="Times New Roman" w:hAnsi="Times New Roman"/>
          <w:b/>
          <w:sz w:val="28"/>
          <w:szCs w:val="28"/>
        </w:rPr>
      </w:r>
      <w:r>
        <w:t xml:space="preserve">camera/camera_handle.rs - Этот модуль предоставляет функции  для обработки запросов к базе данных. Здесь определены функции для  создания новой камеры, обновления существующей камеры, удаления камеры и  получения всех камер из базы данных. Каждая из этих ф</w:t>
      </w:r>
      <w:r>
        <w:t xml:space="preserve">ункций открывает  соединение с базой данных и вызывает соответствующую функцию из модуля camera_sql</w:t>
      </w:r>
      <w:r>
        <w:rPr>
          <w:lang w:val="en-US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spacing w:before="360" w:after="240" w:line="240" w:lineRule="auto"/>
      </w:pPr>
      <w:r>
        <w:rPr>
          <w:highlight w:val="none"/>
          <w:lang w:val="ru-RU"/>
        </w:rPr>
        <w:t xml:space="preserve">Пример функции для обновления данных о камере</w:t>
      </w:r>
      <w:r>
        <w:rPr>
          <w:highlight w:val="none"/>
          <w:lang w:val="en-US"/>
        </w:rPr>
      </w:r>
      <w:r>
        <w:t xml:space="preserve">.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743701"/>
                <wp:effectExtent l="4762" t="4762" r="4762" b="4762"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7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#[tauri::command]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 fn update_camera(camera: Camera) -&gt; String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let conn = Connection::open("mydatabase.db").expect("Cant open base");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println!("Received updated camera: {:?}", camera);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match camera_sql::update(&amp;camera, &amp;conn)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Ok(_) =&gt; "Ok".to_string(),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Err(e) =&gt; e.to_string(),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72.7pt;height:137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#[tauri::command]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 fn update_camera(camera: Camera) -&gt; String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let conn = Connection::open("mydatabase.db").expect("Cant open base");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println!("Received updated camera: {:?}", camera);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match camera_sql::update(&amp;camera, &amp;conn)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Ok(_) =&gt; "Ok".to_string(),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Err(e) =&gt; e.to_string(),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>
                        <w:rPr>
                          <w:rFonts w:ascii="Courier New" w:hAnsi="Courier New" w:cs="Courier New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pStyle w:val="835"/>
        <w:ind w:left="792" w:firstLine="0"/>
        <w:jc w:val="center"/>
        <w:spacing w:line="720" w:lineRule="auto"/>
        <w:rPr>
          <w:highlight w:val="none"/>
        </w:rPr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t xml:space="preserve">camera/camera_sql.rs - Этот модуль содержит функции для  взаимодействия с базой данных SQLite. Здесь определены функции для  создания таблицы в базе данных, вставки новой камеры в базу данных,  обновления существующей камеры, удаления камеры из базы данных</w:t>
      </w:r>
      <w:r>
        <w:t xml:space="preserve"> и  получения всех камер из базы данных. Все эти функции работают  непосредственно с базой данных, выполняя соответствующие SQL-запросы.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Пример функции обновления данных о камере представлен на рисунке </w:t>
      </w:r>
      <w:r>
        <w:rPr>
          <w:highlight w:val="none"/>
        </w:rPr>
      </w:r>
    </w:p>
    <w:p>
      <w:r/>
      <w:r>
        <w:t xml:space="preserve">Сервис Algorithms, описанный файлом algorithms.rs, представляет  собой ключевую составляющую системы и выполняет алгоритмические функции. Он включает в себя следующие функции:</w:t>
      </w:r>
      <w:r/>
      <w:r/>
    </w:p>
    <w:p>
      <w:pPr>
        <w:pStyle w:val="830"/>
        <w:numPr>
          <w:ilvl w:val="0"/>
          <w:numId w:val="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discretize_area: Эта функция принимает вектор кортежей, представляющих собой координаты x и y полигона, и размеры фотографии (ширину и высоту). Функция начинает с инициализации минимальных и максимальных значений x и y.</w:t>
      </w:r>
      <w:r>
        <w:t xml:space="preserve"> После этого функция применяет алгоритм поиска точек внутри полигона, основанный на лучевом методе. После того как все точки были проверены, функция возвращает вектор кортежей, пре</w:t>
      </w:r>
      <w:r>
        <w:t xml:space="preserve">дставляющих собой координаты центров прямоугольников, которые пересекаются с полигоном. Реализация представлена в листинге во вложении </w:t>
      </w:r>
      <w:r/>
      <w:r/>
    </w:p>
    <w:p>
      <w:pPr>
        <w:pStyle w:val="83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nearest_neighbor: Эта функция принимает вектор точек и начальную точку, а затем использует алгоритм ближайшего соседа для определения оптимального пути через все точки. </w:t>
      </w:r>
      <w:r>
        <w:t xml:space="preserve">Функция инициализирует набор оставшихся точек и результатирующий вектор с начальной точкой. Функция затем входит в цикл, продолжающийся, пока все точки не будут обработаны. В каждой итерации цикла функция находит ближайшую точку к текуще</w:t>
      </w:r>
      <w:r>
        <w:t xml:space="preserve">й точке, удаляет ее из оставшихся точек и добавляет ее в результатирующий вектор.</w:t>
      </w:r>
      <w:r/>
    </w:p>
    <w:p>
      <w:pPr>
        <w:pStyle w:val="830"/>
        <w:numPr>
          <w:ilvl w:val="0"/>
          <w:numId w:val="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euclidean_distance: Это вспомогательная функция, которая принимает две точки и возвращает евклидово расстояние между ними. Расстояние вычисляется как квадратный корень из суммы квадратов разностей координат x и y.</w:t>
      </w:r>
      <w:r/>
    </w:p>
    <w:p>
      <w:pPr>
        <w:pStyle w:val="830"/>
        <w:numPr>
          <w:ilvl w:val="0"/>
          <w:numId w:val="1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brute_force: Эта функция использует алгоритм полного перебора для поиска оптимального пути через набор точек. Функция начинает с создания отдельного потока для каждой точки, каждый из которых запускает функцию brute_force_helper. Эта вспомогательная функци</w:t>
      </w:r>
      <w:r>
        <w:t xml:space="preserve">я рекурсивно исследует все возможные пути через оставшиеся точки, обновляя лучший путь при обнаружении более короткого пути.</w:t>
      </w:r>
      <w:r/>
    </w:p>
    <w:p>
      <w:pPr>
        <w:pStyle w:val="830"/>
        <w:numPr>
          <w:ilvl w:val="0"/>
          <w:numId w:val="1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calculate_distance: Эта функция вычисляет общую длину пути, проходящего через заданный набор точек</w:t>
      </w:r>
      <w:r/>
    </w:p>
    <w:p>
      <w:pPr>
        <w:pStyle w:val="830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интерфейса системы (пользовательский и/или программный интерфейс)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30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Тестирование системы</w:t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basedOn w:val="827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basedOn w:val="827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27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27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27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27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27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27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2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6"/>
    <w:next w:val="826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basedOn w:val="827"/>
    <w:link w:val="669"/>
    <w:uiPriority w:val="10"/>
    <w:rPr>
      <w:sz w:val="48"/>
      <w:szCs w:val="48"/>
    </w:rPr>
  </w:style>
  <w:style w:type="paragraph" w:styleId="671">
    <w:name w:val="Subtitle"/>
    <w:basedOn w:val="826"/>
    <w:next w:val="826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basedOn w:val="827"/>
    <w:link w:val="671"/>
    <w:uiPriority w:val="11"/>
    <w:rPr>
      <w:sz w:val="24"/>
      <w:szCs w:val="24"/>
    </w:rPr>
  </w:style>
  <w:style w:type="paragraph" w:styleId="673">
    <w:name w:val="Quote"/>
    <w:basedOn w:val="826"/>
    <w:next w:val="826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6"/>
    <w:next w:val="826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6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27"/>
    <w:link w:val="677"/>
    <w:uiPriority w:val="99"/>
  </w:style>
  <w:style w:type="paragraph" w:styleId="679">
    <w:name w:val="Footer"/>
    <w:basedOn w:val="826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basedOn w:val="827"/>
    <w:link w:val="679"/>
    <w:uiPriority w:val="99"/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</w:style>
  <w:style w:type="table" w:styleId="683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paragraph" w:styleId="831">
    <w:name w:val="Body Text"/>
    <w:basedOn w:val="826"/>
    <w:link w:val="832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2" w:customStyle="1">
    <w:name w:val="Основной текст Знак"/>
    <w:basedOn w:val="827"/>
    <w:link w:val="831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33">
    <w:name w:val="Table Grid"/>
    <w:basedOn w:val="828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34">
    <w:name w:val="Emphasis"/>
    <w:basedOn w:val="827"/>
    <w:uiPriority w:val="20"/>
    <w:qFormat/>
    <w:rPr>
      <w:i/>
      <w:iCs/>
    </w:rPr>
  </w:style>
  <w:style w:type="paragraph" w:styleId="835" w:customStyle="1">
    <w:name w:val="Обычный1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100" w:lineRule="atLeast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revision>6</cp:revision>
  <dcterms:created xsi:type="dcterms:W3CDTF">2016-05-07T08:56:00Z</dcterms:created>
  <dcterms:modified xsi:type="dcterms:W3CDTF">2023-05-10T12:44:26Z</dcterms:modified>
</cp:coreProperties>
</file>