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95" w:rsidRDefault="006D6595" w:rsidP="00E377DD">
      <w:pPr>
        <w:pStyle w:val="berschrift1"/>
      </w:pPr>
      <w:r>
        <w:t xml:space="preserve">Inbetriebnahme </w:t>
      </w:r>
      <w:r w:rsidR="00E377DD">
        <w:t>FMAC</w:t>
      </w:r>
    </w:p>
    <w:p w:rsidR="008B2501" w:rsidRPr="008B2501" w:rsidRDefault="008B2501" w:rsidP="008B2501">
      <w:r>
        <w:t xml:space="preserve">In diesem Kapitel wird die FMAC-Einheit (Filter Math </w:t>
      </w:r>
      <w:proofErr w:type="spellStart"/>
      <w:r>
        <w:t>Accelerator</w:t>
      </w:r>
      <w:proofErr w:type="spellEnd"/>
      <w:r>
        <w:t>) konfiguriert und in Betrieb genommen. Um eine korrekte Funktion nachzuweisen werden verschiedene Testfälle definiert und ausgeführt.</w:t>
      </w:r>
    </w:p>
    <w:p w:rsidR="00D21DC5" w:rsidRPr="00D21DC5" w:rsidRDefault="00D21DC5" w:rsidP="00E377DD">
      <w:pPr>
        <w:pStyle w:val="berschrift2"/>
      </w:pPr>
    </w:p>
    <w:p w:rsidR="006D6595" w:rsidRPr="008B22DC" w:rsidRDefault="00E377DD" w:rsidP="006E23D8">
      <w:pPr>
        <w:pStyle w:val="berschrift2"/>
      </w:pPr>
      <w:r w:rsidRPr="008B22DC">
        <w:t>Simple Moving Average Filter</w:t>
      </w:r>
    </w:p>
    <w:p w:rsidR="006D6595" w:rsidRDefault="006D6595">
      <w:r>
        <w:t xml:space="preserve">Um eine korrekte </w:t>
      </w:r>
      <w:r w:rsidR="00BC4E2B">
        <w:t>Funktion</w:t>
      </w:r>
      <w:r>
        <w:t xml:space="preserve"> des FMAC FIR-Filters nachzuweisen wird dieser zuerst ein einfaches gleitender Mittelwertbilder konfiguriert</w:t>
      </w:r>
      <w:r w:rsidR="004320C0">
        <w:t>, welcher in englischsprachiger Literatur unter dem Begriff SMA (Simple Moving Average) bekannt ist.</w:t>
      </w:r>
    </w:p>
    <w:p w:rsidR="006D6595" w:rsidRDefault="00B174EF">
      <w:r>
        <w:t xml:space="preserve">Bei dieser Filterklasse entspricht die Ausgabe dem Durchschnitt der Eingangswerte über ein endliches Fenster. </w:t>
      </w:r>
      <w:r w:rsidR="006D6595">
        <w:t>Mathematisch lässt sich ein diskreter Mittelwertbilder wie folgt beschreiben</w:t>
      </w:r>
      <w:r>
        <w:t xml:space="preserve"> (Formel X.X)</w:t>
      </w:r>
      <w:r w:rsidR="006D6595">
        <w:t>:</w:t>
      </w:r>
    </w:p>
    <w:p w:rsidR="006D6595" w:rsidRPr="00AE7CE9" w:rsidRDefault="00867D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[n]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N+M+1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x[n-i]</m:t>
              </m:r>
            </m:e>
          </m:nary>
        </m:oMath>
      </m:oMathPara>
    </w:p>
    <w:p w:rsidR="00AE7CE9" w:rsidRDefault="00AE7CE9">
      <w:p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[n]</m:t>
        </m:r>
      </m:oMath>
      <w:r>
        <w:rPr>
          <w:rFonts w:eastAsiaTheme="minorEastAsia"/>
        </w:rPr>
        <w:t xml:space="preserve"> – das Ausgangssignal am Zeitpunkt n</w:t>
      </w:r>
    </w:p>
    <w:p w:rsidR="00AE7CE9" w:rsidRDefault="00AE7CE9">
      <w:pPr>
        <w:rPr>
          <w:rFonts w:eastAsiaTheme="minorEastAsia"/>
        </w:rPr>
      </w:pP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– das Eingangssignal am Zeitpunkt n</w:t>
      </w:r>
    </w:p>
    <w:p w:rsidR="00AE7CE9" w:rsidRDefault="00AE7CE9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</w:t>
      </w:r>
      <w:r w:rsidR="004320C0">
        <w:rPr>
          <w:rFonts w:eastAsiaTheme="minorEastAsia"/>
        </w:rPr>
        <w:t>Anzahl der Datenpunkte nach dem Mittelwert</w:t>
      </w:r>
    </w:p>
    <w:p w:rsidR="00156F15" w:rsidRDefault="00156F15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– </w:t>
      </w:r>
      <w:r w:rsidR="004320C0">
        <w:rPr>
          <w:rFonts w:eastAsiaTheme="minorEastAsia"/>
        </w:rPr>
        <w:t>Anzahl der Datenpunkte vor dem Mittelwert</w:t>
      </w:r>
    </w:p>
    <w:p w:rsidR="008C5EED" w:rsidRDefault="008C5EED">
      <w:pPr>
        <w:rPr>
          <w:rFonts w:eastAsiaTheme="minorEastAsia"/>
        </w:rPr>
      </w:pPr>
    </w:p>
    <w:p w:rsidR="00156F15" w:rsidRPr="00AE7CE9" w:rsidRDefault="00156F15">
      <w:r>
        <w:t>Frequenzgang:</w:t>
      </w:r>
    </w:p>
    <w:p w:rsidR="006D6595" w:rsidRPr="008C5EED" w:rsidRDefault="00156F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 [(N-M)/2]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[ω(M)/2]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C5EED" w:rsidRDefault="008C5EED"/>
    <w:p w:rsidR="006D6595" w:rsidRPr="00E7495E" w:rsidRDefault="006E23D8">
      <w:pPr>
        <w:rPr>
          <w:lang w:val="en-US"/>
        </w:rPr>
      </w:pPr>
      <w:r>
        <w:rPr>
          <w:lang w:val="en-US"/>
        </w:rPr>
        <w:t>(</w:t>
      </w:r>
      <w:r w:rsidR="00603F3D" w:rsidRPr="00E7495E">
        <w:rPr>
          <w:lang w:val="en-US"/>
        </w:rPr>
        <w:t>Quelle: Oppenheim A. V.</w:t>
      </w:r>
      <w:r w:rsidR="00E7495E" w:rsidRPr="00E7495E">
        <w:rPr>
          <w:lang w:val="en-US"/>
        </w:rPr>
        <w:t xml:space="preserve">, &amp; </w:t>
      </w:r>
      <w:proofErr w:type="spellStart"/>
      <w:r w:rsidR="00E7495E" w:rsidRPr="00E7495E">
        <w:rPr>
          <w:lang w:val="en-US"/>
        </w:rPr>
        <w:t>Willsky</w:t>
      </w:r>
      <w:proofErr w:type="spellEnd"/>
      <w:r w:rsidR="00E7495E" w:rsidRPr="00E7495E">
        <w:rPr>
          <w:lang w:val="en-US"/>
        </w:rPr>
        <w:t xml:space="preserve"> A. S. with </w:t>
      </w:r>
      <w:r w:rsidR="00E7495E">
        <w:rPr>
          <w:lang w:val="en-US"/>
        </w:rPr>
        <w:t>Hamid N. (1996). Signals and systems (2</w:t>
      </w:r>
      <w:proofErr w:type="gramStart"/>
      <w:r w:rsidR="00E7495E">
        <w:rPr>
          <w:lang w:val="en-US"/>
        </w:rPr>
        <w:t>nd  ed.</w:t>
      </w:r>
      <w:proofErr w:type="gramEnd"/>
      <w:r w:rsidR="00E7495E">
        <w:rPr>
          <w:lang w:val="en-US"/>
        </w:rPr>
        <w:t xml:space="preserve">). </w:t>
      </w:r>
      <w:r w:rsidR="00E7495E" w:rsidRPr="00E7495E">
        <w:rPr>
          <w:lang w:val="en-US"/>
        </w:rPr>
        <w:t xml:space="preserve">Prentice Hall </w:t>
      </w:r>
      <w:proofErr w:type="gramStart"/>
      <w:r w:rsidR="00E7495E" w:rsidRPr="00E7495E">
        <w:rPr>
          <w:lang w:val="en-US"/>
        </w:rPr>
        <w:t>Inc.</w:t>
      </w:r>
      <w:r w:rsidR="00E7495E">
        <w:rPr>
          <w:lang w:val="en-US"/>
        </w:rPr>
        <w:t>.</w:t>
      </w:r>
      <w:proofErr w:type="gramEnd"/>
      <w:r w:rsidR="00E7495E">
        <w:rPr>
          <w:lang w:val="en-US"/>
        </w:rPr>
        <w:t xml:space="preserve"> </w:t>
      </w:r>
      <w:r w:rsidR="00E7495E" w:rsidRPr="00E7495E">
        <w:rPr>
          <w:lang w:val="en-US"/>
        </w:rPr>
        <w:t>ISBN 0-13–814757–4</w:t>
      </w:r>
      <w:r>
        <w:rPr>
          <w:lang w:val="en-US"/>
        </w:rPr>
        <w:t xml:space="preserve">, </w:t>
      </w:r>
      <w:r w:rsidR="00603F3D" w:rsidRPr="00E7495E">
        <w:rPr>
          <w:lang w:val="en-US"/>
        </w:rPr>
        <w:t>S. 476</w:t>
      </w:r>
      <w:r>
        <w:rPr>
          <w:lang w:val="en-US"/>
        </w:rPr>
        <w:t>)</w:t>
      </w:r>
    </w:p>
    <w:p w:rsidR="008C5EED" w:rsidRDefault="008C5EED" w:rsidP="008C5EED">
      <w:pPr>
        <w:rPr>
          <w:rFonts w:eastAsiaTheme="minorEastAsia"/>
        </w:rPr>
      </w:pPr>
      <w:r>
        <w:rPr>
          <w:rFonts w:eastAsiaTheme="minorEastAsia"/>
        </w:rPr>
        <w:t xml:space="preserve">Da bei einem FIR-Filter sich um ein kausales System handelt, hängt der Ausganswert y[n] nur von dem momentanen Wert x[n] und den vergangenen Werten x[n-1], </w:t>
      </w:r>
      <w:proofErr w:type="gramStart"/>
      <w:r>
        <w:rPr>
          <w:rFonts w:eastAsiaTheme="minorEastAsia"/>
        </w:rPr>
        <w:t>x[</w:t>
      </w:r>
      <w:proofErr w:type="gramEnd"/>
      <w:r>
        <w:rPr>
          <w:rFonts w:eastAsiaTheme="minorEastAsia"/>
        </w:rPr>
        <w:t xml:space="preserve">n-2].. ab. </w:t>
      </w:r>
      <w:r w:rsidR="006E23D8">
        <w:rPr>
          <w:rFonts w:eastAsiaTheme="minorEastAsia"/>
        </w:rPr>
        <w:t>Deshalb</w:t>
      </w:r>
      <w:r>
        <w:rPr>
          <w:rFonts w:eastAsiaTheme="minorEastAsia"/>
        </w:rPr>
        <w:t xml:space="preserve"> gilt für einen SMA FIR-Filter folgendes:</w:t>
      </w:r>
    </w:p>
    <w:p w:rsidR="008C5EED" w:rsidRPr="008C5EED" w:rsidRDefault="008C5EED" w:rsidP="008C5E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[n]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x[n-i]</m:t>
              </m:r>
            </m:e>
          </m:nary>
        </m:oMath>
      </m:oMathPara>
    </w:p>
    <w:p w:rsidR="00970EBA" w:rsidRPr="008C5EED" w:rsidRDefault="00970EBA"/>
    <w:p w:rsidR="00485FE0" w:rsidRDefault="005D5785" w:rsidP="005D5785">
      <w:r>
        <w:t>Die Ausgangssequenz</w:t>
      </w:r>
      <w:r w:rsidR="00032750">
        <w:t xml:space="preserve"> </w:t>
      </w:r>
      <w:r>
        <w:t>eines LTD-Systems (linear, zeitinvariant und diskret) entsteht als Faltung von Eingangssignal und Impulsantwort.</w:t>
      </w:r>
    </w:p>
    <w:p w:rsidR="00485FE0" w:rsidRPr="00AE7CE9" w:rsidRDefault="00485FE0" w:rsidP="00485F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∙h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485FE0" w:rsidRDefault="00485FE0" w:rsidP="00496FE6"/>
    <w:p w:rsidR="004320C0" w:rsidRDefault="004320C0" w:rsidP="004320C0">
      <w:r>
        <w:lastRenderedPageBreak/>
        <w:t>Die Impulsantwort h[n] eines FIR-Systems entspricht exakt der Folge der Koeffizienten {</w:t>
      </w:r>
      <w:proofErr w:type="spellStart"/>
      <w:r>
        <w:t>b_i</w:t>
      </w:r>
      <w:proofErr w:type="spellEnd"/>
      <w:r>
        <w:t>} in der Differenzengleichung, die das System beschreibt.</w:t>
      </w:r>
    </w:p>
    <w:p w:rsidR="00F01F9B" w:rsidRPr="00F01F9B" w:rsidRDefault="00F01F9B" w:rsidP="004320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485FE0" w:rsidRDefault="00485FE0" w:rsidP="00496FE6"/>
    <w:p w:rsidR="00496FE6" w:rsidRDefault="006E23D8" w:rsidP="00496FE6">
      <w:r>
        <w:t>(</w:t>
      </w:r>
      <w:proofErr w:type="gramStart"/>
      <w:r w:rsidR="00496FE6">
        <w:t>Quelle :</w:t>
      </w:r>
      <w:proofErr w:type="gramEnd"/>
      <w:r w:rsidR="00496FE6">
        <w:t xml:space="preserve"> </w:t>
      </w:r>
      <w:r w:rsidR="00496FE6" w:rsidRPr="00496FE6">
        <w:t>Meyer, Martin. Signalverarbeitung</w:t>
      </w:r>
      <w:proofErr w:type="gramStart"/>
      <w:r w:rsidR="00496FE6" w:rsidRPr="00496FE6">
        <w:t>: .</w:t>
      </w:r>
      <w:proofErr w:type="gramEnd"/>
      <w:r w:rsidR="00485FE0">
        <w:t>(</w:t>
      </w:r>
      <w:r w:rsidR="00485FE0" w:rsidRPr="00485FE0">
        <w:t xml:space="preserve"> 9. Aufl</w:t>
      </w:r>
      <w:r w:rsidR="00485FE0">
        <w:t>.)</w:t>
      </w:r>
      <w:r w:rsidR="00496FE6" w:rsidRPr="00496FE6">
        <w:t xml:space="preserve">, </w:t>
      </w:r>
      <w:r w:rsidR="00485FE0" w:rsidRPr="00485FE0">
        <w:t>Springer Vieweg</w:t>
      </w:r>
      <w:r w:rsidR="00485FE0">
        <w:t xml:space="preserve"> </w:t>
      </w:r>
      <w:r w:rsidR="00496FE6" w:rsidRPr="00496FE6">
        <w:t>20</w:t>
      </w:r>
      <w:r w:rsidR="00496FE6">
        <w:t>20</w:t>
      </w:r>
      <w:r w:rsidR="00496FE6" w:rsidRPr="00496FE6">
        <w:t>.</w:t>
      </w:r>
      <w:r w:rsidR="00485FE0">
        <w:t xml:space="preserve"> </w:t>
      </w:r>
      <w:r w:rsidR="00485FE0" w:rsidRPr="00485FE0">
        <w:t>ISBN 978-3-658-32801-6</w:t>
      </w:r>
      <w:r>
        <w:t xml:space="preserve">, </w:t>
      </w:r>
      <w:r w:rsidR="00496FE6">
        <w:t>s. 234</w:t>
      </w:r>
      <w:r>
        <w:t>).</w:t>
      </w:r>
    </w:p>
    <w:p w:rsidR="006E23D8" w:rsidRDefault="006E23D8" w:rsidP="00496FE6"/>
    <w:p w:rsidR="006E23D8" w:rsidRDefault="006E23D8" w:rsidP="00496FE6">
      <w:r>
        <w:t xml:space="preserve">Zum </w:t>
      </w:r>
      <w:r w:rsidR="00F01F9B">
        <w:t>Testen</w:t>
      </w:r>
      <w:r>
        <w:t xml:space="preserve"> der korrekten Funktion d</w:t>
      </w:r>
      <w:r w:rsidR="00316CAC">
        <w:t>er</w:t>
      </w:r>
      <w:r>
        <w:t xml:space="preserve"> FMAC-Einheit wird in zuerst ein </w:t>
      </w:r>
      <w:proofErr w:type="spellStart"/>
      <w:r>
        <w:t>Matlab</w:t>
      </w:r>
      <w:proofErr w:type="spellEnd"/>
      <w:r>
        <w:t>-Modell erstellt.</w:t>
      </w:r>
    </w:p>
    <w:p w:rsidR="006E23D8" w:rsidRDefault="006E23D8" w:rsidP="00496FE6">
      <w:r>
        <w:t>Es wird ein SMA-Filter mit 5 Taps verwendet.</w:t>
      </w:r>
    </w:p>
    <w:p w:rsidR="00F01F9B" w:rsidRDefault="00F01F9B" w:rsidP="00F01F9B">
      <w:r>
        <w:t xml:space="preserve">Auf den Eingang des Filters wird ein Dirac-Stoß gegeben. Der Impulsantwort ist entsprechend der Definition eine Folge der Koeffizienten des Filters. </w:t>
      </w:r>
      <w:r w:rsidR="00E377DD">
        <w:t xml:space="preserve">Daraus </w:t>
      </w:r>
      <w:proofErr w:type="gramStart"/>
      <w:r w:rsidR="00E377DD">
        <w:t>folgt</w:t>
      </w:r>
      <w:proofErr w:type="gramEnd"/>
      <w:r w:rsidR="00E377DD">
        <w:t xml:space="preserve"> dass Impulsantwort eines SMA-Filters ein Rechteckimpuls ist.</w:t>
      </w:r>
      <w:r>
        <w:t xml:space="preserve"> Für einen SMA-Filter mit N = 5:</w:t>
      </w:r>
    </w:p>
    <w:p w:rsidR="00F01F9B" w:rsidRDefault="00F01F9B" w:rsidP="00E377DD"/>
    <w:p w:rsidR="00F01F9B" w:rsidRPr="00CF0B9D" w:rsidRDefault="00F01F9B" w:rsidP="00F01F9B">
      <w:pPr>
        <w:jc w:val="center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[n]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∙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nary>
      </m:oMath>
      <w:proofErr w:type="gramStart"/>
      <w:r w:rsidRPr="00CF0B9D">
        <w:rPr>
          <w:rFonts w:eastAsiaTheme="minorEastAsia"/>
        </w:rPr>
        <w:t>{ x</w:t>
      </w:r>
      <w:proofErr w:type="gramEnd"/>
      <w:r w:rsidRPr="00CF0B9D">
        <w:rPr>
          <w:rFonts w:eastAsiaTheme="minorEastAsia"/>
        </w:rPr>
        <w:t xml:space="preserve">[0] + x[1] + .. </w:t>
      </w:r>
      <w:proofErr w:type="gramStart"/>
      <w:r w:rsidRPr="00CF0B9D">
        <w:rPr>
          <w:rFonts w:eastAsiaTheme="minorEastAsia"/>
        </w:rPr>
        <w:t>x[</w:t>
      </w:r>
      <w:proofErr w:type="gramEnd"/>
      <w:r w:rsidRPr="00CF0B9D">
        <w:rPr>
          <w:rFonts w:eastAsiaTheme="minorEastAsia"/>
        </w:rPr>
        <w:t>4]}</w:t>
      </w:r>
    </w:p>
    <w:p w:rsidR="00F01F9B" w:rsidRPr="00CF0B9D" w:rsidRDefault="00F01F9B" w:rsidP="00F01F9B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3, 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]=[0,2;0,2;0,2;0,2;0,2]</m:t>
          </m:r>
        </m:oMath>
      </m:oMathPara>
    </w:p>
    <w:p w:rsidR="00F01F9B" w:rsidRDefault="00F01F9B" w:rsidP="00E377DD"/>
    <w:p w:rsidR="00903832" w:rsidRDefault="00903832" w:rsidP="00F01F9B">
      <w:r w:rsidRPr="00903832">
        <w:rPr>
          <w:noProof/>
        </w:rPr>
        <w:drawing>
          <wp:inline distT="0" distB="0" distL="0" distR="0" wp14:anchorId="55A5FFE8" wp14:editId="4F37821A">
            <wp:extent cx="4528108" cy="2347613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589" cy="23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B" w:rsidRDefault="00903832" w:rsidP="00F01F9B">
      <w:pPr>
        <w:keepNext/>
        <w:jc w:val="center"/>
      </w:pPr>
      <w:r w:rsidRPr="00903832">
        <w:rPr>
          <w:noProof/>
        </w:rPr>
        <w:lastRenderedPageBreak/>
        <w:drawing>
          <wp:inline distT="0" distB="0" distL="0" distR="0" wp14:anchorId="54414A8B" wp14:editId="3D02862A">
            <wp:extent cx="4086901" cy="3226003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817" cy="32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3E" w:rsidRDefault="00F01F9B" w:rsidP="00F01F9B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828F4">
        <w:rPr>
          <w:noProof/>
        </w:rPr>
        <w:t>1</w:t>
      </w:r>
      <w:r>
        <w:fldChar w:fldCharType="end"/>
      </w:r>
      <w:r>
        <w:t>: Impulsantwort eines SMA-Filters mit 5 Taps</w:t>
      </w:r>
    </w:p>
    <w:p w:rsidR="00903832" w:rsidRDefault="00903832" w:rsidP="00903832">
      <w:pPr>
        <w:jc w:val="center"/>
      </w:pPr>
    </w:p>
    <w:p w:rsidR="00903832" w:rsidRDefault="00903832" w:rsidP="00903832">
      <w:pPr>
        <w:jc w:val="center"/>
      </w:pPr>
    </w:p>
    <w:p w:rsidR="00903832" w:rsidRDefault="00E106FB" w:rsidP="00E106FB">
      <w:pPr>
        <w:pStyle w:val="berschrift2"/>
      </w:pPr>
      <w:r>
        <w:t>Datenformat Q15</w:t>
      </w:r>
    </w:p>
    <w:p w:rsidR="006F6F57" w:rsidRPr="006F6F57" w:rsidRDefault="006F6F57" w:rsidP="006F6F57">
      <w:r>
        <w:t>In</w:t>
      </w:r>
      <w:r w:rsidRPr="006F6F57">
        <w:t xml:space="preserve"> </w:t>
      </w:r>
      <w:r>
        <w:t xml:space="preserve">der digitalen Signalverarbeitung wird oft mit </w:t>
      </w:r>
      <w:r w:rsidRPr="00F01F9B">
        <w:t>Festkomma-Darstellung gearbeitet.</w:t>
      </w:r>
    </w:p>
    <w:p w:rsidR="006F6F57" w:rsidRPr="006F6F57" w:rsidRDefault="006F6F57" w:rsidP="006F6F57">
      <w:r>
        <w:t>Beispielweise wird in der FMAC Einheit Q15 Format verwendet.</w:t>
      </w:r>
    </w:p>
    <w:p w:rsidR="00B023D7" w:rsidRDefault="00B023D7" w:rsidP="00E106FB">
      <w:r w:rsidRPr="00F01F9B">
        <w:rPr>
          <w:rStyle w:val="Fett"/>
          <w:b w:val="0"/>
        </w:rPr>
        <w:t>Festkomma-Darstellung</w:t>
      </w:r>
      <w:r>
        <w:t xml:space="preserve"> stellt Zahlen mit einem ganzzahligen und einem gebrochenen Teil in Zweierkomplement-Format dar. </w:t>
      </w:r>
    </w:p>
    <w:p w:rsidR="00B023D7" w:rsidRDefault="00B023D7" w:rsidP="00E106FB">
      <w:r>
        <w:t>Die Darstellung einer Q15-Zahl ist:</w:t>
      </w:r>
    </w:p>
    <w:p w:rsidR="00B40E13" w:rsidRDefault="00F01F9B" w:rsidP="00E106FB">
      <m:oMath>
        <m:r>
          <w:rPr>
            <w:rFonts w:ascii="Cambria Math" w:hAnsi="Cambria Math"/>
          </w:rPr>
          <m:t>Wert =(-1)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  <m:r>
          <w:rPr>
            <w:rFonts w:ascii="Cambria Math" w:hAnsi="Cambria Math"/>
          </w:rPr>
          <m:t>×(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+...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rPr>
          <w:rFonts w:eastAsiaTheme="minorEastAsia"/>
        </w:rPr>
        <w:t xml:space="preserve"> </w:t>
      </w:r>
    </w:p>
    <w:p w:rsidR="00B40E13" w:rsidRDefault="00B023D7" w:rsidP="00E106FB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40E13">
        <w:rPr>
          <w:rFonts w:eastAsiaTheme="minorEastAsia"/>
        </w:rPr>
        <w:t xml:space="preserve"> </w:t>
      </w:r>
      <w:r>
        <w:t>Vorzeichenbit (das 15. Bit</w:t>
      </w:r>
      <w:proofErr w:type="gramStart"/>
      <w:r>
        <w:t xml:space="preserve">) </w:t>
      </w:r>
      <w:r w:rsidR="00B40E13">
        <w:t>.</w:t>
      </w:r>
      <w:proofErr w:type="gramEnd"/>
    </w:p>
    <w:p w:rsidR="00B023D7" w:rsidRDefault="00B40E13" w:rsidP="00E106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</w:t>
      </w:r>
      <w:r w:rsidR="00B023D7">
        <w:t xml:space="preserve">die Ziffer für </w:t>
      </w:r>
      <w:r>
        <w:t>n-</w:t>
      </w:r>
      <w:proofErr w:type="spellStart"/>
      <w:r>
        <w:t>te</w:t>
      </w:r>
      <w:proofErr w:type="spellEnd"/>
      <w:r>
        <w:t xml:space="preserve"> Bit.</w:t>
      </w:r>
      <w:r w:rsidR="00B023D7">
        <w:t xml:space="preserve"> </w:t>
      </w:r>
    </w:p>
    <w:p w:rsidR="006F6F57" w:rsidRDefault="00B023D7" w:rsidP="00E106FB">
      <w:r>
        <w:t>Der Zahlenbereich, der in einer Q15-Zahl unterstützt wird, liegt zwischen -1,0 und 1,0, entsprechend der kleinsten und größten darstellbaren Ganzzahl,</w:t>
      </w:r>
      <w:bookmarkStart w:id="0" w:name="_GoBack"/>
      <w:bookmarkEnd w:id="0"/>
      <w:r>
        <w:t xml:space="preserve"> -32768 bzw. 32767. Beispielsweise wird die Zahl 0,25 in Q15 als 0x2000 (8192) codiert. </w:t>
      </w:r>
    </w:p>
    <w:p w:rsidR="00A10DAB" w:rsidRP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</w:pPr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The filter coefficients are most likely calculated in floating point format and must be converted to 16-bit fixed point.</w:t>
      </w:r>
    </w:p>
    <w:p w:rsidR="00A10DAB" w:rsidRP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</w:pPr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The format used by the FMAC is q1.15, which means that bits 0 to 14 represent fractional digits (</w:t>
      </w:r>
      <w:proofErr w:type="spellStart"/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ie</w:t>
      </w:r>
      <w:proofErr w:type="spellEnd"/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. to the right of</w:t>
      </w:r>
    </w:p>
    <w:p w:rsidR="00A10DAB" w:rsidRP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</w:pPr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the binary point), while bit 15 represents the sign/integer. Q1.15 format can therefore represent numbers in the</w:t>
      </w:r>
    </w:p>
    <w:p w:rsidR="00A10DAB" w:rsidRP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</w:pPr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range -1.0 (0x8000) to +0.999969482421875 (0x7FFF).</w:t>
      </w:r>
    </w:p>
    <w:p w:rsidR="00A10DAB" w:rsidRP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</w:pPr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If it is properly designed, the adaptive algorithm should only generate coefficient absolute values less than or</w:t>
      </w:r>
    </w:p>
    <w:p w:rsidR="00A10DAB" w:rsidRP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</w:pPr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equal to 1, so all coefficients should be within the q1.15 numeric range. If this is not the case, then all coefficients</w:t>
      </w:r>
    </w:p>
    <w:p w:rsidR="00A10DAB" w:rsidRPr="00A10DAB" w:rsidRDefault="00A10DAB" w:rsidP="00A10DAB">
      <w:pPr>
        <w:rPr>
          <w:lang w:val="en-US"/>
        </w:rPr>
      </w:pPr>
      <w:r w:rsidRPr="00A10DAB">
        <w:rPr>
          <w:rFonts w:ascii="ArialMT" w:hAnsi="ArialMT" w:cs="ArialMT"/>
          <w:color w:val="002052"/>
          <w:sz w:val="18"/>
          <w:szCs w:val="18"/>
          <w:highlight w:val="yellow"/>
          <w:lang w:val="en-US"/>
        </w:rPr>
        <w:t>must be divided by the largest coefficient value, or greater.</w:t>
      </w:r>
    </w:p>
    <w:p w:rsidR="006F6F57" w:rsidRDefault="00B023D7" w:rsidP="00E106FB">
      <w:r>
        <w:t>Bei der Durchführung von Operationen mit Festkommazahlen lautet die Gleichung:</w:t>
      </w:r>
    </w:p>
    <w:p w:rsidR="00B023D7" w:rsidRPr="00B40E13" w:rsidRDefault="00B40E13" w:rsidP="00E106FB">
      <w:pPr>
        <w:rPr>
          <w:lang w:val="en-US"/>
        </w:rPr>
      </w:pPr>
      <w:r w:rsidRPr="00A10DAB">
        <w:t xml:space="preserve"> </w:t>
      </w:r>
      <w:r w:rsidR="006F6F57" w:rsidRPr="00B40E13">
        <w:rPr>
          <w:lang w:val="en-US"/>
        </w:rPr>
        <w:t>(Quelle: an4841 Digital signal processing for STM32 microcontrollers using CMSIS)</w:t>
      </w:r>
    </w:p>
    <w:p w:rsidR="00E106FB" w:rsidRDefault="00E106FB" w:rsidP="00903832">
      <w:r>
        <w:lastRenderedPageBreak/>
        <w:t xml:space="preserve">Im Laufe der Inbetriebnahme wurde zuerst folgende empfohlene Konvertierung von </w:t>
      </w:r>
      <w:proofErr w:type="spellStart"/>
      <w:r>
        <w:t>float</w:t>
      </w:r>
      <w:proofErr w:type="spellEnd"/>
      <w:r>
        <w:t xml:space="preserve"> in Q15-Format angewendet.</w:t>
      </w:r>
    </w:p>
    <w:p w:rsidR="00E106FB" w:rsidRDefault="00E106FB" w:rsidP="00903832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  <w:lang w:val="en-US"/>
        </w:rPr>
      </w:pPr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aFilterCoeffB_q15[</w:t>
      </w:r>
      <w:proofErr w:type="spellStart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 = (</w:t>
      </w:r>
      <w:r w:rsidRPr="00E106FB">
        <w:rPr>
          <w:rFonts w:ascii="Courier New" w:hAnsi="Courier New" w:cs="Courier New"/>
          <w:color w:val="005032"/>
          <w:sz w:val="20"/>
          <w:szCs w:val="20"/>
          <w:shd w:val="clear" w:color="auto" w:fill="FFFFFF"/>
          <w:lang w:val="en-US"/>
        </w:rPr>
        <w:t>int16_</w:t>
      </w:r>
      <w:proofErr w:type="gramStart"/>
      <w:r w:rsidRPr="00E106FB">
        <w:rPr>
          <w:rFonts w:ascii="Courier New" w:hAnsi="Courier New" w:cs="Courier New"/>
          <w:color w:val="005032"/>
          <w:sz w:val="20"/>
          <w:szCs w:val="20"/>
          <w:shd w:val="clear" w:color="auto" w:fill="FFFFFF"/>
          <w:lang w:val="en-US"/>
        </w:rPr>
        <w:t>t</w:t>
      </w:r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)(</w:t>
      </w:r>
      <w:proofErr w:type="spellStart"/>
      <w:proofErr w:type="gramEnd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aFilterCoeffB</w:t>
      </w:r>
      <w:proofErr w:type="spellEnd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]*0x8000); </w:t>
      </w:r>
      <w:r w:rsidRPr="00E106FB">
        <w:rPr>
          <w:rFonts w:ascii="Courier New" w:hAnsi="Courier New" w:cs="Courier New"/>
          <w:color w:val="3F7F5F"/>
          <w:sz w:val="20"/>
          <w:szCs w:val="20"/>
          <w:shd w:val="clear" w:color="auto" w:fill="FFFFFF"/>
          <w:lang w:val="en-US"/>
        </w:rPr>
        <w:t>// Convert from float to Q1.15 format</w:t>
      </w:r>
    </w:p>
    <w:p w:rsidR="00E106FB" w:rsidRDefault="00E106FB" w:rsidP="00903832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  <w:lang w:val="en-US"/>
        </w:rPr>
      </w:pPr>
      <w:proofErr w:type="spellStart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aOutputValues</w:t>
      </w:r>
      <w:proofErr w:type="spellEnd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 = (</w:t>
      </w:r>
      <w:r w:rsidRPr="00E106F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  <w:lang w:val="en-US"/>
        </w:rPr>
        <w:t>float</w:t>
      </w:r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)aOutputValues_q15[</w:t>
      </w:r>
      <w:proofErr w:type="spellStart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]/(</w:t>
      </w:r>
      <w:r w:rsidRPr="00E106F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  <w:lang w:val="en-US"/>
        </w:rPr>
        <w:t>float</w:t>
      </w:r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)0x</w:t>
      </w:r>
      <w:proofErr w:type="gramStart"/>
      <w:r w:rsidRPr="00E106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8000;  </w:t>
      </w:r>
      <w:r w:rsidRPr="00E106FB">
        <w:rPr>
          <w:rFonts w:ascii="Courier New" w:hAnsi="Courier New" w:cs="Courier New"/>
          <w:color w:val="3F7F5F"/>
          <w:sz w:val="20"/>
          <w:szCs w:val="20"/>
          <w:shd w:val="clear" w:color="auto" w:fill="FFFFFF"/>
          <w:lang w:val="en-US"/>
        </w:rPr>
        <w:t>/</w:t>
      </w:r>
      <w:proofErr w:type="gramEnd"/>
      <w:r w:rsidRPr="00E106FB">
        <w:rPr>
          <w:rFonts w:ascii="Courier New" w:hAnsi="Courier New" w:cs="Courier New"/>
          <w:color w:val="3F7F5F"/>
          <w:sz w:val="20"/>
          <w:szCs w:val="20"/>
          <w:shd w:val="clear" w:color="auto" w:fill="FFFFFF"/>
          <w:lang w:val="en-US"/>
        </w:rPr>
        <w:t>/ convert from Q1.15 to float</w:t>
      </w:r>
    </w:p>
    <w:p w:rsidR="00E106FB" w:rsidRPr="00B023D7" w:rsidRDefault="00E106FB" w:rsidP="00903832">
      <w:pPr>
        <w:rPr>
          <w:lang w:val="en-US"/>
        </w:rPr>
      </w:pPr>
      <w:r w:rsidRPr="00B023D7">
        <w:rPr>
          <w:lang w:val="en-US"/>
        </w:rPr>
        <w:t>(Quelle: an53</w:t>
      </w:r>
      <w:r w:rsidR="00B023D7" w:rsidRPr="00B023D7">
        <w:rPr>
          <w:lang w:val="en-US"/>
        </w:rPr>
        <w:t>05 Digital filter implementation with the FMAC using STM32CubeG4 MCU Package</w:t>
      </w:r>
      <w:r w:rsidR="00B023D7">
        <w:rPr>
          <w:lang w:val="en-US"/>
        </w:rPr>
        <w:t>)</w:t>
      </w:r>
    </w:p>
    <w:p w:rsidR="00E106FB" w:rsidRDefault="00E106FB" w:rsidP="00903832">
      <w:r w:rsidRPr="00E106FB">
        <w:t xml:space="preserve">Da die Berechnung in </w:t>
      </w:r>
      <w:proofErr w:type="spellStart"/>
      <w:r w:rsidRPr="00E106FB">
        <w:t>Matlab</w:t>
      </w:r>
      <w:proofErr w:type="spellEnd"/>
      <w:r w:rsidRPr="00E106FB">
        <w:t xml:space="preserve"> </w:t>
      </w:r>
      <w:r>
        <w:t xml:space="preserve">in Double-Format erfolgt und FMAC-Einheit mit Q15-Format rechnet, </w:t>
      </w:r>
      <w:r w:rsidR="006F6F57">
        <w:t xml:space="preserve">folgt eine Konvertierung zur Genauigkeitsverlust. Dies führte dazu, dass die Ergebnisse aus dem </w:t>
      </w:r>
      <w:proofErr w:type="spellStart"/>
      <w:r w:rsidR="006F6F57">
        <w:t>Matlab</w:t>
      </w:r>
      <w:proofErr w:type="spellEnd"/>
      <w:r w:rsidR="006F6F57">
        <w:t>-Modell und dem</w:t>
      </w:r>
      <w:r w:rsidR="004C7C4A">
        <w:t xml:space="preserve"> FMAC nicht identisch waren.</w:t>
      </w:r>
    </w:p>
    <w:p w:rsidR="004C7C4A" w:rsidRDefault="004C7C4A" w:rsidP="00903832">
      <w:r>
        <w:t xml:space="preserve">Aus diesem Grund wird beschlossen ein </w:t>
      </w:r>
      <w:proofErr w:type="spellStart"/>
      <w:r>
        <w:t>Matlab</w:t>
      </w:r>
      <w:proofErr w:type="spellEnd"/>
      <w:r>
        <w:t>-Modell in Q15-Format aufzustellen</w:t>
      </w:r>
      <w:r w:rsidR="00B40E13">
        <w:t xml:space="preserve"> welches ist eine Interpretation einer 16-Bit Integer Zahl ist.</w:t>
      </w:r>
    </w:p>
    <w:p w:rsidR="004C7C4A" w:rsidRDefault="004C7C4A" w:rsidP="00903832">
      <w:r>
        <w:t xml:space="preserve">Das Ergebnis einer Simulation vom Impulsantwort vom SMA FIR-Filter mit ist in der </w:t>
      </w:r>
      <w:r w:rsidR="00B40E13">
        <w:fldChar w:fldCharType="begin"/>
      </w:r>
      <w:r w:rsidR="00B40E13">
        <w:instrText xml:space="preserve"> REF _Ref173703341 \h </w:instrText>
      </w:r>
      <w:r w:rsidR="00B40E13">
        <w:fldChar w:fldCharType="separate"/>
      </w:r>
      <w:r w:rsidR="00B828F4">
        <w:t xml:space="preserve">Abbildung </w:t>
      </w:r>
      <w:r w:rsidR="00B828F4">
        <w:rPr>
          <w:noProof/>
        </w:rPr>
        <w:t>2</w:t>
      </w:r>
      <w:r w:rsidR="00B40E13">
        <w:fldChar w:fldCharType="end"/>
      </w:r>
      <w:r w:rsidR="00B40E13">
        <w:t xml:space="preserve"> </w:t>
      </w:r>
      <w:r>
        <w:t>zu sehen.</w:t>
      </w:r>
    </w:p>
    <w:p w:rsidR="00B40E13" w:rsidRDefault="004C7C4A" w:rsidP="00B40E13">
      <w:pPr>
        <w:keepNext/>
        <w:jc w:val="center"/>
      </w:pPr>
      <w:r w:rsidRPr="004C7C4A">
        <w:rPr>
          <w:noProof/>
        </w:rPr>
        <w:drawing>
          <wp:inline distT="0" distB="0" distL="0" distR="0" wp14:anchorId="3143E99A" wp14:editId="0A703356">
            <wp:extent cx="4367174" cy="3478046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444" cy="34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4A" w:rsidRDefault="00B40E13" w:rsidP="00B40E13">
      <w:pPr>
        <w:pStyle w:val="Beschriftung"/>
        <w:jc w:val="center"/>
      </w:pPr>
      <w:bookmarkStart w:id="1" w:name="_Ref17370334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828F4">
        <w:rPr>
          <w:noProof/>
        </w:rPr>
        <w:t>2</w:t>
      </w:r>
      <w:r>
        <w:fldChar w:fldCharType="end"/>
      </w:r>
      <w:bookmarkEnd w:id="1"/>
      <w:r>
        <w:t>:</w:t>
      </w:r>
      <w:r w:rsidRPr="0065291E">
        <w:t xml:space="preserve"> Impulsantwort eines SMA-Filters mit 5 Taps</w:t>
      </w:r>
      <w:r>
        <w:rPr>
          <w:noProof/>
        </w:rPr>
        <w:t xml:space="preserve"> in Q15-Format (16-Bit Integer)</w:t>
      </w:r>
    </w:p>
    <w:p w:rsidR="004C7C4A" w:rsidRDefault="004C7C4A" w:rsidP="004C7C4A">
      <w:pPr>
        <w:pStyle w:val="berschrift2"/>
      </w:pPr>
      <w:r>
        <w:t>Tes</w:t>
      </w:r>
      <w:r w:rsidR="00C84793">
        <w:t>tfall</w:t>
      </w:r>
      <w:r>
        <w:t xml:space="preserve"> 1</w:t>
      </w:r>
      <w:r w:rsidR="00C84793">
        <w:t xml:space="preserve">: FMAC FIR SMA-5 Filter im </w:t>
      </w:r>
      <w:proofErr w:type="spellStart"/>
      <w:r w:rsidR="00C84793">
        <w:t>Poling</w:t>
      </w:r>
      <w:proofErr w:type="spellEnd"/>
      <w:r w:rsidR="00C84793">
        <w:t xml:space="preserve">-Mode </w:t>
      </w:r>
    </w:p>
    <w:p w:rsidR="00F7461B" w:rsidRDefault="00327E42" w:rsidP="004C7C4A">
      <w:r w:rsidRPr="00214A79">
        <w:t>Der FIR-Filter soll das Eingangssignal mit dem SMA der Fensterlänge 5 falten. Da alle Koeffizienten gleich sind, entspricht der SMA an jeder Stelle einfach dem Durchschnitt der letzten 5 Eingangswerte. Im stationären Zustand (ab der fünften Stelle des Ausgangssignals) soll der Filterausgang konstant den Wert 0 liefern, da alle Eingangswerte null sind.</w:t>
      </w:r>
    </w:p>
    <w:p w:rsidR="004C7C4A" w:rsidRDefault="00F7461B" w:rsidP="004C7C4A">
      <w:r>
        <w:t>Testvektoren</w:t>
      </w:r>
      <w:r w:rsidR="004C7C4A">
        <w:t>:</w:t>
      </w:r>
    </w:p>
    <w:p w:rsidR="004C7C4A" w:rsidRPr="00F7461B" w:rsidRDefault="00A50049" w:rsidP="004C7C4A">
      <w:pPr>
        <w:pStyle w:val="Standard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(int16) </w:t>
      </w:r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="004C7C4A" w:rsidRPr="00F7461B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>6553</w:t>
      </w:r>
      <w:r w:rsidR="004C7C4A" w:rsidRPr="00F7461B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>6553</w:t>
      </w:r>
      <w:proofErr w:type="gramEnd"/>
      <w:r w:rsidR="004C7C4A" w:rsidRPr="00F7461B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>6553</w:t>
      </w:r>
      <w:r w:rsidR="004C7C4A" w:rsidRPr="00F7461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>6553</w:t>
      </w:r>
      <w:r w:rsidR="004C7C4A" w:rsidRPr="00F7461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>6553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4C7C4A" w:rsidRDefault="00A50049" w:rsidP="004C7C4A">
      <w:pPr>
        <w:pStyle w:val="Standard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(int16) </w:t>
      </w:r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 w:rsidR="00F7461B" w:rsidRPr="00F7461B">
        <w:rPr>
          <w:rFonts w:ascii="Courier New" w:hAnsi="Courier New" w:cs="Courier New"/>
          <w:color w:val="000000"/>
          <w:sz w:val="20"/>
          <w:szCs w:val="20"/>
        </w:rPr>
        <w:t>32767</w:t>
      </w:r>
      <w:r w:rsidR="004C7C4A" w:rsidRPr="00F7461B">
        <w:rPr>
          <w:rFonts w:ascii="Courier New" w:hAnsi="Courier New" w:cs="Courier New"/>
          <w:color w:val="000000"/>
          <w:sz w:val="20"/>
          <w:szCs w:val="20"/>
        </w:rPr>
        <w:t>, 0, 0, 0, 0, 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214A79" w:rsidRDefault="00214A79" w:rsidP="00214A79"/>
    <w:p w:rsidR="00327E42" w:rsidRPr="00316CAC" w:rsidRDefault="00327E42" w:rsidP="00316CAC">
      <w:r w:rsidRPr="00316CAC">
        <w:lastRenderedPageBreak/>
        <w:t>Erwarteter Ausgang:</w:t>
      </w:r>
    </w:p>
    <w:p w:rsidR="00327E42" w:rsidRPr="00F7461B" w:rsidRDefault="00327E42" w:rsidP="00327E42">
      <w:pPr>
        <w:pStyle w:val="Standard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(int16) y</w:t>
      </w:r>
      <w:r w:rsidRPr="00F7461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F7461B">
        <w:rPr>
          <w:rFonts w:ascii="Courier New" w:hAnsi="Courier New" w:cs="Courier New"/>
          <w:color w:val="000000"/>
          <w:sz w:val="20"/>
          <w:szCs w:val="20"/>
        </w:rPr>
        <w:t>655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F7461B">
        <w:rPr>
          <w:rFonts w:ascii="Courier New" w:hAnsi="Courier New" w:cs="Courier New"/>
          <w:color w:val="000000"/>
          <w:sz w:val="20"/>
          <w:szCs w:val="20"/>
        </w:rPr>
        <w:t>,  655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 w:rsidRPr="00F7461B">
        <w:rPr>
          <w:rFonts w:ascii="Courier New" w:hAnsi="Courier New" w:cs="Courier New"/>
          <w:color w:val="000000"/>
          <w:sz w:val="20"/>
          <w:szCs w:val="20"/>
        </w:rPr>
        <w:t>,  655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F7461B">
        <w:rPr>
          <w:rFonts w:ascii="Courier New" w:hAnsi="Courier New" w:cs="Courier New"/>
          <w:color w:val="000000"/>
          <w:sz w:val="20"/>
          <w:szCs w:val="20"/>
        </w:rPr>
        <w:t>, 655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F7461B">
        <w:rPr>
          <w:rFonts w:ascii="Courier New" w:hAnsi="Courier New" w:cs="Courier New"/>
          <w:color w:val="000000"/>
          <w:sz w:val="20"/>
          <w:szCs w:val="20"/>
        </w:rPr>
        <w:t>, 655</w:t>
      </w:r>
      <w:r>
        <w:rPr>
          <w:rFonts w:ascii="Courier New" w:hAnsi="Courier New" w:cs="Courier New"/>
          <w:color w:val="000000"/>
          <w:sz w:val="20"/>
          <w:szCs w:val="20"/>
        </w:rPr>
        <w:t>2, 0, 0, 0, 0, 0]</w:t>
      </w:r>
    </w:p>
    <w:p w:rsidR="00327E42" w:rsidRDefault="00327E42" w:rsidP="00214A79"/>
    <w:p w:rsidR="00A50049" w:rsidRDefault="00A50049" w:rsidP="00316CAC">
      <w:proofErr w:type="spellStart"/>
      <w:r>
        <w:t>Matlab</w:t>
      </w:r>
      <w:proofErr w:type="spellEnd"/>
      <w:r>
        <w:t>-Modell</w:t>
      </w:r>
      <w:r w:rsidR="00316CAC">
        <w:t>:</w:t>
      </w:r>
    </w:p>
    <w:p w:rsidR="00A50049" w:rsidRDefault="001303E1" w:rsidP="00214A79">
      <w:r w:rsidRPr="001303E1">
        <w:rPr>
          <w:noProof/>
        </w:rPr>
        <w:drawing>
          <wp:inline distT="0" distB="0" distL="0" distR="0" wp14:anchorId="679B768E" wp14:editId="6FDA058C">
            <wp:extent cx="5760720" cy="22713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E1" w:rsidRDefault="001303E1" w:rsidP="00214A79">
      <w:pPr>
        <w:rPr>
          <w:rFonts w:eastAsiaTheme="minorEastAsia"/>
        </w:rPr>
      </w:pPr>
      <w:r>
        <w:t xml:space="preserve">Ausgabe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316CAC">
        <w:t xml:space="preserve"> in </w:t>
      </w:r>
      <w:proofErr w:type="spellStart"/>
      <w:r w:rsidRPr="00316CAC">
        <w:t>Matlab</w:t>
      </w:r>
      <w:proofErr w:type="spellEnd"/>
      <w:r>
        <w:rPr>
          <w:rFonts w:eastAsiaTheme="minorEastAsia"/>
        </w:rPr>
        <w:t>:</w:t>
      </w:r>
    </w:p>
    <w:p w:rsidR="001303E1" w:rsidRDefault="001303E1" w:rsidP="00214A79">
      <w:r w:rsidRPr="001303E1">
        <w:rPr>
          <w:noProof/>
        </w:rPr>
        <w:drawing>
          <wp:inline distT="0" distB="0" distL="0" distR="0" wp14:anchorId="016F0072" wp14:editId="3AE6AC13">
            <wp:extent cx="4535424" cy="82069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911" cy="8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E1" w:rsidRDefault="001303E1" w:rsidP="00327E42">
      <w:pPr>
        <w:pStyle w:val="berschrift3"/>
      </w:pPr>
      <w:r>
        <w:t xml:space="preserve">Verifikation des </w:t>
      </w:r>
      <w:proofErr w:type="spellStart"/>
      <w:r>
        <w:t>Matlab</w:t>
      </w:r>
      <w:proofErr w:type="spellEnd"/>
      <w:r>
        <w:t>-Modells</w:t>
      </w:r>
    </w:p>
    <w:p w:rsidR="00214A79" w:rsidRDefault="00214A79" w:rsidP="00214A79">
      <w:r>
        <w:t xml:space="preserve">Der Ausgangswert </w:t>
      </w:r>
      <w:r>
        <w:rPr>
          <w:rFonts w:ascii="Cambria Math" w:hAnsi="Cambria Math" w:cs="Cambria Math"/>
        </w:rPr>
        <w:t>𝑦</w:t>
      </w:r>
      <w:r>
        <w:t>[</w:t>
      </w:r>
      <w:r>
        <w:rPr>
          <w:rFonts w:ascii="Cambria Math" w:hAnsi="Cambria Math" w:cs="Cambria Math"/>
        </w:rPr>
        <w:t>𝑛</w:t>
      </w:r>
      <w:r>
        <w:t>] wird durch die Summe der Produkte der Koeffizienten und der entsprechenden Eingabewerte berechnet</w:t>
      </w:r>
      <w:r w:rsidR="00A50049">
        <w:t xml:space="preserve">. </w:t>
      </w:r>
    </w:p>
    <w:p w:rsidR="00214A79" w:rsidRPr="00214A79" w:rsidRDefault="00214A79" w:rsidP="00214A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=.. = 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6553∙32767= 214722151</m:t>
          </m:r>
        </m:oMath>
      </m:oMathPara>
    </w:p>
    <w:p w:rsidR="00214A79" w:rsidRDefault="00A50049" w:rsidP="00214A79">
      <w:r>
        <w:t>Da die Multiplikation zweier int16-Zahlen einen int32-Wert ergibt, muss dieser um 15 Bit nach rechts geschoben werden. Diese entspricht einer Division durch 32768:</w:t>
      </w:r>
    </w:p>
    <w:p w:rsidR="00A50049" w:rsidRPr="00214A79" w:rsidRDefault="00A50049" w:rsidP="00A500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int16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214722151</m:t>
              </m:r>
            </m:num>
            <m:den>
              <m:r>
                <w:rPr>
                  <w:rFonts w:ascii="Cambria Math" w:hAnsi="Cambria Math"/>
                </w:rPr>
                <m:t>32768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int16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6552,800018= 6552</m:t>
          </m:r>
        </m:oMath>
      </m:oMathPara>
    </w:p>
    <w:p w:rsidR="00327E42" w:rsidRDefault="00327E42" w:rsidP="00214A79">
      <w:r>
        <w:t xml:space="preserve">Das Ergebnis aus dem </w:t>
      </w:r>
      <w:proofErr w:type="spellStart"/>
      <w:r>
        <w:t>Matlab</w:t>
      </w:r>
      <w:proofErr w:type="spellEnd"/>
      <w:r>
        <w:t>-Modell stimmt mit der Berechnung überein. Das Modell ist nun verifiziert.</w:t>
      </w:r>
    </w:p>
    <w:p w:rsidR="00F7461B" w:rsidRDefault="00F7461B" w:rsidP="004C7C4A">
      <w:pPr>
        <w:pStyle w:val="Standard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C7C4A" w:rsidRPr="00F7461B" w:rsidRDefault="004C7C4A" w:rsidP="004C7C4A"/>
    <w:p w:rsidR="00B023D7" w:rsidRDefault="00327E42" w:rsidP="00327E42">
      <w:pPr>
        <w:pStyle w:val="berschrift3"/>
      </w:pPr>
      <w:r>
        <w:t>Testausführung</w:t>
      </w:r>
    </w:p>
    <w:p w:rsidR="00031BA6" w:rsidRPr="00031BA6" w:rsidRDefault="00031BA6" w:rsidP="00031BA6"/>
    <w:p w:rsidR="00C84793" w:rsidRDefault="00C84793" w:rsidP="00C84793">
      <w:r>
        <w:t xml:space="preserve">Die FMAC-Einheit wird mithilfe der zur Verfügung stehenden HAL-Funktionen (Hardware </w:t>
      </w:r>
      <w:proofErr w:type="spellStart"/>
      <w:r>
        <w:t>Abstraction</w:t>
      </w:r>
      <w:proofErr w:type="spellEnd"/>
      <w:r>
        <w:t xml:space="preserve"> Layer) und Strukturen wie folgt konfiguriert:</w:t>
      </w:r>
    </w:p>
    <w:p w:rsidR="00C84793" w:rsidRDefault="008B01F3" w:rsidP="00C84793">
      <w:pPr>
        <w:pStyle w:val="Listenabsatz"/>
        <w:numPr>
          <w:ilvl w:val="0"/>
          <w:numId w:val="2"/>
        </w:numPr>
      </w:pPr>
      <w:r>
        <w:t>Länge X1-Buffer</w:t>
      </w:r>
      <w:r w:rsidR="00C84793">
        <w:t xml:space="preserve"> (</w:t>
      </w:r>
      <w:proofErr w:type="spellStart"/>
      <w:r w:rsidR="00C84793">
        <w:t>Eingangsbuffer</w:t>
      </w:r>
      <w:proofErr w:type="spellEnd"/>
      <w:r w:rsidR="00C84793">
        <w:t>): 5</w:t>
      </w:r>
    </w:p>
    <w:p w:rsidR="00C84793" w:rsidRDefault="008B01F3" w:rsidP="00C84793">
      <w:pPr>
        <w:pStyle w:val="Listenabsatz"/>
        <w:numPr>
          <w:ilvl w:val="0"/>
          <w:numId w:val="2"/>
        </w:numPr>
      </w:pPr>
      <w:r>
        <w:t>Länge X2</w:t>
      </w:r>
      <w:r w:rsidR="00C84793">
        <w:t xml:space="preserve"> (B-</w:t>
      </w:r>
      <w:proofErr w:type="spellStart"/>
      <w:r w:rsidR="00C84793">
        <w:t>Koefizienten</w:t>
      </w:r>
      <w:proofErr w:type="spellEnd"/>
      <w:r w:rsidR="00C84793">
        <w:t>-Buffer): 5</w:t>
      </w:r>
    </w:p>
    <w:p w:rsidR="00031BA6" w:rsidRDefault="00031BA6" w:rsidP="00031BA6">
      <w:pPr>
        <w:pStyle w:val="Listenabsatz"/>
        <w:numPr>
          <w:ilvl w:val="0"/>
          <w:numId w:val="2"/>
        </w:numPr>
      </w:pPr>
      <w:r>
        <w:t>Länge A-</w:t>
      </w:r>
      <w:proofErr w:type="spellStart"/>
      <w:r>
        <w:t>Koefizienten</w:t>
      </w:r>
      <w:proofErr w:type="spellEnd"/>
      <w:r>
        <w:t>-Buffer: 0 (FIR -Filter)</w:t>
      </w:r>
    </w:p>
    <w:p w:rsidR="00C84793" w:rsidRDefault="008B01F3" w:rsidP="00C84793">
      <w:pPr>
        <w:pStyle w:val="Listenabsatz"/>
        <w:numPr>
          <w:ilvl w:val="0"/>
          <w:numId w:val="2"/>
        </w:numPr>
      </w:pPr>
      <w:r>
        <w:t>Länge Y-Buffer (</w:t>
      </w:r>
      <w:proofErr w:type="spellStart"/>
      <w:r>
        <w:t>Augangsbuffer</w:t>
      </w:r>
      <w:proofErr w:type="spellEnd"/>
      <w:r>
        <w:t>): 5</w:t>
      </w:r>
    </w:p>
    <w:p w:rsidR="008B01F3" w:rsidRDefault="008B01F3" w:rsidP="00C84793">
      <w:pPr>
        <w:pStyle w:val="Listenabsatz"/>
        <w:numPr>
          <w:ilvl w:val="0"/>
          <w:numId w:val="2"/>
        </w:numPr>
      </w:pPr>
      <w:r>
        <w:lastRenderedPageBreak/>
        <w:t>X1-Preload: 5 Samples mit „0“</w:t>
      </w:r>
    </w:p>
    <w:p w:rsidR="008B01F3" w:rsidRDefault="008B01F3" w:rsidP="00C84793">
      <w:pPr>
        <w:pStyle w:val="Listenabsatz"/>
        <w:numPr>
          <w:ilvl w:val="0"/>
          <w:numId w:val="2"/>
        </w:numPr>
      </w:pPr>
      <w:r>
        <w:t>Watermark X1-Buffer: 0</w:t>
      </w:r>
    </w:p>
    <w:p w:rsidR="008B01F3" w:rsidRDefault="008B01F3" w:rsidP="00C84793">
      <w:pPr>
        <w:pStyle w:val="Listenabsatz"/>
        <w:numPr>
          <w:ilvl w:val="0"/>
          <w:numId w:val="2"/>
        </w:numPr>
      </w:pPr>
      <w:proofErr w:type="spellStart"/>
      <w:r>
        <w:t>Watermark</w:t>
      </w:r>
      <w:proofErr w:type="spellEnd"/>
      <w:r>
        <w:t xml:space="preserve"> Y1-Buffer:</w:t>
      </w:r>
      <w:r w:rsidR="00031BA6">
        <w:t xml:space="preserve"> 0</w:t>
      </w:r>
    </w:p>
    <w:p w:rsidR="00031BA6" w:rsidRDefault="00031BA6" w:rsidP="00C84793">
      <w:pPr>
        <w:pStyle w:val="Listenabsatz"/>
        <w:numPr>
          <w:ilvl w:val="0"/>
          <w:numId w:val="2"/>
        </w:numPr>
      </w:pPr>
      <w:r>
        <w:t xml:space="preserve">Funktion: </w:t>
      </w:r>
      <w:proofErr w:type="spellStart"/>
      <w:r>
        <w:t>Convolution</w:t>
      </w:r>
      <w:proofErr w:type="spellEnd"/>
      <w:r>
        <w:t xml:space="preserve"> (Faltung)</w:t>
      </w:r>
    </w:p>
    <w:p w:rsidR="00031BA6" w:rsidRDefault="00031BA6" w:rsidP="00C84793">
      <w:pPr>
        <w:pStyle w:val="Listenabsatz"/>
        <w:numPr>
          <w:ilvl w:val="0"/>
          <w:numId w:val="2"/>
        </w:numPr>
      </w:pPr>
      <w:r>
        <w:t>X1-Buffer Zugriff: Polling</w:t>
      </w:r>
    </w:p>
    <w:p w:rsidR="00031BA6" w:rsidRDefault="00031BA6" w:rsidP="00C84793">
      <w:pPr>
        <w:pStyle w:val="Listenabsatz"/>
        <w:numPr>
          <w:ilvl w:val="0"/>
          <w:numId w:val="2"/>
        </w:numPr>
      </w:pPr>
      <w:r>
        <w:t>Y-Buffer Zugriff: Polling</w:t>
      </w:r>
    </w:p>
    <w:p w:rsidR="00031BA6" w:rsidRDefault="00031BA6" w:rsidP="00C84793">
      <w:pPr>
        <w:pStyle w:val="Listenabsatz"/>
        <w:numPr>
          <w:ilvl w:val="0"/>
          <w:numId w:val="2"/>
        </w:numPr>
        <w:rPr>
          <w:lang w:val="en-US"/>
        </w:rPr>
      </w:pPr>
      <w:r w:rsidRPr="00031BA6">
        <w:rPr>
          <w:lang w:val="en-US"/>
        </w:rPr>
        <w:t>Clipping Disabled (</w:t>
      </w:r>
      <w:r>
        <w:rPr>
          <w:lang w:val="en-US"/>
        </w:rPr>
        <w:t xml:space="preserve">muss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untersucht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>)</w:t>
      </w:r>
    </w:p>
    <w:p w:rsidR="00031BA6" w:rsidRPr="00031BA6" w:rsidRDefault="00031BA6" w:rsidP="00C8479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Gain 1 (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Verstärkung</w:t>
      </w:r>
      <w:proofErr w:type="spellEnd"/>
      <w:r>
        <w:rPr>
          <w:lang w:val="en-US"/>
        </w:rPr>
        <w:t>)</w:t>
      </w:r>
    </w:p>
    <w:p w:rsidR="008B01F3" w:rsidRPr="00031BA6" w:rsidRDefault="008B01F3" w:rsidP="008B01F3">
      <w:pPr>
        <w:pStyle w:val="Listenabsatz"/>
        <w:rPr>
          <w:lang w:val="en-US"/>
        </w:rPr>
      </w:pPr>
    </w:p>
    <w:p w:rsidR="008B01F3" w:rsidRDefault="00031BA6" w:rsidP="008B01F3">
      <w:r>
        <w:t>Alle Konfigurationsparameter</w:t>
      </w:r>
      <w:r w:rsidR="008B01F3">
        <w:t xml:space="preserve"> werde</w:t>
      </w:r>
      <w:r>
        <w:t>n</w:t>
      </w:r>
      <w:r w:rsidR="008B01F3">
        <w:t xml:space="preserve"> </w:t>
      </w:r>
      <w:r>
        <w:t>der</w:t>
      </w:r>
      <w:r w:rsidR="008B01F3">
        <w:t xml:space="preserve"> Struktur </w:t>
      </w:r>
      <w:proofErr w:type="spellStart"/>
      <w:r w:rsidRPr="00031BA6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sFmacConfig</w:t>
      </w:r>
      <w:proofErr w:type="spellEnd"/>
      <w:r w:rsidRPr="00031BA6">
        <w:t xml:space="preserve"> zugewiesen</w:t>
      </w:r>
      <w:r>
        <w:t xml:space="preserve">. Diese wird samt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hfmac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>
        <w:t xml:space="preserve">Handle an die Funktion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HAL_FMAC_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FilterConfig</w:t>
      </w:r>
      <w:proofErr w:type="spellEnd"/>
      <w:r w:rsidR="00B718D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proofErr w:type="gramEnd"/>
      <w:r w:rsidR="00B718D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</w:t>
      </w:r>
      <w:r w:rsidRPr="00031BA6">
        <w:t xml:space="preserve"> übergeben</w:t>
      </w:r>
      <w:r>
        <w:t>.</w:t>
      </w:r>
    </w:p>
    <w:p w:rsidR="00031BA6" w:rsidRDefault="00031BA6" w:rsidP="008B01F3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t xml:space="preserve">Als nächstes muss der X1-Buffer </w:t>
      </w:r>
      <w:r w:rsidR="00B718DC">
        <w:t xml:space="preserve">mit 5 Nullwerten </w:t>
      </w:r>
      <w:r>
        <w:t xml:space="preserve">vorgeladen werden. </w:t>
      </w:r>
      <w:r w:rsidR="00B718DC">
        <w:t xml:space="preserve">Dies geschieht mit der Funktion </w:t>
      </w:r>
      <w:proofErr w:type="spellStart"/>
      <w:r w:rsidR="00B718D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HAL_FMAC_</w:t>
      </w:r>
      <w:proofErr w:type="gramStart"/>
      <w:r w:rsidR="00B718D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FilterPreload</w:t>
      </w:r>
      <w:proofErr w:type="spellEnd"/>
      <w:r w:rsidR="00B718D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proofErr w:type="gramEnd"/>
      <w:r w:rsidR="00B718D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</w:t>
      </w:r>
    </w:p>
    <w:p w:rsidR="00B718DC" w:rsidRDefault="00B718DC" w:rsidP="008B01F3">
      <w:r>
        <w:t xml:space="preserve">Der Filter kann nun mit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HAL_FMAC_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FilterStart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) </w:t>
      </w:r>
      <w:r>
        <w:t>gestartet werden.</w:t>
      </w:r>
    </w:p>
    <w:p w:rsidR="00B718DC" w:rsidRDefault="00B718DC" w:rsidP="008B01F3">
      <w:r>
        <w:t xml:space="preserve">Nach dem Start werden in jeder Iteration einer </w:t>
      </w:r>
      <w:proofErr w:type="spellStart"/>
      <w:r>
        <w:t>For</w:t>
      </w:r>
      <w:proofErr w:type="spellEnd"/>
      <w:r>
        <w:t xml:space="preserve">-Schleife jeweils ein Wert geschrieben und ein Wert gelesen. Vor jedem Schreiben des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WDATA</w:t>
      </w:r>
      <w:r w:rsidRPr="00B718DC">
        <w:t>-Registers</w:t>
      </w:r>
      <w:r>
        <w:t xml:space="preserve"> wird „</w:t>
      </w:r>
      <w:r w:rsidR="00372B88">
        <w:t>gepolt</w:t>
      </w:r>
      <w:r>
        <w:t xml:space="preserve">“ bis der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FMAC_SR_X1FULL </w:t>
      </w:r>
      <w:r w:rsidRPr="00372B88">
        <w:t>nicht ge</w:t>
      </w:r>
      <w:r w:rsidR="00372B88" w:rsidRPr="00372B88">
        <w:t>setzt ist</w:t>
      </w:r>
      <w:r w:rsidR="00372B88">
        <w:t xml:space="preserve">. Analog wird vor jedem Lese-Zugriff auf </w:t>
      </w:r>
      <w:r w:rsidR="00372B88"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 xml:space="preserve">RDATA-Register </w:t>
      </w:r>
      <w:r w:rsidR="00372B88" w:rsidRPr="00372B88">
        <w:t xml:space="preserve">gewartet bis </w:t>
      </w:r>
      <w:r w:rsidR="00372B8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FMAC_SR_YEMPTY </w:t>
      </w:r>
      <w:r w:rsidR="00372B88" w:rsidRPr="00372B88">
        <w:t>nicht gesetzt ist (Y-Buffer ist nicht leer)</w:t>
      </w:r>
      <w:r w:rsidR="00372B88">
        <w:t>.</w:t>
      </w:r>
    </w:p>
    <w:p w:rsidR="00372B88" w:rsidRDefault="00372B88" w:rsidP="008B01F3">
      <w:r>
        <w:t>(Quelle RM0440)</w:t>
      </w:r>
    </w:p>
    <w:p w:rsidR="00372B88" w:rsidRDefault="00372B88" w:rsidP="008B01F3">
      <w:r>
        <w:t xml:space="preserve">Schließlich werden die Eingangs- und die Ausgangswerte mit </w:t>
      </w:r>
      <w:proofErr w:type="gramStart"/>
      <w:r>
        <w:t xml:space="preserve">der 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  <w:shd w:val="clear" w:color="auto" w:fill="FFFFFF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 w:rsidRPr="00372B88">
        <w:t>Funktion in der Konsole ausgegeben</w:t>
      </w:r>
      <w:r w:rsidR="00A22886">
        <w:t xml:space="preserve"> </w:t>
      </w:r>
      <w:r w:rsidR="00A22886">
        <w:fldChar w:fldCharType="begin"/>
      </w:r>
      <w:r w:rsidR="00A22886">
        <w:instrText xml:space="preserve"> REF _Ref173710980 \h </w:instrText>
      </w:r>
      <w:r w:rsidR="00A22886">
        <w:fldChar w:fldCharType="separate"/>
      </w:r>
      <w:r w:rsidR="00B828F4">
        <w:t xml:space="preserve">Abbildung </w:t>
      </w:r>
      <w:r w:rsidR="00B828F4">
        <w:rPr>
          <w:noProof/>
        </w:rPr>
        <w:t>3</w:t>
      </w:r>
      <w:r w:rsidR="00A22886">
        <w:fldChar w:fldCharType="end"/>
      </w:r>
      <w:r w:rsidRPr="00372B88">
        <w:t>. Dazu wurde USART2 konfiguriert.</w:t>
      </w:r>
    </w:p>
    <w:p w:rsidR="00372B88" w:rsidRDefault="00372B88" w:rsidP="008B01F3">
      <w:r>
        <w:t xml:space="preserve">Der vollständige Sourcecode: </w:t>
      </w:r>
      <w:hyperlink r:id="rId10" w:history="1">
        <w:r w:rsidRPr="007074E1">
          <w:rPr>
            <w:rStyle w:val="Hyperlink"/>
          </w:rPr>
          <w:t>https://github.com/evgenmlnk/teamproject_stm32/tree/main/FMAC/nucleo-g474re-fmac-moving-average-test1</w:t>
        </w:r>
      </w:hyperlink>
    </w:p>
    <w:p w:rsidR="00A22886" w:rsidRDefault="00A22886" w:rsidP="00A22886">
      <w:pPr>
        <w:keepNext/>
      </w:pPr>
      <w:r w:rsidRPr="00A22886">
        <w:drawing>
          <wp:inline distT="0" distB="0" distL="0" distR="0" wp14:anchorId="22027D18" wp14:editId="28CF87D6">
            <wp:extent cx="5760720" cy="147129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8" w:rsidRDefault="00A22886" w:rsidP="00A22886">
      <w:pPr>
        <w:pStyle w:val="Beschriftung"/>
      </w:pPr>
      <w:bookmarkStart w:id="2" w:name="_Ref17371098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828F4">
        <w:rPr>
          <w:noProof/>
        </w:rPr>
        <w:t>3</w:t>
      </w:r>
      <w:r>
        <w:fldChar w:fldCharType="end"/>
      </w:r>
      <w:bookmarkEnd w:id="2"/>
      <w:r>
        <w:t xml:space="preserve">: </w:t>
      </w:r>
      <w:r w:rsidRPr="006D40E0">
        <w:t xml:space="preserve">Konsole-Ausgabe FMAC FIR SMA-5 </w:t>
      </w:r>
      <w:r w:rsidR="00B828F4">
        <w:t>(</w:t>
      </w:r>
      <w:r w:rsidRPr="006D40E0">
        <w:t>Lese-Schreibzyklus, Eingang X, Ausgang Y)</w:t>
      </w:r>
    </w:p>
    <w:p w:rsidR="008B01F3" w:rsidRDefault="008B01F3" w:rsidP="00A22886"/>
    <w:p w:rsidR="008B01F3" w:rsidRDefault="00226DD0" w:rsidP="00226DD0">
      <w:pPr>
        <w:pStyle w:val="berschrift2"/>
      </w:pPr>
      <w:r>
        <w:t>Bewertung der Ergebnisse</w:t>
      </w:r>
    </w:p>
    <w:p w:rsidR="00226DD0" w:rsidRDefault="00226DD0" w:rsidP="00226DD0">
      <w:r>
        <w:t>Die Ausgangswerte Y[n] sind zwar vom Betrag wie erwartet, allerdings ist der Ausgang um ein Sample verzögert.</w:t>
      </w:r>
    </w:p>
    <w:p w:rsidR="00226DD0" w:rsidRDefault="00226DD0" w:rsidP="00226DD0">
      <w:r>
        <w:t xml:space="preserve"> An dieser Stelle </w:t>
      </w:r>
      <w:r w:rsidR="00F4576D">
        <w:t xml:space="preserve">wird die Arbeit der FMAC-Einheit mi dem Fokus auf die </w:t>
      </w:r>
      <w:proofErr w:type="spellStart"/>
      <w:r w:rsidR="00F4576D">
        <w:t>Circular</w:t>
      </w:r>
      <w:proofErr w:type="spellEnd"/>
      <w:r w:rsidR="00F4576D">
        <w:t xml:space="preserve"> Buffers X1 und Y analysiert</w:t>
      </w:r>
      <w:r>
        <w:t xml:space="preserve">. </w:t>
      </w:r>
      <w:r w:rsidR="00975A7D">
        <w:t>D</w:t>
      </w:r>
      <w:r>
        <w:t>ie</w:t>
      </w:r>
      <w:r w:rsidR="00975A7D">
        <w:t xml:space="preserve"> </w:t>
      </w:r>
      <w:r w:rsidR="00975A7D">
        <w:fldChar w:fldCharType="begin"/>
      </w:r>
      <w:r w:rsidR="00975A7D">
        <w:instrText xml:space="preserve"> REF _Ref173710242 \h </w:instrText>
      </w:r>
      <w:r w:rsidR="00975A7D">
        <w:fldChar w:fldCharType="separate"/>
      </w:r>
      <w:r w:rsidR="00B828F4">
        <w:t xml:space="preserve">Tabelle </w:t>
      </w:r>
      <w:r w:rsidR="00B828F4">
        <w:rPr>
          <w:noProof/>
        </w:rPr>
        <w:t>1</w:t>
      </w:r>
      <w:r w:rsidR="00975A7D">
        <w:fldChar w:fldCharType="end"/>
      </w:r>
      <w:r>
        <w:t xml:space="preserve"> </w:t>
      </w:r>
      <w:r w:rsidR="00975A7D">
        <w:t xml:space="preserve">soll </w:t>
      </w:r>
      <w:r>
        <w:t>dazu dienen die Einzelne Zustände der Buffers zu veranschaulichen</w:t>
      </w:r>
      <w:r w:rsidR="00F9297B">
        <w:t xml:space="preserve"> (vollständige Tabelle siehe Beigefügte Excel-Datei)</w:t>
      </w:r>
      <w:r>
        <w:t>.</w:t>
      </w:r>
    </w:p>
    <w:p w:rsidR="00975A7D" w:rsidRDefault="00975A7D" w:rsidP="00975A7D">
      <w:pPr>
        <w:pStyle w:val="Beschriftung"/>
        <w:keepNext/>
      </w:pPr>
      <w:bookmarkStart w:id="3" w:name="_Ref173710242"/>
      <w:r>
        <w:lastRenderedPageBreak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B828F4">
        <w:rPr>
          <w:noProof/>
        </w:rPr>
        <w:t>1</w:t>
      </w:r>
      <w:r>
        <w:fldChar w:fldCharType="end"/>
      </w:r>
      <w:bookmarkEnd w:id="3"/>
    </w:p>
    <w:p w:rsidR="00F9297B" w:rsidRDefault="00F4576D" w:rsidP="00226DD0">
      <w:r w:rsidRPr="00F4576D">
        <w:drawing>
          <wp:inline distT="0" distB="0" distL="0" distR="0" wp14:anchorId="03C6B19B" wp14:editId="5B4267DE">
            <wp:extent cx="5760720" cy="16351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7B" w:rsidRDefault="00F9297B" w:rsidP="00226DD0"/>
    <w:p w:rsidR="00F9297B" w:rsidRDefault="00F9297B" w:rsidP="00226DD0">
      <w:r>
        <w:t xml:space="preserve">Zum Zeitpunkt k=1 wird der X1 Buffer vorgeladen. Zum Zeitpunkt k=2 wird die FMAC-Einheit gestartet. Da der X1 Buffer bereits vorgeladen wurde ist die Anzahl der Werte bereits genug für die Kalkulation. </w:t>
      </w:r>
      <w:r w:rsidR="00F4576D">
        <w:t xml:space="preserve">Deshalb wird in diesem Zyklus eine Berechnung durchgeführt und das Ergebnis in den Output Buffer auf die Position 0 geschrieben. Der Wert </w:t>
      </w:r>
      <w:proofErr w:type="gramStart"/>
      <w:r w:rsidR="00F4576D">
        <w:t>x[</w:t>
      </w:r>
      <w:proofErr w:type="gramEnd"/>
      <w:r w:rsidR="00F4576D">
        <w:t>0] wird nach der Berechnung „</w:t>
      </w:r>
      <w:proofErr w:type="spellStart"/>
      <w:r w:rsidR="00F4576D">
        <w:t>discarded</w:t>
      </w:r>
      <w:proofErr w:type="spellEnd"/>
      <w:r w:rsidR="00F4576D">
        <w:t xml:space="preserve">“. </w:t>
      </w:r>
    </w:p>
    <w:p w:rsidR="00F4576D" w:rsidRDefault="00F4576D" w:rsidP="00226DD0">
      <w:r>
        <w:t>Zum Zeitpunkt k=2 wird der neue Wert in den X1 Buffer geschrieben.</w:t>
      </w:r>
      <w:r w:rsidR="00975A7D">
        <w:t xml:space="preserve"> Der neu berechnende Wert </w:t>
      </w:r>
      <w:proofErr w:type="gramStart"/>
      <w:r w:rsidR="00975A7D">
        <w:t>Y[</w:t>
      </w:r>
      <w:proofErr w:type="gramEnd"/>
      <w:r w:rsidR="00975A7D">
        <w:t xml:space="preserve">1] wird in die Position 1 vom Y-Buffer geschrieben. Der Wert </w:t>
      </w:r>
      <w:proofErr w:type="gramStart"/>
      <w:r w:rsidR="00975A7D">
        <w:t>Y[</w:t>
      </w:r>
      <w:proofErr w:type="gramEnd"/>
      <w:r w:rsidR="00975A7D">
        <w:t>0] wird ausgelesen, usw.</w:t>
      </w:r>
    </w:p>
    <w:p w:rsidR="00975A7D" w:rsidRDefault="00975A7D" w:rsidP="00226DD0"/>
    <w:p w:rsidR="00975A7D" w:rsidRDefault="00975A7D" w:rsidP="00226DD0">
      <w:r>
        <w:t xml:space="preserve">Um eine Verzögerung zu vermeiden kann der X1-Buffer </w:t>
      </w:r>
      <w:proofErr w:type="gramStart"/>
      <w:r>
        <w:t>mit einen Werte</w:t>
      </w:r>
      <w:proofErr w:type="gramEnd"/>
      <w:r>
        <w:t xml:space="preserve"> weniger vorgeladen werden wie in der </w:t>
      </w:r>
      <w:r>
        <w:fldChar w:fldCharType="begin"/>
      </w:r>
      <w:r>
        <w:instrText xml:space="preserve"> REF _Ref173710497 \h </w:instrText>
      </w:r>
      <w:r>
        <w:fldChar w:fldCharType="separate"/>
      </w:r>
      <w:r w:rsidR="00B828F4">
        <w:t xml:space="preserve">Tabelle </w:t>
      </w:r>
      <w:r w:rsidR="00B828F4">
        <w:rPr>
          <w:noProof/>
        </w:rPr>
        <w:t>2</w:t>
      </w:r>
      <w:r>
        <w:fldChar w:fldCharType="end"/>
      </w:r>
      <w:r>
        <w:t xml:space="preserve"> zu verdeutlichen ist.</w:t>
      </w:r>
    </w:p>
    <w:p w:rsidR="00975A7D" w:rsidRDefault="00975A7D" w:rsidP="00975A7D">
      <w:pPr>
        <w:pStyle w:val="Beschriftung"/>
        <w:keepNext/>
      </w:pPr>
      <w:bookmarkStart w:id="4" w:name="_Ref17371049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B828F4">
        <w:rPr>
          <w:noProof/>
        </w:rPr>
        <w:t>2</w:t>
      </w:r>
      <w:r>
        <w:fldChar w:fldCharType="end"/>
      </w:r>
      <w:bookmarkEnd w:id="4"/>
    </w:p>
    <w:p w:rsidR="00975A7D" w:rsidRDefault="00975A7D" w:rsidP="00226DD0">
      <w:r w:rsidRPr="00975A7D">
        <w:drawing>
          <wp:inline distT="0" distB="0" distL="0" distR="0" wp14:anchorId="6DF2777A" wp14:editId="193D2469">
            <wp:extent cx="5760720" cy="1649095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42" w:rsidRDefault="00327E42" w:rsidP="00903832"/>
    <w:p w:rsidR="00A22886" w:rsidRDefault="00A22886" w:rsidP="00903832">
      <w:r>
        <w:t xml:space="preserve">Der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PRELOAD_SIZE </w:t>
      </w:r>
      <w:r w:rsidRPr="00A22886">
        <w:t xml:space="preserve">wird </w:t>
      </w:r>
      <w:r>
        <w:t xml:space="preserve">nun </w:t>
      </w:r>
      <w:r w:rsidRPr="00A22886">
        <w:t>von 5 auf 4 reduziert</w:t>
      </w:r>
      <w:r w:rsidR="00925B6C">
        <w:t xml:space="preserve"> (</w:t>
      </w:r>
      <w:r w:rsidR="00925B6C">
        <w:fldChar w:fldCharType="begin"/>
      </w:r>
      <w:r w:rsidR="00925B6C">
        <w:instrText xml:space="preserve"> REF _Ref173711021 \h </w:instrText>
      </w:r>
      <w:r w:rsidR="00925B6C">
        <w:fldChar w:fldCharType="separate"/>
      </w:r>
      <w:r w:rsidR="00B828F4">
        <w:t xml:space="preserve">Abbildung </w:t>
      </w:r>
      <w:r w:rsidR="00B828F4">
        <w:rPr>
          <w:noProof/>
        </w:rPr>
        <w:t>4</w:t>
      </w:r>
      <w:r w:rsidR="00925B6C">
        <w:fldChar w:fldCharType="end"/>
      </w:r>
      <w:r w:rsidR="00925B6C">
        <w:t>)</w:t>
      </w:r>
      <w:r w:rsidRPr="00A22886">
        <w:t>.</w:t>
      </w:r>
    </w:p>
    <w:p w:rsidR="00A22886" w:rsidRDefault="00A22886" w:rsidP="00A22886">
      <w:r>
        <w:t>Ausgabe (Lese-Schreibzyklus, Eingang X, Ausgang Y</w:t>
      </w:r>
      <w:proofErr w:type="gramStart"/>
      <w:r>
        <w:t>) :</w:t>
      </w:r>
      <w:proofErr w:type="gramEnd"/>
    </w:p>
    <w:p w:rsidR="00A22886" w:rsidRDefault="00A22886" w:rsidP="00A22886">
      <w:pPr>
        <w:keepNext/>
      </w:pPr>
      <w:r w:rsidRPr="00A22886">
        <w:drawing>
          <wp:inline distT="0" distB="0" distL="0" distR="0" wp14:anchorId="25B25370" wp14:editId="62F276A5">
            <wp:extent cx="5760720" cy="1502410"/>
            <wp:effectExtent l="0" t="0" r="0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86" w:rsidRDefault="00A22886" w:rsidP="00A22886">
      <w:pPr>
        <w:pStyle w:val="Beschriftung"/>
      </w:pPr>
      <w:bookmarkStart w:id="5" w:name="_Ref17371102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828F4">
        <w:rPr>
          <w:noProof/>
        </w:rPr>
        <w:t>4</w:t>
      </w:r>
      <w:r>
        <w:fldChar w:fldCharType="end"/>
      </w:r>
      <w:bookmarkEnd w:id="5"/>
      <w:r>
        <w:t>: Konsole-</w:t>
      </w:r>
      <w:r w:rsidRPr="00BB3965">
        <w:t>Ausgabe</w:t>
      </w:r>
      <w:r>
        <w:t xml:space="preserve"> FMAC FIR SMA-5 </w:t>
      </w:r>
      <w:r w:rsidR="00B828F4">
        <w:t>(</w:t>
      </w:r>
      <w:r w:rsidRPr="00BB3965">
        <w:t>Lese-Schreibzyklus, Eingang X, Ausgang Y)</w:t>
      </w:r>
    </w:p>
    <w:p w:rsidR="00925B6C" w:rsidRDefault="00925B6C" w:rsidP="00925B6C">
      <w:pPr>
        <w:pStyle w:val="berschrift3"/>
      </w:pPr>
      <w:r>
        <w:lastRenderedPageBreak/>
        <w:t>Testfall 2:  FMAC FIR Interrupt-Mode</w:t>
      </w:r>
    </w:p>
    <w:p w:rsidR="00C00290" w:rsidRDefault="00C00290" w:rsidP="00C00290"/>
    <w:p w:rsidR="00C00290" w:rsidRDefault="00C00290" w:rsidP="00C00290">
      <w:r w:rsidRPr="00C00290">
        <w:drawing>
          <wp:inline distT="0" distB="0" distL="0" distR="0" wp14:anchorId="065476E9" wp14:editId="51AC92BF">
            <wp:extent cx="5760720" cy="328549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90" w:rsidRDefault="00B828F4" w:rsidP="00C00290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-538054</wp:posOffset>
                </wp:positionH>
                <wp:positionV relativeFrom="paragraph">
                  <wp:posOffset>137062</wp:posOffset>
                </wp:positionV>
                <wp:extent cx="4517679" cy="2724936"/>
                <wp:effectExtent l="0" t="0" r="0" b="37465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679" cy="2724936"/>
                          <a:chOff x="0" y="0"/>
                          <a:chExt cx="4517679" cy="2724936"/>
                        </a:xfrm>
                      </wpg:grpSpPr>
                      <wps:wsp>
                        <wps:cNvPr id="18" name="Textfeld 18"/>
                        <wps:cNvSpPr txBox="1"/>
                        <wps:spPr>
                          <a:xfrm>
                            <a:off x="1059255" y="679010"/>
                            <a:ext cx="407035" cy="778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499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BF6499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C00290" w:rsidRPr="00FB4FD6" w:rsidRDefault="00C00290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0]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1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2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3]</w:t>
                              </w:r>
                            </w:p>
                            <w:p w:rsidR="00FB4FD6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FB4FD6" w:rsidRDefault="00FB4FD6" w:rsidP="00FB4FD6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FB4FD6" w:rsidRPr="00C00290" w:rsidRDefault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1570776" y="679010"/>
                            <a:ext cx="407406" cy="769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499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BF6499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FB4FD6" w:rsidRPr="00FB4FD6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1]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2]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3]</w:t>
                              </w:r>
                            </w:p>
                            <w:p w:rsidR="00FB4FD6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FB4FD6" w:rsidRDefault="00FB4FD6" w:rsidP="00FB4FD6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FB4FD6" w:rsidRPr="00C00290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23"/>
                        <wps:cNvSpPr txBox="1"/>
                        <wps:spPr>
                          <a:xfrm>
                            <a:off x="2086823" y="669957"/>
                            <a:ext cx="407035" cy="778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499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BF6499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1]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2]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3]</w:t>
                              </w:r>
                            </w:p>
                            <w:p w:rsidR="00FB4FD6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FB4FD6" w:rsidRDefault="00FB4FD6" w:rsidP="00FB4FD6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FB4FD6" w:rsidRPr="00C00290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550590" y="669957"/>
                            <a:ext cx="407035" cy="805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0D78" w:rsidRDefault="00020D78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020D78" w:rsidRDefault="00020D78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FB4FD6" w:rsidRPr="00FB4FD6" w:rsidRDefault="00020D78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2]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3]</w:t>
                              </w:r>
                            </w:p>
                            <w:p w:rsidR="00FB4FD6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FB4FD6" w:rsidRDefault="00FB4FD6" w:rsidP="00FB4FD6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FB4FD6" w:rsidRPr="00C00290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3099073" y="665880"/>
                            <a:ext cx="407406" cy="78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8F4" w:rsidRDefault="00B828F4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7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6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Pr="00FB4FD6">
                                <w:rPr>
                                  <w:sz w:val="14"/>
                                </w:rPr>
                                <w:t>3]</w:t>
                              </w:r>
                            </w:p>
                            <w:p w:rsidR="00FB4FD6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FB4FD6" w:rsidRDefault="00FB4FD6" w:rsidP="00FB4FD6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FB4FD6" w:rsidRPr="00C00290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3589699" y="891766"/>
                            <a:ext cx="407406" cy="538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7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6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Default="00FB4FD6" w:rsidP="00FB4FD6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FB4FD6" w:rsidRPr="00C00290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erader Verbinder 27"/>
                        <wps:cNvCnPr/>
                        <wps:spPr>
                          <a:xfrm flipH="1">
                            <a:off x="1466661" y="493414"/>
                            <a:ext cx="0" cy="223152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4110273" y="792178"/>
                            <a:ext cx="407406" cy="682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499" w:rsidRDefault="00BF6499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9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="00BF6499">
                                <w:rPr>
                                  <w:sz w:val="14"/>
                                </w:rPr>
                                <w:t>8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="00BF6499">
                                <w:rPr>
                                  <w:sz w:val="14"/>
                                </w:rPr>
                                <w:t>7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="00BF6499">
                                <w:rPr>
                                  <w:sz w:val="14"/>
                                </w:rPr>
                                <w:t>6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Pr="00FB4FD6" w:rsidRDefault="00FB4FD6" w:rsidP="00FB4FD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FB4FD6">
                                <w:rPr>
                                  <w:sz w:val="14"/>
                                </w:rPr>
                                <w:t>x[</w:t>
                              </w:r>
                              <w:proofErr w:type="gramEnd"/>
                              <w:r w:rsidR="00BF6499">
                                <w:rPr>
                                  <w:sz w:val="14"/>
                                </w:rPr>
                                <w:t>5</w:t>
                              </w:r>
                              <w:r w:rsidRPr="00FB4FD6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  <w:p w:rsidR="00FB4FD6" w:rsidRDefault="00FB4FD6" w:rsidP="00FB4FD6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FB4FD6" w:rsidRPr="00C00290" w:rsidRDefault="00FB4FD6" w:rsidP="00FB4FD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schweifte Klammer links 31"/>
                        <wps:cNvSpPr/>
                        <wps:spPr>
                          <a:xfrm>
                            <a:off x="574895" y="715224"/>
                            <a:ext cx="116984" cy="66500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eschweifte Klammer links 32"/>
                        <wps:cNvSpPr/>
                        <wps:spPr>
                          <a:xfrm>
                            <a:off x="606582" y="2046083"/>
                            <a:ext cx="112729" cy="24812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3"/>
                        <wps:cNvSpPr txBox="1"/>
                        <wps:spPr>
                          <a:xfrm>
                            <a:off x="1077362" y="2009869"/>
                            <a:ext cx="407035" cy="3032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020D78" w:rsidRDefault="00020D78" w:rsidP="00020D78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020D78" w:rsidRPr="00C00290" w:rsidRDefault="00020D78" w:rsidP="00020D78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4"/>
                        <wps:cNvSpPr txBox="1"/>
                        <wps:spPr>
                          <a:xfrm>
                            <a:off x="1597936" y="2023450"/>
                            <a:ext cx="407035" cy="325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XX</w:t>
                              </w:r>
                            </w:p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</w:rPr>
                                <w:t>y[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0]</w:t>
                              </w:r>
                            </w:p>
                            <w:p w:rsidR="00020D78" w:rsidRDefault="00020D78" w:rsidP="00020D78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020D78" w:rsidRPr="00C00290" w:rsidRDefault="00020D78" w:rsidP="00020D78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2046083" y="2018923"/>
                            <a:ext cx="407035" cy="325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</w:rPr>
                                <w:t>y[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1]</w:t>
                              </w:r>
                            </w:p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</w:rPr>
                                <w:t>y[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>0]</w:t>
                              </w:r>
                            </w:p>
                            <w:p w:rsidR="00020D78" w:rsidRDefault="00020D78" w:rsidP="00020D78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020D78" w:rsidRDefault="00020D78" w:rsidP="00020D78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020D78" w:rsidRPr="00C00290" w:rsidRDefault="00020D78" w:rsidP="00020D78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0" y="941561"/>
                            <a:ext cx="555380" cy="221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0D78" w:rsidRPr="00020D78" w:rsidRDefault="00020D78">
                              <w:pPr>
                                <w:rPr>
                                  <w:sz w:val="14"/>
                                </w:rPr>
                              </w:pPr>
                              <w:r w:rsidRPr="00020D78">
                                <w:rPr>
                                  <w:sz w:val="14"/>
                                </w:rPr>
                                <w:t>X1</w:t>
                              </w: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r w:rsidRPr="00020D78">
                                <w:rPr>
                                  <w:sz w:val="14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37"/>
                        <wps:cNvSpPr txBox="1"/>
                        <wps:spPr>
                          <a:xfrm>
                            <a:off x="76954" y="2077770"/>
                            <a:ext cx="516047" cy="19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0D78" w:rsidRPr="00020D78" w:rsidRDefault="00020D78" w:rsidP="00020D78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Y-</w:t>
                              </w:r>
                              <w:r w:rsidRPr="00020D78">
                                <w:rPr>
                                  <w:sz w:val="14"/>
                                </w:rPr>
                                <w:t xml:space="preserve">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1181477" y="208230"/>
                            <a:ext cx="266631" cy="39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765017" y="0"/>
                            <a:ext cx="425513" cy="221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0D78" w:rsidRPr="00020D78" w:rsidRDefault="00020D78" w:rsidP="00020D78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0" o:spid="_x0000_s1026" style="position:absolute;margin-left:-42.35pt;margin-top:10.8pt;width:355.7pt;height:214.55pt;z-index:251687936" coordsize="45176,2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8" o:spid="_x0000_s1027" type="#_x0000_t202" style="position:absolute;left:10592;top:6790;width:4070;height: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BF6499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BF6499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C00290" w:rsidRPr="00FB4FD6" w:rsidRDefault="00C00290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0]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1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2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3]</w:t>
                        </w:r>
                      </w:p>
                      <w:p w:rsidR="00FB4FD6" w:rsidRDefault="00FB4FD6" w:rsidP="00FB4FD6">
                        <w:pPr>
                          <w:rPr>
                            <w:sz w:val="16"/>
                          </w:rPr>
                        </w:pPr>
                      </w:p>
                      <w:p w:rsidR="00FB4FD6" w:rsidRDefault="00FB4FD6" w:rsidP="00FB4FD6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FB4FD6" w:rsidRPr="00C00290" w:rsidRDefault="00FB4FD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22" o:spid="_x0000_s1028" type="#_x0000_t202" style="position:absolute;left:15707;top:6790;width:4074;height:7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F6499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BF6499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FB4FD6" w:rsidRPr="00FB4FD6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1]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2]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3]</w:t>
                        </w:r>
                      </w:p>
                      <w:p w:rsidR="00FB4FD6" w:rsidRDefault="00FB4FD6" w:rsidP="00FB4FD6">
                        <w:pPr>
                          <w:rPr>
                            <w:sz w:val="16"/>
                          </w:rPr>
                        </w:pPr>
                      </w:p>
                      <w:p w:rsidR="00FB4FD6" w:rsidRDefault="00FB4FD6" w:rsidP="00FB4FD6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FB4FD6" w:rsidRPr="00C00290" w:rsidRDefault="00FB4FD6" w:rsidP="00FB4FD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23" o:spid="_x0000_s1029" type="#_x0000_t202" style="position:absolute;left:20868;top:6699;width:4070;height: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BF6499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BF6499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4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1]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2]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3]</w:t>
                        </w:r>
                      </w:p>
                      <w:p w:rsidR="00FB4FD6" w:rsidRDefault="00FB4FD6" w:rsidP="00FB4FD6">
                        <w:pPr>
                          <w:rPr>
                            <w:sz w:val="16"/>
                          </w:rPr>
                        </w:pPr>
                      </w:p>
                      <w:p w:rsidR="00FB4FD6" w:rsidRDefault="00FB4FD6" w:rsidP="00FB4FD6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FB4FD6" w:rsidRPr="00C00290" w:rsidRDefault="00FB4FD6" w:rsidP="00FB4FD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24" o:spid="_x0000_s1030" type="#_x0000_t202" style="position:absolute;left:25505;top:6699;width:4071;height:8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020D78" w:rsidRDefault="00020D78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020D78" w:rsidRDefault="00020D78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FB4FD6" w:rsidRPr="00FB4FD6" w:rsidRDefault="00020D78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4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2]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3]</w:t>
                        </w:r>
                      </w:p>
                      <w:p w:rsidR="00FB4FD6" w:rsidRDefault="00FB4FD6" w:rsidP="00FB4FD6">
                        <w:pPr>
                          <w:rPr>
                            <w:sz w:val="16"/>
                          </w:rPr>
                        </w:pPr>
                      </w:p>
                      <w:p w:rsidR="00FB4FD6" w:rsidRDefault="00FB4FD6" w:rsidP="00FB4FD6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FB4FD6" w:rsidRPr="00C00290" w:rsidRDefault="00FB4FD6" w:rsidP="00FB4FD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25" o:spid="_x0000_s1031" type="#_x0000_t202" style="position:absolute;left:30990;top:6658;width:4074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828F4" w:rsidRDefault="00B828F4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7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6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5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4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Pr="00FB4FD6">
                          <w:rPr>
                            <w:sz w:val="14"/>
                          </w:rPr>
                          <w:t>3]</w:t>
                        </w:r>
                      </w:p>
                      <w:p w:rsidR="00FB4FD6" w:rsidRDefault="00FB4FD6" w:rsidP="00FB4FD6">
                        <w:pPr>
                          <w:rPr>
                            <w:sz w:val="16"/>
                          </w:rPr>
                        </w:pPr>
                      </w:p>
                      <w:p w:rsidR="00FB4FD6" w:rsidRDefault="00FB4FD6" w:rsidP="00FB4FD6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FB4FD6" w:rsidRPr="00C00290" w:rsidRDefault="00FB4FD6" w:rsidP="00FB4FD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26" o:spid="_x0000_s1032" type="#_x0000_t202" style="position:absolute;left:35896;top:8917;width:4075;height:5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7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6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5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4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Default="00FB4FD6" w:rsidP="00FB4FD6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FB4FD6" w:rsidRPr="00C00290" w:rsidRDefault="00FB4FD6" w:rsidP="00FB4FD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line id="Gerader Verbinder 27" o:spid="_x0000_s1033" style="position:absolute;flip:x;visibility:visible;mso-wrap-style:square" from="14666,4934" to="14666,27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" strokecolor="#a5a5a5 [3206]">
                  <v:stroke dashstyle="dash"/>
                </v:line>
                <v:shape id="Textfeld 28" o:spid="_x0000_s1034" type="#_x0000_t202" style="position:absolute;left:41102;top:7921;width:4074;height: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BF6499" w:rsidRDefault="00BF6499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>
                          <w:rPr>
                            <w:sz w:val="14"/>
                          </w:rPr>
                          <w:t>9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="00BF6499">
                          <w:rPr>
                            <w:sz w:val="14"/>
                          </w:rPr>
                          <w:t>8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="00BF6499">
                          <w:rPr>
                            <w:sz w:val="14"/>
                          </w:rPr>
                          <w:t>7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="00BF6499">
                          <w:rPr>
                            <w:sz w:val="14"/>
                          </w:rPr>
                          <w:t>6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Pr="00FB4FD6" w:rsidRDefault="00FB4FD6" w:rsidP="00FB4FD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gramStart"/>
                        <w:r w:rsidRPr="00FB4FD6">
                          <w:rPr>
                            <w:sz w:val="14"/>
                          </w:rPr>
                          <w:t>x[</w:t>
                        </w:r>
                        <w:proofErr w:type="gramEnd"/>
                        <w:r w:rsidR="00BF6499">
                          <w:rPr>
                            <w:sz w:val="14"/>
                          </w:rPr>
                          <w:t>5</w:t>
                        </w:r>
                        <w:r w:rsidRPr="00FB4FD6">
                          <w:rPr>
                            <w:sz w:val="14"/>
                          </w:rPr>
                          <w:t>]</w:t>
                        </w:r>
                      </w:p>
                      <w:p w:rsidR="00FB4FD6" w:rsidRDefault="00FB4FD6" w:rsidP="00FB4FD6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FB4FD6" w:rsidRPr="00C00290" w:rsidRDefault="00FB4FD6" w:rsidP="00FB4FD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Geschweifte Klammer links 31" o:spid="_x0000_s1035" type="#_x0000_t87" style="position:absolute;left:5748;top:7152;width:1170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" adj="317" strokecolor="black [3200]" strokeweight=".5pt">
                  <v:stroke joinstyle="miter"/>
                </v:shape>
                <v:shape id="Geschweifte Klammer links 32" o:spid="_x0000_s1036" type="#_x0000_t87" style="position:absolute;left:6065;top:20460;width:1128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" adj="818" strokecolor="black [3200]" strokeweight=".5pt">
                  <v:stroke joinstyle="miter"/>
                </v:shape>
                <v:shape id="Textfeld 33" o:spid="_x0000_s1037" type="#_x0000_t202" style="position:absolute;left:10773;top:20098;width:4070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020D78" w:rsidRDefault="00020D78" w:rsidP="00020D78">
                        <w:pPr>
                          <w:rPr>
                            <w:sz w:val="16"/>
                          </w:rPr>
                        </w:pPr>
                      </w:p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020D78" w:rsidRPr="00C00290" w:rsidRDefault="00020D78" w:rsidP="00020D78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34" o:spid="_x0000_s1038" type="#_x0000_t202" style="position:absolute;left:15979;top:20234;width:4070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XX</w:t>
                        </w:r>
                      </w:p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y[</w:t>
                        </w:r>
                        <w:proofErr w:type="gramEnd"/>
                        <w:r>
                          <w:rPr>
                            <w:sz w:val="14"/>
                          </w:rPr>
                          <w:t>0]</w:t>
                        </w:r>
                      </w:p>
                      <w:p w:rsidR="00020D78" w:rsidRDefault="00020D78" w:rsidP="00020D78">
                        <w:pPr>
                          <w:rPr>
                            <w:sz w:val="16"/>
                          </w:rPr>
                        </w:pPr>
                      </w:p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020D78" w:rsidRPr="00C00290" w:rsidRDefault="00020D78" w:rsidP="00020D78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35" o:spid="_x0000_s1039" type="#_x0000_t202" style="position:absolute;left:20460;top:20189;width:4071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y[</w:t>
                        </w:r>
                        <w:proofErr w:type="gramEnd"/>
                        <w:r>
                          <w:rPr>
                            <w:sz w:val="14"/>
                          </w:rPr>
                          <w:t>1]</w:t>
                        </w:r>
                      </w:p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y[</w:t>
                        </w:r>
                        <w:proofErr w:type="gramEnd"/>
                        <w:r>
                          <w:rPr>
                            <w:sz w:val="14"/>
                          </w:rPr>
                          <w:t>0]</w:t>
                        </w:r>
                      </w:p>
                      <w:p w:rsidR="00020D78" w:rsidRDefault="00020D78" w:rsidP="00020D78">
                        <w:pPr>
                          <w:rPr>
                            <w:sz w:val="16"/>
                          </w:rPr>
                        </w:pPr>
                      </w:p>
                      <w:p w:rsidR="00020D78" w:rsidRDefault="00020D78" w:rsidP="00020D78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020D78" w:rsidRPr="00C00290" w:rsidRDefault="00020D78" w:rsidP="00020D78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feld 36" o:spid="_x0000_s1040" type="#_x0000_t202" style="position:absolute;top:9415;width:5553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020D78" w:rsidRPr="00020D78" w:rsidRDefault="00020D78">
                        <w:pPr>
                          <w:rPr>
                            <w:sz w:val="14"/>
                          </w:rPr>
                        </w:pPr>
                        <w:r w:rsidRPr="00020D78">
                          <w:rPr>
                            <w:sz w:val="14"/>
                          </w:rPr>
                          <w:t>X1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 w:rsidRPr="00020D78">
                          <w:rPr>
                            <w:sz w:val="14"/>
                          </w:rPr>
                          <w:t>Buffer</w:t>
                        </w:r>
                      </w:p>
                    </w:txbxContent>
                  </v:textbox>
                </v:shape>
                <v:shape id="Textfeld 37" o:spid="_x0000_s1041" type="#_x0000_t202" style="position:absolute;left:769;top:20777;width:5161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020D78" w:rsidRPr="00020D78" w:rsidRDefault="00020D78" w:rsidP="00020D78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Y-</w:t>
                        </w:r>
                        <w:r w:rsidRPr="00020D78">
                          <w:rPr>
                            <w:sz w:val="14"/>
                          </w:rPr>
                          <w:t xml:space="preserve"> Buffer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8" o:spid="_x0000_s1042" type="#_x0000_t32" style="position:absolute;left:11814;top:2082;width:2667;height:3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Textfeld 39" o:spid="_x0000_s1043" type="#_x0000_t202" style="position:absolute;left:7650;width:4255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020D78" w:rsidRPr="00020D78" w:rsidRDefault="00020D78" w:rsidP="00020D78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0290" w:rsidRPr="00C00290" w:rsidRDefault="00C00290" w:rsidP="00C00290"/>
    <w:p w:rsidR="00D53F7B" w:rsidRPr="00D53F7B" w:rsidRDefault="00C00290" w:rsidP="00D53F7B">
      <w:r w:rsidRPr="00C00290">
        <w:drawing>
          <wp:inline distT="0" distB="0" distL="0" distR="0" wp14:anchorId="5A81529C" wp14:editId="27F26959">
            <wp:extent cx="5760720" cy="2887345"/>
            <wp:effectExtent l="0" t="0" r="0" b="825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B6C" w:rsidRDefault="00925B6C" w:rsidP="00925B6C"/>
    <w:p w:rsidR="00C00290" w:rsidRDefault="00C00290" w:rsidP="00925B6C">
      <w:r w:rsidRPr="00C00290">
        <w:lastRenderedPageBreak/>
        <w:drawing>
          <wp:inline distT="0" distB="0" distL="0" distR="0" wp14:anchorId="0CFDF3E1" wp14:editId="260E7EE5">
            <wp:extent cx="5760720" cy="29019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DF" w:rsidRDefault="00BA3EDF" w:rsidP="00925B6C"/>
    <w:p w:rsidR="00BA3EDF" w:rsidRDefault="00BA3EDF" w:rsidP="00BA3EDF">
      <w:pPr>
        <w:pStyle w:val="berschrift1"/>
      </w:pPr>
      <w:r>
        <w:t>FIR-Filter mit CMSIS-Library</w:t>
      </w:r>
    </w:p>
    <w:p w:rsidR="00BA3EDF" w:rsidRPr="00BA3EDF" w:rsidRDefault="00BA3EDF" w:rsidP="00BA3EDF"/>
    <w:sectPr w:rsidR="00BA3EDF" w:rsidRPr="00BA3E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C0D65"/>
    <w:multiLevelType w:val="multilevel"/>
    <w:tmpl w:val="1AC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55228"/>
    <w:multiLevelType w:val="hybridMultilevel"/>
    <w:tmpl w:val="129C4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59"/>
    <w:rsid w:val="00020D78"/>
    <w:rsid w:val="00031BA6"/>
    <w:rsid w:val="00032750"/>
    <w:rsid w:val="000E7B95"/>
    <w:rsid w:val="001303E1"/>
    <w:rsid w:val="00156F15"/>
    <w:rsid w:val="001E0D20"/>
    <w:rsid w:val="00214A79"/>
    <w:rsid w:val="00226DD0"/>
    <w:rsid w:val="00316CAC"/>
    <w:rsid w:val="00327E42"/>
    <w:rsid w:val="00372B88"/>
    <w:rsid w:val="004320C0"/>
    <w:rsid w:val="00485FE0"/>
    <w:rsid w:val="00496FE6"/>
    <w:rsid w:val="004C7C4A"/>
    <w:rsid w:val="005D5785"/>
    <w:rsid w:val="00603F3D"/>
    <w:rsid w:val="006D6595"/>
    <w:rsid w:val="006E23D8"/>
    <w:rsid w:val="006F6F57"/>
    <w:rsid w:val="00772D0E"/>
    <w:rsid w:val="00856432"/>
    <w:rsid w:val="00867D9C"/>
    <w:rsid w:val="008B01F3"/>
    <w:rsid w:val="008B22DC"/>
    <w:rsid w:val="008B2501"/>
    <w:rsid w:val="008B663E"/>
    <w:rsid w:val="008C5EED"/>
    <w:rsid w:val="008D5759"/>
    <w:rsid w:val="008D6C2E"/>
    <w:rsid w:val="00903832"/>
    <w:rsid w:val="00925B6C"/>
    <w:rsid w:val="00970EBA"/>
    <w:rsid w:val="00975A7D"/>
    <w:rsid w:val="00A10DAB"/>
    <w:rsid w:val="00A22886"/>
    <w:rsid w:val="00A50049"/>
    <w:rsid w:val="00AE7CE9"/>
    <w:rsid w:val="00AF74D3"/>
    <w:rsid w:val="00B023D7"/>
    <w:rsid w:val="00B174EF"/>
    <w:rsid w:val="00B40E13"/>
    <w:rsid w:val="00B718DC"/>
    <w:rsid w:val="00B828F4"/>
    <w:rsid w:val="00BA3EDF"/>
    <w:rsid w:val="00BC4E2B"/>
    <w:rsid w:val="00BF6499"/>
    <w:rsid w:val="00C00290"/>
    <w:rsid w:val="00C10C29"/>
    <w:rsid w:val="00C84793"/>
    <w:rsid w:val="00CF0B9D"/>
    <w:rsid w:val="00D21DC5"/>
    <w:rsid w:val="00D53F7B"/>
    <w:rsid w:val="00E106FB"/>
    <w:rsid w:val="00E377DD"/>
    <w:rsid w:val="00E7495E"/>
    <w:rsid w:val="00F01F9B"/>
    <w:rsid w:val="00F4576D"/>
    <w:rsid w:val="00F7461B"/>
    <w:rsid w:val="00F9297B"/>
    <w:rsid w:val="00F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F7BD"/>
  <w15:chartTrackingRefBased/>
  <w15:docId w15:val="{282259D7-BA01-427D-AD15-7B055F90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46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5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78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B66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B023D7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C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46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214A7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372B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2B88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5B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evgenmlnk/teamproject_stm32/tree/main/FMAC/nucleo-g474re-fmac-moving-average-test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1312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4</cp:revision>
  <dcterms:created xsi:type="dcterms:W3CDTF">2024-08-04T20:00:00Z</dcterms:created>
  <dcterms:modified xsi:type="dcterms:W3CDTF">2024-08-05T19:42:00Z</dcterms:modified>
</cp:coreProperties>
</file>