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595" w:rsidRDefault="006D6595" w:rsidP="00E377DD">
      <w:pPr>
        <w:pStyle w:val="berschrift1"/>
      </w:pPr>
      <w:r>
        <w:t xml:space="preserve">Inbetriebnahme </w:t>
      </w:r>
      <w:r w:rsidR="00E377DD">
        <w:t>FMAC</w:t>
      </w:r>
    </w:p>
    <w:p w:rsidR="008B2501" w:rsidRPr="008B2501" w:rsidRDefault="008B2501" w:rsidP="008B2501">
      <w:r>
        <w:t xml:space="preserve">In diesem Kapitel wird die FMAC-Einheit (Filter Math </w:t>
      </w:r>
      <w:proofErr w:type="spellStart"/>
      <w:r>
        <w:t>Accelerator</w:t>
      </w:r>
      <w:proofErr w:type="spellEnd"/>
      <w:r>
        <w:t>) konfiguriert und in Betrieb genommen</w:t>
      </w:r>
      <w:r>
        <w:t>. Um eine korrekte Funktion nachzuweisen werden verschiedene Testfälle definiert und ausgeführt.</w:t>
      </w:r>
    </w:p>
    <w:p w:rsidR="00AF74D3" w:rsidRPr="008B2501" w:rsidRDefault="008B2501" w:rsidP="008B2501">
      <w:pPr>
        <w:pStyle w:val="berschrift2"/>
      </w:pPr>
      <w:r w:rsidRPr="008B2501">
        <w:t>FMAC Konfiguration in STM32CubeIDE</w:t>
      </w:r>
    </w:p>
    <w:p w:rsidR="008B2501" w:rsidRDefault="008B2501" w:rsidP="008B2501">
      <w:r>
        <w:t xml:space="preserve">Ein neues Projekt wird erstellt und im Menü "Target </w:t>
      </w:r>
      <w:proofErr w:type="spellStart"/>
      <w:r>
        <w:t>Selection</w:t>
      </w:r>
      <w:proofErr w:type="spellEnd"/>
      <w:r>
        <w:t xml:space="preserve">" unter dem Reiter "Board </w:t>
      </w:r>
      <w:proofErr w:type="spellStart"/>
      <w:r>
        <w:t>Selector</w:t>
      </w:r>
      <w:proofErr w:type="spellEnd"/>
      <w:r>
        <w:t>" das Board NUCLEO-G474G4RE ausgewählt.</w:t>
      </w:r>
    </w:p>
    <w:p w:rsidR="00AF74D3" w:rsidRDefault="008B2501" w:rsidP="008B2501">
      <w:r>
        <w:t>Unter dem Reiter "</w:t>
      </w:r>
      <w:proofErr w:type="spellStart"/>
      <w:r>
        <w:t>Categories</w:t>
      </w:r>
      <w:proofErr w:type="spellEnd"/>
      <w:r>
        <w:t>" wird im Bereich "Computing" die FMAC-Einheit ausgewählt und aktiviert. Die Einstellungen "NVIC Settings" und "DMA Settings" werden zunächst nicht geändert, da die Inbetriebnahme ohne Interrupt und DMA erfolgen soll.</w:t>
      </w:r>
    </w:p>
    <w:p w:rsidR="008B2501" w:rsidRDefault="008B2501" w:rsidP="008B2501">
      <w:r>
        <w:t xml:space="preserve">Da die aktuelle Version von STM32CubeIDE keine direkte Konfiguration von FMAC über die Benutzeroberfläche ermöglicht, muss die Konfiguration entweder manuell </w:t>
      </w:r>
      <w:proofErr w:type="gramStart"/>
      <w:r>
        <w:t>über</w:t>
      </w:r>
      <w:r>
        <w:t xml:space="preserve"> Registers</w:t>
      </w:r>
      <w:proofErr w:type="gramEnd"/>
      <w:r>
        <w:t xml:space="preserve"> mithilfe des Referenzhandbuchs [] oder mithilfe der HAL (Hardware </w:t>
      </w:r>
      <w:proofErr w:type="spellStart"/>
      <w:r>
        <w:t>Abstraction</w:t>
      </w:r>
      <w:proofErr w:type="spellEnd"/>
      <w:r>
        <w:t xml:space="preserve"> Layer) erfolgen.</w:t>
      </w:r>
    </w:p>
    <w:p w:rsidR="008B2501" w:rsidRDefault="008B2501" w:rsidP="008B2501">
      <w:r>
        <w:t xml:space="preserve">Um den Konfigurationsaufwand zu reduzieren, wird in diesem Fall die HAL-Bibliothek verwendet. Ein Beispiel für die Implementierung eines FIR-Filters mit HAL ist in der </w:t>
      </w:r>
      <w:proofErr w:type="spellStart"/>
      <w:r>
        <w:t>Application</w:t>
      </w:r>
      <w:proofErr w:type="spellEnd"/>
      <w:r>
        <w:t xml:space="preserve"> Note AN5305 [] zu finden.</w:t>
      </w:r>
    </w:p>
    <w:p w:rsidR="008B2501" w:rsidRPr="008B2501" w:rsidRDefault="008B2501" w:rsidP="008B2501">
      <w:r>
        <w:t>Nach der Konfiguration des FMAC werden einige Statusregister ausgelesen, um sicherzustellen, dass sie den erwarteten Werten entsprechen. Dazu wird zunächst ein Beispiel für die Filterinitialisierung aus dem Referenzhandbuch (S. 495) verwendet.</w:t>
      </w:r>
      <w:r w:rsidRPr="00A337A3">
        <w:rPr>
          <w:noProof/>
        </w:rPr>
        <w:drawing>
          <wp:inline distT="0" distB="0" distL="0" distR="0" wp14:anchorId="343799EF" wp14:editId="541932C6">
            <wp:extent cx="4860290" cy="2169795"/>
            <wp:effectExtent l="0" t="0" r="0" b="19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60290" cy="2169795"/>
                    </a:xfrm>
                    <a:prstGeom prst="rect">
                      <a:avLst/>
                    </a:prstGeom>
                  </pic:spPr>
                </pic:pic>
              </a:graphicData>
            </a:graphic>
          </wp:inline>
        </w:drawing>
      </w:r>
    </w:p>
    <w:p w:rsidR="00D21DC5" w:rsidRDefault="00D21DC5" w:rsidP="00D21DC5">
      <w:r>
        <w:t xml:space="preserve">Im Folgenden werden nur die einzelnen wichtigen Schritte beschrieben. Für die vollständige Programmliste siehe Anhang. Entsprechend den </w:t>
      </w:r>
      <w:proofErr w:type="spellStart"/>
      <w:r>
        <w:t>Application</w:t>
      </w:r>
      <w:proofErr w:type="spellEnd"/>
      <w:r>
        <w:t xml:space="preserve"> Notes muss zuerst die Clock für FMAC eingeschaltet werden:</w:t>
      </w:r>
    </w:p>
    <w:p w:rsidR="00D21DC5" w:rsidRPr="003F0AA5" w:rsidRDefault="00D21DC5" w:rsidP="00D21DC5">
      <w:pPr>
        <w:rPr>
          <w:rFonts w:ascii="Courier New" w:hAnsi="Courier New" w:cs="Courier New"/>
          <w:color w:val="000000"/>
          <w:szCs w:val="20"/>
          <w:shd w:val="clear" w:color="auto" w:fill="FFFFFF"/>
          <w:lang w:val="en-US"/>
        </w:rPr>
      </w:pPr>
      <w:r w:rsidRPr="003F0AA5">
        <w:rPr>
          <w:rFonts w:ascii="Courier New" w:hAnsi="Courier New" w:cs="Courier New"/>
          <w:color w:val="000000"/>
          <w:szCs w:val="20"/>
          <w:shd w:val="clear" w:color="auto" w:fill="FFFFFF"/>
          <w:lang w:val="en-US"/>
        </w:rPr>
        <w:t>__HAL_RCC_FMAC_CLK_</w:t>
      </w:r>
      <w:proofErr w:type="gramStart"/>
      <w:r w:rsidRPr="003F0AA5">
        <w:rPr>
          <w:rFonts w:ascii="Courier New" w:hAnsi="Courier New" w:cs="Courier New"/>
          <w:color w:val="000000"/>
          <w:szCs w:val="20"/>
          <w:shd w:val="clear" w:color="auto" w:fill="FFFFFF"/>
          <w:lang w:val="en-US"/>
        </w:rPr>
        <w:t>ENABLE(</w:t>
      </w:r>
      <w:proofErr w:type="gramEnd"/>
      <w:r w:rsidRPr="003F0AA5">
        <w:rPr>
          <w:rFonts w:ascii="Courier New" w:hAnsi="Courier New" w:cs="Courier New"/>
          <w:color w:val="000000"/>
          <w:szCs w:val="20"/>
          <w:shd w:val="clear" w:color="auto" w:fill="FFFFFF"/>
          <w:lang w:val="en-US"/>
        </w:rPr>
        <w:t>);</w:t>
      </w:r>
    </w:p>
    <w:p w:rsidR="00D21DC5" w:rsidRDefault="00D21DC5" w:rsidP="00D21DC5">
      <w:r>
        <w:t xml:space="preserve">Dieser Schritt wurde bereits von der Entwicklungsumgebung vorgenommen. Danach werden </w:t>
      </w:r>
      <w:proofErr w:type="spellStart"/>
      <w:r>
        <w:t>Float</w:t>
      </w:r>
      <w:proofErr w:type="spellEnd"/>
      <w:r>
        <w:t>-Arrays mit Filterkoeffizienten und Eingangs-Impuls deklariert:</w:t>
      </w:r>
    </w:p>
    <w:p w:rsidR="00D21DC5" w:rsidRDefault="00D21DC5" w:rsidP="00D21DC5"/>
    <w:p w:rsidR="00D21DC5" w:rsidRPr="00D21DC5" w:rsidRDefault="00D21DC5" w:rsidP="00D21DC5">
      <w:pPr>
        <w:rPr>
          <w:rFonts w:ascii="Courier New" w:hAnsi="Courier New" w:cs="Courier New"/>
          <w:color w:val="000000"/>
          <w:szCs w:val="20"/>
          <w:shd w:val="clear" w:color="auto" w:fill="FFFFFF"/>
        </w:rPr>
      </w:pPr>
      <w:proofErr w:type="spellStart"/>
      <w:r w:rsidRPr="00D21DC5">
        <w:rPr>
          <w:rFonts w:ascii="Courier New" w:hAnsi="Courier New" w:cs="Courier New"/>
          <w:color w:val="000000"/>
          <w:szCs w:val="20"/>
          <w:shd w:val="clear" w:color="auto" w:fill="FFFFFF"/>
        </w:rPr>
        <w:t>const</w:t>
      </w:r>
      <w:proofErr w:type="spellEnd"/>
      <w:r w:rsidRPr="00D21DC5">
        <w:rPr>
          <w:rFonts w:ascii="Courier New" w:hAnsi="Courier New" w:cs="Courier New"/>
          <w:color w:val="000000"/>
          <w:szCs w:val="20"/>
          <w:shd w:val="clear" w:color="auto" w:fill="FFFFFF"/>
        </w:rPr>
        <w:t xml:space="preserve"> </w:t>
      </w:r>
      <w:proofErr w:type="spellStart"/>
      <w:r w:rsidRPr="00D21DC5">
        <w:rPr>
          <w:rFonts w:ascii="Courier New" w:hAnsi="Courier New" w:cs="Courier New"/>
          <w:color w:val="000000"/>
          <w:szCs w:val="20"/>
          <w:shd w:val="clear" w:color="auto" w:fill="FFFFFF"/>
        </w:rPr>
        <w:t>float</w:t>
      </w:r>
      <w:proofErr w:type="spellEnd"/>
      <w:r w:rsidRPr="00D21DC5">
        <w:rPr>
          <w:rFonts w:ascii="Courier New" w:hAnsi="Courier New" w:cs="Courier New"/>
          <w:color w:val="000000"/>
          <w:szCs w:val="20"/>
          <w:shd w:val="clear" w:color="auto" w:fill="FFFFFF"/>
        </w:rPr>
        <w:t xml:space="preserve"> </w:t>
      </w:r>
      <w:proofErr w:type="spellStart"/>
      <w:r w:rsidRPr="00D21DC5">
        <w:rPr>
          <w:rFonts w:ascii="Courier New" w:hAnsi="Courier New" w:cs="Courier New"/>
          <w:color w:val="000000"/>
          <w:szCs w:val="20"/>
          <w:shd w:val="clear" w:color="auto" w:fill="FFFFFF"/>
        </w:rPr>
        <w:t>aFilterCoeffB</w:t>
      </w:r>
      <w:proofErr w:type="spellEnd"/>
      <w:r w:rsidRPr="00D21DC5">
        <w:rPr>
          <w:rFonts w:ascii="Courier New" w:hAnsi="Courier New" w:cs="Courier New"/>
          <w:color w:val="000000"/>
          <w:szCs w:val="20"/>
          <w:shd w:val="clear" w:color="auto" w:fill="FFFFFF"/>
        </w:rPr>
        <w:t>[4] = {-0.01612203,  0.61864757,  0.61864757, -0.01612203};</w:t>
      </w:r>
    </w:p>
    <w:p w:rsidR="00D21DC5" w:rsidRDefault="00D21DC5" w:rsidP="00D21DC5"/>
    <w:p w:rsidR="00D21DC5" w:rsidRPr="003F0AA5" w:rsidRDefault="00D21DC5" w:rsidP="00D21DC5">
      <w:r w:rsidRPr="003F0AA5">
        <w:lastRenderedPageBreak/>
        <w:t xml:space="preserve">Da die FMAC-Einheit nur mit dem Q1.15-Format arbeitet, müssen alle Werte in dieses Format konvertiert werden. Nun wird eine Struktur vom Typ </w:t>
      </w:r>
      <w:proofErr w:type="spellStart"/>
      <w:r w:rsidRPr="003F0AA5">
        <w:t>FMAC_FilterConfigTypeDef</w:t>
      </w:r>
      <w:proofErr w:type="spellEnd"/>
      <w:r w:rsidRPr="003F0AA5">
        <w:t xml:space="preserve"> deklariert und alle Parameter definiert. Die FMAC-Einheit hat eine Speichergröße von 256. Dementsprechend kann ein FIR-Filter der maximalen Größe von 127 realisiert werden, wobei dann für den Output-Buffer nur eine Größe von 1 bleibt.</w:t>
      </w:r>
    </w:p>
    <w:p w:rsidR="00D21DC5" w:rsidRPr="003F0AA5" w:rsidRDefault="00D21DC5" w:rsidP="00D21DC5">
      <w:r w:rsidRPr="003F0AA5">
        <w:t>Dies ist allerdings unter der Annahme, dass die Eingangs- und Ausgangswerte synchron in den Input-Buffer geschrieben bzw. aus dem Output-Buffer gelesen werden. Falls dies nicht der Fall ist und die neuen Werte schneller ankommen als das gefilterte Signal gelesen wird, läuft der Output-Buffer über. Dementsprechend muss dies je nach Anwendung berücksichtigt werden und zusätzliche Puffer angelegt werden, was natürlich die maximal mögliche Filter-Ordnung reduzieren wird.</w:t>
      </w:r>
    </w:p>
    <w:p w:rsidR="00D21DC5" w:rsidRPr="003F0AA5" w:rsidRDefault="00D21DC5" w:rsidP="00D21DC5">
      <w:r w:rsidRPr="003F0AA5">
        <w:t>Zum Testen wird FMAC wie folgt parametriert:</w:t>
      </w:r>
    </w:p>
    <w:p w:rsidR="00D21DC5" w:rsidRPr="003F0AA5" w:rsidRDefault="00D21DC5" w:rsidP="00D21DC5">
      <w:pPr>
        <w:numPr>
          <w:ilvl w:val="0"/>
          <w:numId w:val="1"/>
        </w:numPr>
        <w:spacing w:after="0" w:line="300" w:lineRule="atLeast"/>
        <w:jc w:val="both"/>
      </w:pPr>
      <w:r w:rsidRPr="003F0AA5">
        <w:t>X1_BUF_SIZE = 6 (Eingangswerte-Buffer)</w:t>
      </w:r>
    </w:p>
    <w:p w:rsidR="00D21DC5" w:rsidRPr="003F0AA5" w:rsidRDefault="00D21DC5" w:rsidP="00D21DC5">
      <w:pPr>
        <w:numPr>
          <w:ilvl w:val="0"/>
          <w:numId w:val="1"/>
        </w:numPr>
        <w:spacing w:after="0" w:line="300" w:lineRule="atLeast"/>
        <w:jc w:val="both"/>
      </w:pPr>
      <w:r w:rsidRPr="003F0AA5">
        <w:t>X2_BUF_SIZE = 4 (B-Koeffizienten-Buffer)</w:t>
      </w:r>
    </w:p>
    <w:p w:rsidR="00D21DC5" w:rsidRPr="003F0AA5" w:rsidRDefault="00D21DC5" w:rsidP="00D21DC5">
      <w:pPr>
        <w:numPr>
          <w:ilvl w:val="0"/>
          <w:numId w:val="1"/>
        </w:numPr>
        <w:spacing w:after="0" w:line="300" w:lineRule="atLeast"/>
        <w:jc w:val="both"/>
      </w:pPr>
      <w:r w:rsidRPr="003F0AA5">
        <w:t>Y_BUF_SIZE = 2 (Ausgangs-Buffer)</w:t>
      </w:r>
    </w:p>
    <w:p w:rsidR="00D21DC5" w:rsidRPr="003F0AA5" w:rsidRDefault="00D21DC5" w:rsidP="00D21DC5">
      <w:pPr>
        <w:numPr>
          <w:ilvl w:val="0"/>
          <w:numId w:val="1"/>
        </w:numPr>
        <w:spacing w:after="0" w:line="300" w:lineRule="atLeast"/>
        <w:jc w:val="both"/>
      </w:pPr>
      <w:r w:rsidRPr="003F0AA5">
        <w:t xml:space="preserve">X1 </w:t>
      </w:r>
      <w:proofErr w:type="spellStart"/>
      <w:r w:rsidRPr="003F0AA5">
        <w:t>Full</w:t>
      </w:r>
      <w:proofErr w:type="spellEnd"/>
      <w:r w:rsidRPr="003F0AA5">
        <w:t xml:space="preserve"> </w:t>
      </w:r>
      <w:proofErr w:type="spellStart"/>
      <w:r w:rsidRPr="003F0AA5">
        <w:t>Watermark</w:t>
      </w:r>
      <w:proofErr w:type="spellEnd"/>
    </w:p>
    <w:p w:rsidR="00D21DC5" w:rsidRPr="003F0AA5" w:rsidRDefault="00D21DC5" w:rsidP="00D21DC5">
      <w:pPr>
        <w:numPr>
          <w:ilvl w:val="0"/>
          <w:numId w:val="1"/>
        </w:numPr>
        <w:spacing w:after="0" w:line="300" w:lineRule="atLeast"/>
        <w:jc w:val="both"/>
      </w:pPr>
      <w:r w:rsidRPr="003F0AA5">
        <w:t xml:space="preserve">Y Empty </w:t>
      </w:r>
      <w:proofErr w:type="spellStart"/>
      <w:r w:rsidRPr="003F0AA5">
        <w:t>Watermark</w:t>
      </w:r>
      <w:proofErr w:type="spellEnd"/>
    </w:p>
    <w:p w:rsidR="00D21DC5" w:rsidRPr="003F0AA5" w:rsidRDefault="00D21DC5" w:rsidP="00D21DC5">
      <w:pPr>
        <w:numPr>
          <w:ilvl w:val="0"/>
          <w:numId w:val="1"/>
        </w:numPr>
        <w:spacing w:after="0" w:line="300" w:lineRule="atLeast"/>
        <w:jc w:val="both"/>
      </w:pPr>
      <w:r w:rsidRPr="003F0AA5">
        <w:t xml:space="preserve">Filter </w:t>
      </w:r>
      <w:proofErr w:type="spellStart"/>
      <w:r w:rsidRPr="003F0AA5">
        <w:t>Function</w:t>
      </w:r>
      <w:proofErr w:type="spellEnd"/>
      <w:r w:rsidRPr="003F0AA5">
        <w:t xml:space="preserve"> </w:t>
      </w:r>
      <w:proofErr w:type="spellStart"/>
      <w:r w:rsidRPr="003F0AA5">
        <w:t>Convolution</w:t>
      </w:r>
      <w:proofErr w:type="spellEnd"/>
    </w:p>
    <w:p w:rsidR="00D21DC5" w:rsidRPr="003F0AA5" w:rsidRDefault="00D21DC5" w:rsidP="00D21DC5">
      <w:pPr>
        <w:numPr>
          <w:ilvl w:val="0"/>
          <w:numId w:val="1"/>
        </w:numPr>
        <w:spacing w:after="0" w:line="300" w:lineRule="atLeast"/>
        <w:jc w:val="both"/>
      </w:pPr>
      <w:proofErr w:type="spellStart"/>
      <w:r w:rsidRPr="003F0AA5">
        <w:t>CoeffASize</w:t>
      </w:r>
      <w:proofErr w:type="spellEnd"/>
      <w:r w:rsidRPr="003F0AA5">
        <w:t xml:space="preserve"> = 0 (da es sich um einen FIR handelt)</w:t>
      </w:r>
    </w:p>
    <w:p w:rsidR="00D21DC5" w:rsidRPr="003F0AA5" w:rsidRDefault="00D21DC5" w:rsidP="00D21DC5">
      <w:pPr>
        <w:numPr>
          <w:ilvl w:val="0"/>
          <w:numId w:val="1"/>
        </w:numPr>
        <w:spacing w:after="0" w:line="300" w:lineRule="atLeast"/>
        <w:jc w:val="both"/>
      </w:pPr>
      <w:proofErr w:type="spellStart"/>
      <w:r w:rsidRPr="003F0AA5">
        <w:t>CoeffBSize</w:t>
      </w:r>
      <w:proofErr w:type="spellEnd"/>
      <w:r w:rsidRPr="003F0AA5">
        <w:t xml:space="preserve"> = 4</w:t>
      </w:r>
    </w:p>
    <w:p w:rsidR="00D21DC5" w:rsidRPr="003F0AA5" w:rsidRDefault="00D21DC5" w:rsidP="00D21DC5">
      <w:pPr>
        <w:numPr>
          <w:ilvl w:val="0"/>
          <w:numId w:val="1"/>
        </w:numPr>
        <w:spacing w:after="0" w:line="300" w:lineRule="atLeast"/>
        <w:jc w:val="both"/>
      </w:pPr>
      <w:r w:rsidRPr="003F0AA5">
        <w:t>Filter = FMAC_FUNC_CONVO_FIR</w:t>
      </w:r>
    </w:p>
    <w:p w:rsidR="00D21DC5" w:rsidRPr="003F0AA5" w:rsidRDefault="00D21DC5" w:rsidP="00D21DC5">
      <w:r w:rsidRPr="003F0AA5">
        <w:t>Der FMAC wird zuerst für den Polling-Mode konfiguriert. Dementsprechend sollen WIEN, RIEN, DMAWEN und DMAREN nicht gesetzt sein (RM S. 492, Tabelle 117). Nach der Konfiguration wird das FMAC_CR-Register ausgelesen, um zu prüfen, dass die genannten Flags richtig gesetzt sind. Danach wird ein Buffer-</w:t>
      </w:r>
      <w:proofErr w:type="spellStart"/>
      <w:r w:rsidRPr="003F0AA5">
        <w:t>Preload</w:t>
      </w:r>
      <w:proofErr w:type="spellEnd"/>
      <w:r w:rsidRPr="003F0AA5">
        <w:t xml:space="preserve"> mit den ersten vier Samples durchgeführt:</w:t>
      </w:r>
    </w:p>
    <w:p w:rsidR="00D21DC5" w:rsidRPr="00D21DC5" w:rsidRDefault="00D21DC5" w:rsidP="00D21DC5">
      <w:pPr>
        <w:rPr>
          <w:rFonts w:ascii="Courier New" w:hAnsi="Courier New" w:cs="Courier New"/>
          <w:color w:val="000000"/>
          <w:szCs w:val="20"/>
          <w:shd w:val="clear" w:color="auto" w:fill="FFFFFF"/>
        </w:rPr>
      </w:pPr>
    </w:p>
    <w:p w:rsidR="00D21DC5" w:rsidRDefault="00D21DC5" w:rsidP="00D21DC5">
      <w:pPr>
        <w:rPr>
          <w:rFonts w:ascii="Courier New" w:hAnsi="Courier New" w:cs="Courier New"/>
          <w:color w:val="000000"/>
          <w:szCs w:val="20"/>
          <w:shd w:val="clear" w:color="auto" w:fill="FFFFFF"/>
          <w:lang w:val="en-US"/>
        </w:rPr>
      </w:pPr>
      <w:proofErr w:type="spellStart"/>
      <w:r w:rsidRPr="003F0AA5">
        <w:rPr>
          <w:rFonts w:ascii="Courier New" w:hAnsi="Courier New" w:cs="Courier New"/>
          <w:color w:val="000000"/>
          <w:szCs w:val="20"/>
          <w:shd w:val="clear" w:color="auto" w:fill="FFFFFF"/>
          <w:lang w:val="en-US"/>
        </w:rPr>
        <w:t>HAL_FMAC_</w:t>
      </w:r>
      <w:proofErr w:type="gramStart"/>
      <w:r w:rsidRPr="003F0AA5">
        <w:rPr>
          <w:rFonts w:ascii="Courier New" w:hAnsi="Courier New" w:cs="Courier New"/>
          <w:color w:val="000000"/>
          <w:szCs w:val="20"/>
          <w:shd w:val="clear" w:color="auto" w:fill="FFFFFF"/>
          <w:lang w:val="en-US"/>
        </w:rPr>
        <w:t>FilterPreload</w:t>
      </w:r>
      <w:proofErr w:type="spellEnd"/>
      <w:r w:rsidRPr="003F0AA5">
        <w:rPr>
          <w:rFonts w:ascii="Courier New" w:hAnsi="Courier New" w:cs="Courier New"/>
          <w:color w:val="000000"/>
          <w:szCs w:val="20"/>
          <w:shd w:val="clear" w:color="auto" w:fill="FFFFFF"/>
          <w:lang w:val="en-US"/>
        </w:rPr>
        <w:t>(</w:t>
      </w:r>
      <w:proofErr w:type="gramEnd"/>
      <w:r w:rsidRPr="003F0AA5">
        <w:rPr>
          <w:rFonts w:ascii="Courier New" w:hAnsi="Courier New" w:cs="Courier New"/>
          <w:color w:val="000000"/>
          <w:szCs w:val="20"/>
          <w:shd w:val="clear" w:color="auto" w:fill="FFFFFF"/>
          <w:lang w:val="en-US"/>
        </w:rPr>
        <w:t>&amp;</w:t>
      </w:r>
      <w:proofErr w:type="spellStart"/>
      <w:r w:rsidRPr="003F0AA5">
        <w:rPr>
          <w:rFonts w:ascii="Courier New" w:hAnsi="Courier New" w:cs="Courier New"/>
          <w:color w:val="000000"/>
          <w:szCs w:val="20"/>
          <w:shd w:val="clear" w:color="auto" w:fill="FFFFFF"/>
          <w:lang w:val="en-US"/>
        </w:rPr>
        <w:t>hfmac</w:t>
      </w:r>
      <w:proofErr w:type="spellEnd"/>
      <w:r w:rsidRPr="003F0AA5">
        <w:rPr>
          <w:rFonts w:ascii="Courier New" w:hAnsi="Courier New" w:cs="Courier New"/>
          <w:color w:val="000000"/>
          <w:szCs w:val="20"/>
          <w:shd w:val="clear" w:color="auto" w:fill="FFFFFF"/>
          <w:lang w:val="en-US"/>
        </w:rPr>
        <w:t>, aInputValuesImpulseResponse_q15, 4, NULL, 0);</w:t>
      </w:r>
    </w:p>
    <w:p w:rsidR="00D21DC5" w:rsidRPr="003F0AA5" w:rsidRDefault="00D21DC5" w:rsidP="00D21DC5">
      <w:pPr>
        <w:rPr>
          <w:lang w:val="en-US"/>
        </w:rPr>
      </w:pPr>
    </w:p>
    <w:p w:rsidR="00D21DC5" w:rsidRDefault="00D21DC5" w:rsidP="00D21DC5">
      <w:r w:rsidRPr="003F0AA5">
        <w:t xml:space="preserve">Nun wird der FIR gestartet. Als nächstes wird in einer </w:t>
      </w:r>
      <w:proofErr w:type="spellStart"/>
      <w:r w:rsidRPr="003F0AA5">
        <w:t>For</w:t>
      </w:r>
      <w:proofErr w:type="spellEnd"/>
      <w:r w:rsidRPr="003F0AA5">
        <w:t xml:space="preserve">-Schleife in jeder Iteration ein Wert </w:t>
      </w:r>
      <w:proofErr w:type="gramStart"/>
      <w:r w:rsidRPr="003F0AA5">
        <w:t>in den WDATA-Register</w:t>
      </w:r>
      <w:proofErr w:type="gramEnd"/>
      <w:r w:rsidRPr="003F0AA5">
        <w:t xml:space="preserve"> (X-Buffer) geschrieben und ein Wert aus dem RDATA-Register (Y-Buffer) gelesen. Die gelesenen Werte im Q1.15-Format werden in einem Array gespeichert und anschließend in </w:t>
      </w:r>
      <w:proofErr w:type="spellStart"/>
      <w:r w:rsidRPr="003F0AA5">
        <w:t>Float</w:t>
      </w:r>
      <w:proofErr w:type="spellEnd"/>
      <w:r w:rsidRPr="003F0AA5">
        <w:t>-Format konvertiert.</w:t>
      </w:r>
    </w:p>
    <w:p w:rsidR="00D21DC5" w:rsidRPr="00D21DC5" w:rsidRDefault="00D21DC5" w:rsidP="00E377DD">
      <w:pPr>
        <w:pStyle w:val="berschrift2"/>
      </w:pPr>
    </w:p>
    <w:p w:rsidR="00E377DD" w:rsidRPr="00AF74D3" w:rsidRDefault="00E377DD" w:rsidP="00E377DD">
      <w:pPr>
        <w:pStyle w:val="berschrift2"/>
        <w:rPr>
          <w:lang w:val="en-US"/>
        </w:rPr>
      </w:pPr>
      <w:r w:rsidRPr="00AF74D3">
        <w:rPr>
          <w:lang w:val="en-US"/>
        </w:rPr>
        <w:t>Simple Moving Average Filter</w:t>
      </w:r>
    </w:p>
    <w:p w:rsidR="006D6595" w:rsidRPr="00AF74D3" w:rsidRDefault="006D6595">
      <w:pPr>
        <w:rPr>
          <w:lang w:val="en-US"/>
        </w:rPr>
      </w:pPr>
    </w:p>
    <w:p w:rsidR="006D6595" w:rsidRDefault="006D6595">
      <w:r>
        <w:t xml:space="preserve">Um eine korrekte </w:t>
      </w:r>
      <w:r w:rsidR="00BC4E2B">
        <w:t>Funktion</w:t>
      </w:r>
      <w:r>
        <w:t xml:space="preserve"> des FMAC FIR-Filters nachzuweisen wird dieser zuerst ein einfaches gleitender Mittelwertbilder konfiguriert</w:t>
      </w:r>
      <w:r w:rsidR="004320C0">
        <w:t xml:space="preserve">, </w:t>
      </w:r>
      <w:r w:rsidR="004320C0">
        <w:t>welche</w:t>
      </w:r>
      <w:r w:rsidR="004320C0">
        <w:t>r</w:t>
      </w:r>
      <w:r w:rsidR="004320C0">
        <w:t xml:space="preserve"> in englischsprachiger Literatur unter dem Begriff SMA (Simple Moving Average) bekannt ist.</w:t>
      </w:r>
    </w:p>
    <w:p w:rsidR="006D6595" w:rsidRDefault="00B174EF">
      <w:r>
        <w:t>Bei dieser Filterklasse entspricht die Ausgabe dem Durchschnitt der Eingangswerte über ein endliches Fenster.</w:t>
      </w:r>
      <w:r>
        <w:t xml:space="preserve"> </w:t>
      </w:r>
      <w:r w:rsidR="006D6595">
        <w:t>Mathematisch lässt sich ein diskreter Mittelwertbilder wie folgt beschreiben</w:t>
      </w:r>
      <w:r>
        <w:t xml:space="preserve"> (Formel X.X)</w:t>
      </w:r>
      <w:r w:rsidR="006D6595">
        <w:t>:</w:t>
      </w:r>
    </w:p>
    <w:p w:rsidR="006D6595" w:rsidRPr="00AE7CE9" w:rsidRDefault="00867D9C">
      <w:pPr>
        <w:rPr>
          <w:rFonts w:eastAsiaTheme="minorEastAsia"/>
        </w:rPr>
      </w:pPr>
      <m:oMathPara>
        <m:oMath>
          <m:r>
            <w:rPr>
              <w:rFonts w:ascii="Cambria Math" w:hAnsi="Cambria Math"/>
            </w:rPr>
            <m:t>y</m:t>
          </m:r>
          <m:r>
            <m:rPr>
              <m:sty m:val="p"/>
            </m:rP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N+M+1</m:t>
              </m:r>
            </m:den>
          </m:f>
          <m:r>
            <w:rPr>
              <w:rFonts w:ascii="Cambria Math" w:hAnsi="Cambria Math"/>
            </w:rPr>
            <m:t>∙</m:t>
          </m:r>
          <m:nary>
            <m:naryPr>
              <m:chr m:val="∑"/>
              <m:grow m:val="1"/>
              <m:ctrlPr>
                <w:rPr>
                  <w:rFonts w:ascii="Cambria Math" w:hAnsi="Cambria Math"/>
                </w:rPr>
              </m:ctrlPr>
            </m:naryPr>
            <m:sub>
              <m:r>
                <w:rPr>
                  <w:rFonts w:ascii="Cambria Math" w:hAnsi="Cambria Math"/>
                </w:rPr>
                <m:t>i</m:t>
              </m:r>
              <m:r>
                <w:rPr>
                  <w:rFonts w:ascii="Cambria Math" w:hAnsi="Cambria Math"/>
                </w:rPr>
                <m:t>=</m:t>
              </m:r>
              <m:r>
                <w:rPr>
                  <w:rFonts w:ascii="Cambria Math" w:hAnsi="Cambria Math"/>
                </w:rPr>
                <m:t>-N</m:t>
              </m:r>
            </m:sub>
            <m:sup>
              <m:r>
                <w:rPr>
                  <w:rFonts w:ascii="Cambria Math" w:hAnsi="Cambria Math"/>
                </w:rPr>
                <m:t>M</m:t>
              </m:r>
            </m:sup>
            <m:e>
              <m:r>
                <w:rPr>
                  <w:rFonts w:ascii="Cambria Math" w:hAnsi="Cambria Math"/>
                </w:rPr>
                <m:t>x[n-</m:t>
              </m:r>
              <m:r>
                <w:rPr>
                  <w:rFonts w:ascii="Cambria Math" w:hAnsi="Cambria Math"/>
                </w:rPr>
                <m:t>i</m:t>
              </m:r>
              <m:r>
                <w:rPr>
                  <w:rFonts w:ascii="Cambria Math" w:hAnsi="Cambria Math"/>
                </w:rPr>
                <m:t>]</m:t>
              </m:r>
            </m:e>
          </m:nary>
        </m:oMath>
      </m:oMathPara>
    </w:p>
    <w:p w:rsidR="00AE7CE9" w:rsidRDefault="00AE7CE9">
      <w:pPr>
        <w:rPr>
          <w:rFonts w:eastAsiaTheme="minorEastAsia"/>
        </w:rPr>
      </w:pPr>
      <m:oMath>
        <m:r>
          <w:rPr>
            <w:rFonts w:ascii="Cambria Math" w:hAnsi="Cambria Math"/>
          </w:rPr>
          <w:lastRenderedPageBreak/>
          <m:t>y</m:t>
        </m:r>
        <m:r>
          <m:rPr>
            <m:sty m:val="p"/>
          </m:rPr>
          <w:rPr>
            <w:rFonts w:ascii="Cambria Math" w:hAnsi="Cambria Math"/>
          </w:rPr>
          <m:t>[n]</m:t>
        </m:r>
      </m:oMath>
      <w:r>
        <w:rPr>
          <w:rFonts w:eastAsiaTheme="minorEastAsia"/>
        </w:rPr>
        <w:t xml:space="preserve"> – das Ausgangssignal am Zeitpunkt n</w:t>
      </w:r>
    </w:p>
    <w:p w:rsidR="00AE7CE9" w:rsidRDefault="00AE7CE9">
      <w:pPr>
        <w:rPr>
          <w:rFonts w:eastAsiaTheme="minorEastAsia"/>
        </w:rPr>
      </w:pPr>
      <m:oMath>
        <m:r>
          <w:rPr>
            <w:rFonts w:ascii="Cambria Math" w:hAnsi="Cambria Math"/>
          </w:rPr>
          <m:t>x[n</m:t>
        </m:r>
        <m:r>
          <w:rPr>
            <w:rFonts w:ascii="Cambria Math" w:hAnsi="Cambria Math"/>
          </w:rPr>
          <m:t>]</m:t>
        </m:r>
      </m:oMath>
      <w:r>
        <w:rPr>
          <w:rFonts w:eastAsiaTheme="minorEastAsia"/>
        </w:rPr>
        <w:t xml:space="preserve"> – das Eingangssignal am Zeitpunkt n</w:t>
      </w:r>
    </w:p>
    <w:p w:rsidR="00AE7CE9" w:rsidRDefault="00AE7CE9">
      <w:pPr>
        <w:rPr>
          <w:rFonts w:eastAsiaTheme="minorEastAsia"/>
        </w:rPr>
      </w:pPr>
      <m:oMath>
        <m:r>
          <w:rPr>
            <w:rFonts w:ascii="Cambria Math" w:hAnsi="Cambria Math"/>
          </w:rPr>
          <m:t>M</m:t>
        </m:r>
      </m:oMath>
      <w:r>
        <w:rPr>
          <w:rFonts w:eastAsiaTheme="minorEastAsia"/>
        </w:rPr>
        <w:t xml:space="preserve"> – </w:t>
      </w:r>
      <w:r w:rsidR="004320C0">
        <w:rPr>
          <w:rFonts w:eastAsiaTheme="minorEastAsia"/>
        </w:rPr>
        <w:t>Anzahl der Datenpunkte nach dem Mittelwert</w:t>
      </w:r>
    </w:p>
    <w:p w:rsidR="00156F15" w:rsidRDefault="00156F15">
      <w:pPr>
        <w:rPr>
          <w:rFonts w:eastAsiaTheme="minorEastAsia"/>
        </w:rPr>
      </w:pPr>
      <m:oMath>
        <m:r>
          <w:rPr>
            <w:rFonts w:ascii="Cambria Math" w:hAnsi="Cambria Math"/>
          </w:rPr>
          <m:t>N</m:t>
        </m:r>
      </m:oMath>
      <w:r>
        <w:rPr>
          <w:rFonts w:eastAsiaTheme="minorEastAsia"/>
        </w:rPr>
        <w:t xml:space="preserve"> – </w:t>
      </w:r>
      <w:r w:rsidR="004320C0">
        <w:rPr>
          <w:rFonts w:eastAsiaTheme="minorEastAsia"/>
        </w:rPr>
        <w:t xml:space="preserve">Anzahl der Datenpunkte </w:t>
      </w:r>
      <w:r w:rsidR="004320C0">
        <w:rPr>
          <w:rFonts w:eastAsiaTheme="minorEastAsia"/>
        </w:rPr>
        <w:t xml:space="preserve">vor </w:t>
      </w:r>
      <w:r w:rsidR="004320C0">
        <w:rPr>
          <w:rFonts w:eastAsiaTheme="minorEastAsia"/>
        </w:rPr>
        <w:t>dem Mittelwert</w:t>
      </w:r>
    </w:p>
    <w:p w:rsidR="008C5EED" w:rsidRDefault="008C5EED">
      <w:pPr>
        <w:rPr>
          <w:rFonts w:eastAsiaTheme="minorEastAsia"/>
        </w:rPr>
      </w:pPr>
    </w:p>
    <w:p w:rsidR="00156F15" w:rsidRPr="00AE7CE9" w:rsidRDefault="00156F15">
      <w:r>
        <w:t>Frequenzgang:</w:t>
      </w:r>
    </w:p>
    <w:p w:rsidR="006D6595" w:rsidRPr="008C5EED" w:rsidRDefault="00156F15">
      <w:pPr>
        <w:rPr>
          <w:rFonts w:eastAsiaTheme="minorEastAsia"/>
        </w:rPr>
      </w:pPr>
      <m:oMathPara>
        <m:oMath>
          <m:r>
            <w:rPr>
              <w:rFonts w:ascii="Cambria Math" w:hAnsi="Cambria Math"/>
            </w:rPr>
            <m:t>H(</m:t>
          </m:r>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rPr>
                <m:t>ω</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sSup>
            <m:sSupPr>
              <m:ctrlPr>
                <w:rPr>
                  <w:rFonts w:ascii="Cambria Math" w:hAnsi="Cambria Math"/>
                  <w:i/>
                </w:rPr>
              </m:ctrlPr>
            </m:sSupPr>
            <m:e>
              <m:r>
                <w:rPr>
                  <w:rFonts w:ascii="Cambria Math" w:hAnsi="Cambria Math"/>
                </w:rPr>
                <m:t>e</m:t>
              </m:r>
            </m:e>
            <m:sup>
              <m:r>
                <w:rPr>
                  <w:rFonts w:ascii="Cambria Math" w:hAnsi="Cambria Math"/>
                </w:rPr>
                <m:t>j</m:t>
              </m:r>
              <m:r>
                <w:rPr>
                  <w:rFonts w:ascii="Cambria Math" w:hAnsi="Cambria Math"/>
                </w:rPr>
                <m:t>ω</m:t>
              </m:r>
              <m:r>
                <w:rPr>
                  <w:rFonts w:ascii="Cambria Math" w:hAnsi="Cambria Math"/>
                </w:rPr>
                <m:t xml:space="preserve"> [(N-M)/2]</m:t>
              </m:r>
            </m:sup>
          </m:sSup>
          <m:f>
            <m:fPr>
              <m:ctrlPr>
                <w:rPr>
                  <w:rFonts w:ascii="Cambria Math" w:hAnsi="Cambria Math"/>
                  <w:i/>
                </w:rPr>
              </m:ctrlPr>
            </m:fPr>
            <m:num>
              <m:r>
                <m:rPr>
                  <m:sty m:val="p"/>
                </m:rPr>
                <w:rPr>
                  <w:rFonts w:ascii="Cambria Math" w:hAnsi="Cambria Math"/>
                </w:rPr>
                <m:t>sin⁡</m:t>
              </m:r>
              <m:r>
                <w:rPr>
                  <w:rFonts w:ascii="Cambria Math" w:hAnsi="Cambria Math"/>
                </w:rPr>
                <m:t>[</m:t>
              </m:r>
              <m:r>
                <w:rPr>
                  <w:rFonts w:ascii="Cambria Math" w:hAnsi="Cambria Math"/>
                </w:rPr>
                <m:t>ω</m:t>
              </m:r>
              <m:r>
                <w:rPr>
                  <w:rFonts w:ascii="Cambria Math" w:hAnsi="Cambria Math"/>
                </w:rPr>
                <m:t>(</m:t>
              </m:r>
              <m:r>
                <w:rPr>
                  <w:rFonts w:ascii="Cambria Math" w:hAnsi="Cambria Math"/>
                </w:rPr>
                <m:t>M</m:t>
              </m:r>
              <m:r>
                <w:rPr>
                  <w:rFonts w:ascii="Cambria Math" w:hAnsi="Cambria Math"/>
                </w:rPr>
                <m:t>)/2]</m:t>
              </m:r>
            </m:num>
            <m:den>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ω</m:t>
                  </m:r>
                </m:num>
                <m:den>
                  <m:r>
                    <w:rPr>
                      <w:rFonts w:ascii="Cambria Math" w:hAnsi="Cambria Math"/>
                    </w:rPr>
                    <m:t>2</m:t>
                  </m:r>
                </m:den>
              </m:f>
              <m:r>
                <w:rPr>
                  <w:rFonts w:ascii="Cambria Math" w:hAnsi="Cambria Math"/>
                </w:rPr>
                <m:t>)</m:t>
              </m:r>
            </m:den>
          </m:f>
        </m:oMath>
      </m:oMathPara>
    </w:p>
    <w:p w:rsidR="008C5EED" w:rsidRDefault="008C5EED"/>
    <w:p w:rsidR="00603F3D" w:rsidRPr="00E7495E" w:rsidRDefault="00603F3D">
      <w:pPr>
        <w:rPr>
          <w:lang w:val="en-US"/>
        </w:rPr>
      </w:pPr>
      <w:r w:rsidRPr="00E7495E">
        <w:rPr>
          <w:lang w:val="en-US"/>
        </w:rPr>
        <w:t>Quelle: Oppenheim A. V.</w:t>
      </w:r>
      <w:r w:rsidR="00E7495E" w:rsidRPr="00E7495E">
        <w:rPr>
          <w:lang w:val="en-US"/>
        </w:rPr>
        <w:t xml:space="preserve">, &amp; </w:t>
      </w:r>
      <w:proofErr w:type="spellStart"/>
      <w:r w:rsidR="00E7495E" w:rsidRPr="00E7495E">
        <w:rPr>
          <w:lang w:val="en-US"/>
        </w:rPr>
        <w:t>Willsky</w:t>
      </w:r>
      <w:proofErr w:type="spellEnd"/>
      <w:r w:rsidR="00E7495E" w:rsidRPr="00E7495E">
        <w:rPr>
          <w:lang w:val="en-US"/>
        </w:rPr>
        <w:t xml:space="preserve"> A. S. with </w:t>
      </w:r>
      <w:r w:rsidR="00E7495E">
        <w:rPr>
          <w:lang w:val="en-US"/>
        </w:rPr>
        <w:t>Hamid N. (1996). Signals and systems (2</w:t>
      </w:r>
      <w:proofErr w:type="gramStart"/>
      <w:r w:rsidR="00E7495E">
        <w:rPr>
          <w:lang w:val="en-US"/>
        </w:rPr>
        <w:t>nd  ed.</w:t>
      </w:r>
      <w:proofErr w:type="gramEnd"/>
      <w:r w:rsidR="00E7495E">
        <w:rPr>
          <w:lang w:val="en-US"/>
        </w:rPr>
        <w:t xml:space="preserve">). </w:t>
      </w:r>
      <w:r w:rsidR="00E7495E" w:rsidRPr="00E7495E">
        <w:rPr>
          <w:lang w:val="en-US"/>
        </w:rPr>
        <w:t xml:space="preserve">Prentice Hall </w:t>
      </w:r>
      <w:proofErr w:type="gramStart"/>
      <w:r w:rsidR="00E7495E" w:rsidRPr="00E7495E">
        <w:rPr>
          <w:lang w:val="en-US"/>
        </w:rPr>
        <w:t>Inc.</w:t>
      </w:r>
      <w:r w:rsidR="00E7495E">
        <w:rPr>
          <w:lang w:val="en-US"/>
        </w:rPr>
        <w:t>.</w:t>
      </w:r>
      <w:proofErr w:type="gramEnd"/>
      <w:r w:rsidR="00E7495E">
        <w:rPr>
          <w:lang w:val="en-US"/>
        </w:rPr>
        <w:t xml:space="preserve"> </w:t>
      </w:r>
      <w:r w:rsidR="00E7495E" w:rsidRPr="00E7495E">
        <w:rPr>
          <w:lang w:val="en-US"/>
        </w:rPr>
        <w:t>ISBN 0-13–814757–4</w:t>
      </w:r>
    </w:p>
    <w:p w:rsidR="006D6595" w:rsidRPr="00E7495E" w:rsidRDefault="00603F3D">
      <w:pPr>
        <w:rPr>
          <w:lang w:val="en-US"/>
        </w:rPr>
      </w:pPr>
      <w:r w:rsidRPr="00E7495E">
        <w:rPr>
          <w:lang w:val="en-US"/>
        </w:rPr>
        <w:t>S. 476</w:t>
      </w:r>
    </w:p>
    <w:p w:rsidR="008C5EED" w:rsidRDefault="008C5EED" w:rsidP="008C5EED">
      <w:pPr>
        <w:rPr>
          <w:rFonts w:eastAsiaTheme="minorEastAsia"/>
        </w:rPr>
      </w:pPr>
      <w:r>
        <w:rPr>
          <w:rFonts w:eastAsiaTheme="minorEastAsia"/>
        </w:rPr>
        <w:t xml:space="preserve">Da bei einem FIR-Filter sich um ein kausales System handelt, hängt der Ausganswert y[n] nur von dem momentanen Wert x[n] und den vergangenen Werten x[n-1], </w:t>
      </w:r>
      <w:proofErr w:type="gramStart"/>
      <w:r>
        <w:rPr>
          <w:rFonts w:eastAsiaTheme="minorEastAsia"/>
        </w:rPr>
        <w:t>x[</w:t>
      </w:r>
      <w:proofErr w:type="gramEnd"/>
      <w:r>
        <w:rPr>
          <w:rFonts w:eastAsiaTheme="minorEastAsia"/>
        </w:rPr>
        <w:t xml:space="preserve">n-2].. ab. </w:t>
      </w:r>
      <w:proofErr w:type="spellStart"/>
      <w:r>
        <w:rPr>
          <w:rFonts w:eastAsiaTheme="minorEastAsia"/>
        </w:rPr>
        <w:t>Deschalb</w:t>
      </w:r>
      <w:proofErr w:type="spellEnd"/>
      <w:r>
        <w:rPr>
          <w:rFonts w:eastAsiaTheme="minorEastAsia"/>
        </w:rPr>
        <w:t xml:space="preserve"> gilt für einen SMA FIR-Filter folgendes:</w:t>
      </w:r>
    </w:p>
    <w:p w:rsidR="008C5EED" w:rsidRPr="008C5EED" w:rsidRDefault="008C5EED" w:rsidP="008C5EED">
      <w:pPr>
        <w:rPr>
          <w:rFonts w:eastAsiaTheme="minorEastAsia"/>
        </w:rPr>
      </w:pPr>
      <m:oMathPara>
        <m:oMath>
          <m:r>
            <w:rPr>
              <w:rFonts w:ascii="Cambria Math" w:hAnsi="Cambria Math"/>
            </w:rPr>
            <m:t>y</m:t>
          </m:r>
          <m:r>
            <m:rPr>
              <m:sty m:val="p"/>
            </m:rP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m:t>
          </m:r>
          <m:nary>
            <m:naryPr>
              <m:chr m:val="∑"/>
              <m:grow m:val="1"/>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M</m:t>
              </m:r>
              <m:r>
                <w:rPr>
                  <w:rFonts w:ascii="Cambria Math" w:hAnsi="Cambria Math"/>
                </w:rPr>
                <m:t>-1</m:t>
              </m:r>
            </m:sup>
            <m:e>
              <m:r>
                <w:rPr>
                  <w:rFonts w:ascii="Cambria Math" w:hAnsi="Cambria Math"/>
                </w:rPr>
                <m:t>x[n-</m:t>
              </m:r>
              <m:r>
                <w:rPr>
                  <w:rFonts w:ascii="Cambria Math" w:hAnsi="Cambria Math"/>
                </w:rPr>
                <m:t>i</m:t>
              </m:r>
              <m:r>
                <w:rPr>
                  <w:rFonts w:ascii="Cambria Math" w:hAnsi="Cambria Math"/>
                </w:rPr>
                <m:t>]</m:t>
              </m:r>
            </m:e>
          </m:nary>
        </m:oMath>
      </m:oMathPara>
    </w:p>
    <w:p w:rsidR="00970EBA" w:rsidRPr="008C5EED" w:rsidRDefault="00970EBA"/>
    <w:p w:rsidR="00485FE0" w:rsidRDefault="005D5785" w:rsidP="005D5785">
      <w:r>
        <w:t>Die Ausgangssequenz</w:t>
      </w:r>
      <w:r w:rsidR="00032750">
        <w:t xml:space="preserve"> </w:t>
      </w:r>
      <w:r>
        <w:t>eines LTD-Systems (linear, zeitinvariant und diskret)</w:t>
      </w:r>
      <w:r>
        <w:t xml:space="preserve"> </w:t>
      </w:r>
      <w:r>
        <w:t>entsteht als Faltung von Eingangssignal und Impulsantwort.</w:t>
      </w:r>
    </w:p>
    <w:p w:rsidR="00485FE0" w:rsidRPr="00AE7CE9" w:rsidRDefault="00485FE0" w:rsidP="00485FE0">
      <w:pPr>
        <w:rPr>
          <w:rFonts w:eastAsiaTheme="minorEastAsia"/>
        </w:rPr>
      </w:pPr>
      <m:oMathPara>
        <m:oMath>
          <m:r>
            <w:rPr>
              <w:rFonts w:ascii="Cambria Math" w:hAnsi="Cambria Math"/>
            </w:rPr>
            <m:t>y</m:t>
          </m:r>
          <m:d>
            <m:dPr>
              <m:begChr m:val="["/>
              <m:endChr m:val="]"/>
              <m:ctrlPr>
                <w:rPr>
                  <w:rFonts w:ascii="Cambria Math" w:hAnsi="Cambria Math"/>
                </w:rPr>
              </m:ctrlPr>
            </m:dPr>
            <m:e>
              <m:r>
                <m:rPr>
                  <m:sty m:val="p"/>
                </m:rPr>
                <w:rPr>
                  <w:rFonts w:ascii="Cambria Math" w:hAnsi="Cambria Math"/>
                </w:rPr>
                <m:t>n</m:t>
              </m:r>
            </m:e>
          </m:d>
          <m:r>
            <w:rPr>
              <w:rFonts w:ascii="Cambria Math" w:hAnsi="Cambria Math"/>
            </w:rPr>
            <m:t>=</m:t>
          </m:r>
          <m:r>
            <m:rPr>
              <m:sty m:val="p"/>
            </m:rPr>
            <w:rPr>
              <w:rFonts w:ascii="Cambria Math" w:hAnsi="Cambria Math"/>
            </w:rPr>
            <m:t>x</m:t>
          </m:r>
          <m:d>
            <m:dPr>
              <m:begChr m:val="["/>
              <m:endChr m:val="]"/>
              <m:ctrlPr>
                <w:rPr>
                  <w:rFonts w:ascii="Cambria Math" w:hAnsi="Cambria Math"/>
                </w:rPr>
              </m:ctrlPr>
            </m:dPr>
            <m:e>
              <m:r>
                <m:rPr>
                  <m:sty m:val="p"/>
                </m:rPr>
                <w:rPr>
                  <w:rFonts w:ascii="Cambria Math" w:hAnsi="Cambria Math"/>
                </w:rPr>
                <m:t>n</m:t>
              </m:r>
            </m:e>
          </m:d>
          <m:r>
            <m:rPr>
              <m:sty m:val="p"/>
            </m:rPr>
            <w:rPr>
              <w:rFonts w:ascii="Cambria Math" w:hAnsi="Cambria Math"/>
            </w:rPr>
            <m:t>*h</m:t>
          </m:r>
          <m:d>
            <m:dPr>
              <m:begChr m:val="["/>
              <m:endChr m:val="]"/>
              <m:ctrlPr>
                <w:rPr>
                  <w:rFonts w:ascii="Cambria Math" w:hAnsi="Cambria Math"/>
                </w:rPr>
              </m:ctrlPr>
            </m:dPr>
            <m:e>
              <m:r>
                <m:rPr>
                  <m:sty m:val="p"/>
                </m:rPr>
                <w:rPr>
                  <w:rFonts w:ascii="Cambria Math" w:hAnsi="Cambria Math"/>
                </w:rPr>
                <m:t>n</m:t>
              </m:r>
            </m:e>
          </m:d>
          <m:r>
            <w:rPr>
              <w:rFonts w:ascii="Cambria Math" w:hAnsi="Cambria Math"/>
            </w:rPr>
            <m:t xml:space="preserve">= </m:t>
          </m:r>
          <m:nary>
            <m:naryPr>
              <m:chr m:val="∑"/>
              <m:grow m:val="1"/>
              <m:ctrlPr>
                <w:rPr>
                  <w:rFonts w:ascii="Cambria Math" w:hAnsi="Cambria Math"/>
                </w:rPr>
              </m:ctrlPr>
            </m:naryPr>
            <m:sub>
              <m:r>
                <w:rPr>
                  <w:rFonts w:ascii="Cambria Math" w:hAnsi="Cambria Math"/>
                </w:rPr>
                <m:t>i</m:t>
              </m:r>
              <m:r>
                <w:rPr>
                  <w:rFonts w:ascii="Cambria Math" w:hAnsi="Cambria Math"/>
                </w:rPr>
                <m:t>=-</m:t>
              </m:r>
              <m:r>
                <w:rPr>
                  <w:rFonts w:ascii="Cambria Math" w:hAnsi="Cambria Math"/>
                </w:rPr>
                <m:t>∞</m:t>
              </m:r>
            </m:sub>
            <m:sup>
              <m:r>
                <w:rPr>
                  <w:rFonts w:ascii="Cambria Math" w:hAnsi="Cambria Math"/>
                </w:rPr>
                <m:t>∞</m:t>
              </m:r>
            </m:sup>
            <m:e>
              <m:r>
                <w:rPr>
                  <w:rFonts w:ascii="Cambria Math" w:hAnsi="Cambria Math"/>
                </w:rPr>
                <m:t>x</m:t>
              </m:r>
              <m:d>
                <m:dPr>
                  <m:begChr m:val="["/>
                  <m:endChr m:val="]"/>
                  <m:ctrlPr>
                    <w:rPr>
                      <w:rFonts w:ascii="Cambria Math" w:hAnsi="Cambria Math"/>
                      <w:i/>
                    </w:rPr>
                  </m:ctrlPr>
                </m:dPr>
                <m:e>
                  <m:r>
                    <w:rPr>
                      <w:rFonts w:ascii="Cambria Math" w:hAnsi="Cambria Math"/>
                    </w:rPr>
                    <m:t>i</m:t>
                  </m:r>
                </m:e>
              </m:d>
              <m:r>
                <w:rPr>
                  <w:rFonts w:ascii="Cambria Math" w:hAnsi="Cambria Math"/>
                </w:rPr>
                <m:t>∙h</m:t>
              </m:r>
              <m:d>
                <m:dPr>
                  <m:begChr m:val="["/>
                  <m:endChr m:val="]"/>
                  <m:ctrlPr>
                    <w:rPr>
                      <w:rFonts w:ascii="Cambria Math" w:hAnsi="Cambria Math"/>
                      <w:i/>
                    </w:rPr>
                  </m:ctrlPr>
                </m:dPr>
                <m:e>
                  <m:r>
                    <w:rPr>
                      <w:rFonts w:ascii="Cambria Math" w:hAnsi="Cambria Math"/>
                    </w:rPr>
                    <m:t>i</m:t>
                  </m:r>
                </m:e>
              </m:d>
            </m:e>
          </m:nary>
        </m:oMath>
      </m:oMathPara>
    </w:p>
    <w:p w:rsidR="00485FE0" w:rsidRDefault="00485FE0" w:rsidP="00496FE6"/>
    <w:p w:rsidR="004320C0" w:rsidRDefault="004320C0" w:rsidP="004320C0">
      <w:r>
        <w:t>Die Impulsantwort h[n] eines FIR-Systems entspricht exakt der Folge der Koeffizienten {</w:t>
      </w:r>
      <w:proofErr w:type="spellStart"/>
      <w:r>
        <w:t>b_i</w:t>
      </w:r>
      <w:proofErr w:type="spellEnd"/>
      <w:r>
        <w:t>} in der Differenzengleichung, die das System beschreibt.</w:t>
      </w:r>
    </w:p>
    <w:p w:rsidR="00485FE0" w:rsidRDefault="00485FE0" w:rsidP="00496FE6"/>
    <w:p w:rsidR="00496FE6" w:rsidRDefault="00496FE6" w:rsidP="00496FE6">
      <w:proofErr w:type="gramStart"/>
      <w:r>
        <w:t>Quelle :</w:t>
      </w:r>
      <w:proofErr w:type="gramEnd"/>
      <w:r>
        <w:t xml:space="preserve"> </w:t>
      </w:r>
      <w:r w:rsidRPr="00496FE6">
        <w:t>Meyer, Martin. Signalverarbeitung</w:t>
      </w:r>
      <w:proofErr w:type="gramStart"/>
      <w:r w:rsidRPr="00496FE6">
        <w:t>: .</w:t>
      </w:r>
      <w:proofErr w:type="gramEnd"/>
      <w:r w:rsidR="00485FE0">
        <w:t>(</w:t>
      </w:r>
      <w:r w:rsidR="00485FE0" w:rsidRPr="00485FE0">
        <w:t xml:space="preserve"> 9. Aufl</w:t>
      </w:r>
      <w:r w:rsidR="00485FE0">
        <w:t>.)</w:t>
      </w:r>
      <w:r w:rsidRPr="00496FE6">
        <w:t xml:space="preserve">, </w:t>
      </w:r>
      <w:r w:rsidR="00485FE0" w:rsidRPr="00485FE0">
        <w:t>Springer Vieweg</w:t>
      </w:r>
      <w:r w:rsidR="00485FE0">
        <w:t xml:space="preserve"> </w:t>
      </w:r>
      <w:r w:rsidRPr="00496FE6">
        <w:t>20</w:t>
      </w:r>
      <w:r>
        <w:t>20</w:t>
      </w:r>
      <w:r w:rsidRPr="00496FE6">
        <w:t>.</w:t>
      </w:r>
      <w:r w:rsidR="00485FE0">
        <w:t xml:space="preserve"> </w:t>
      </w:r>
      <w:r w:rsidR="00485FE0" w:rsidRPr="00485FE0">
        <w:t>ISBN 978-3-658-32801-6</w:t>
      </w:r>
    </w:p>
    <w:p w:rsidR="00496FE6" w:rsidRDefault="00496FE6" w:rsidP="00496FE6">
      <w:r>
        <w:t>s. 234</w:t>
      </w:r>
    </w:p>
    <w:p w:rsidR="00E377DD" w:rsidRPr="00E377DD" w:rsidRDefault="00E377DD" w:rsidP="00E377DD">
      <w:r>
        <w:t xml:space="preserve">Um eine korrekte Funktion des FMAC-FIR-Filters nachzuweisen wird zuerst ein FIR in </w:t>
      </w:r>
      <w:proofErr w:type="spellStart"/>
      <w:r>
        <w:t>Matlab</w:t>
      </w:r>
      <w:proofErr w:type="spellEnd"/>
      <w:r>
        <w:t xml:space="preserve"> mit gleichen Parametern modelliert.</w:t>
      </w:r>
    </w:p>
    <w:p w:rsidR="005D5785" w:rsidRDefault="004320C0" w:rsidP="005D5785">
      <w:proofErr w:type="gramStart"/>
      <w:r>
        <w:t>Aus der vorliegender Definition</w:t>
      </w:r>
      <w:proofErr w:type="gramEnd"/>
      <w:r>
        <w:t xml:space="preserve"> folgt für einen SMA-Filter mit N = 5:</w:t>
      </w:r>
    </w:p>
    <w:p w:rsidR="005D5785" w:rsidRPr="00CF0B9D" w:rsidRDefault="005D5785" w:rsidP="005D5785">
      <m:oMath>
        <m:r>
          <w:rPr>
            <w:rFonts w:ascii="Cambria Math" w:hAnsi="Cambria Math"/>
          </w:rPr>
          <m:t>y</m:t>
        </m:r>
        <m:r>
          <m:rPr>
            <m:sty m:val="p"/>
          </m:rPr>
          <w:rPr>
            <w:rFonts w:ascii="Cambria Math" w:hAnsi="Cambria Math"/>
          </w:rPr>
          <m:t>[n]</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r>
          <w:rPr>
            <w:rFonts w:ascii="Cambria Math" w:hAnsi="Cambria Math"/>
          </w:rPr>
          <m:t>∙</m:t>
        </m:r>
        <m:nary>
          <m:naryPr>
            <m:chr m:val="∑"/>
            <m:grow m:val="1"/>
            <m:ctrlPr>
              <w:rPr>
                <w:rFonts w:ascii="Cambria Math" w:hAnsi="Cambria Math"/>
              </w:rPr>
            </m:ctrlPr>
          </m:naryPr>
          <m:sub>
            <m:r>
              <w:rPr>
                <w:rFonts w:ascii="Cambria Math" w:hAnsi="Cambria Math"/>
              </w:rPr>
              <m:t>k</m:t>
            </m:r>
            <m:r>
              <w:rPr>
                <w:rFonts w:ascii="Cambria Math" w:hAnsi="Cambria Math"/>
              </w:rPr>
              <m:t>=0</m:t>
            </m:r>
          </m:sub>
          <m:sup>
            <m:r>
              <w:rPr>
                <w:rFonts w:ascii="Cambria Math" w:hAnsi="Cambria Math"/>
              </w:rPr>
              <m:t>M</m:t>
            </m:r>
          </m:sup>
          <m:e>
            <m:r>
              <w:rPr>
                <w:rFonts w:ascii="Cambria Math" w:hAnsi="Cambria Math"/>
              </w:rPr>
              <m:t>x</m:t>
            </m:r>
            <m:d>
              <m:dPr>
                <m:begChr m:val="["/>
                <m:endChr m:val="]"/>
                <m:ctrlPr>
                  <w:rPr>
                    <w:rFonts w:ascii="Cambria Math" w:hAnsi="Cambria Math"/>
                    <w:i/>
                  </w:rPr>
                </m:ctrlPr>
              </m:dPr>
              <m:e>
                <m:r>
                  <w:rPr>
                    <w:rFonts w:ascii="Cambria Math" w:hAnsi="Cambria Math"/>
                  </w:rPr>
                  <m:t>n</m:t>
                </m:r>
                <m:r>
                  <w:rPr>
                    <w:rFonts w:ascii="Cambria Math" w:hAnsi="Cambria Math"/>
                  </w:rPr>
                  <m:t>-</m:t>
                </m:r>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e>
        </m:nary>
      </m:oMath>
      <w:proofErr w:type="gramStart"/>
      <w:r w:rsidRPr="00CF0B9D">
        <w:rPr>
          <w:rFonts w:eastAsiaTheme="minorEastAsia"/>
        </w:rPr>
        <w:t>{</w:t>
      </w:r>
      <w:r w:rsidR="00CF0B9D" w:rsidRPr="00CF0B9D">
        <w:rPr>
          <w:rFonts w:eastAsiaTheme="minorEastAsia"/>
        </w:rPr>
        <w:t xml:space="preserve"> </w:t>
      </w:r>
      <w:r w:rsidR="00CF0B9D" w:rsidRPr="00CF0B9D">
        <w:rPr>
          <w:rFonts w:eastAsiaTheme="minorEastAsia"/>
        </w:rPr>
        <w:t>x</w:t>
      </w:r>
      <w:proofErr w:type="gramEnd"/>
      <w:r w:rsidR="00CF0B9D" w:rsidRPr="00CF0B9D">
        <w:rPr>
          <w:rFonts w:eastAsiaTheme="minorEastAsia"/>
        </w:rPr>
        <w:t xml:space="preserve">[0] + x[1] + .. </w:t>
      </w:r>
      <w:proofErr w:type="gramStart"/>
      <w:r w:rsidR="00CF0B9D" w:rsidRPr="00CF0B9D">
        <w:rPr>
          <w:rFonts w:eastAsiaTheme="minorEastAsia"/>
        </w:rPr>
        <w:t>x[</w:t>
      </w:r>
      <w:proofErr w:type="gramEnd"/>
      <w:r w:rsidR="00CF0B9D" w:rsidRPr="00CF0B9D">
        <w:rPr>
          <w:rFonts w:eastAsiaTheme="minorEastAsia"/>
        </w:rPr>
        <w:t>4]}</w:t>
      </w:r>
    </w:p>
    <w:p w:rsidR="00485FE0" w:rsidRPr="00CF0B9D" w:rsidRDefault="00CF0B9D" w:rsidP="00496FE6">
      <m:oMathPara>
        <m:oMath>
          <m:r>
            <w:rPr>
              <w:rFonts w:ascii="Cambria Math" w:hAnsi="Cambria Math"/>
            </w:rPr>
            <m:t>b=</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 xml:space="preserve">3,  </m:t>
              </m:r>
            </m:sub>
          </m:sSub>
          <m:sSub>
            <m:sSubPr>
              <m:ctrlPr>
                <w:rPr>
                  <w:rFonts w:ascii="Cambria Math" w:hAnsi="Cambria Math"/>
                  <w:i/>
                </w:rPr>
              </m:ctrlPr>
            </m:sSubPr>
            <m:e>
              <m:r>
                <w:rPr>
                  <w:rFonts w:ascii="Cambria Math" w:hAnsi="Cambria Math"/>
                </w:rPr>
                <m:t>b</m:t>
              </m:r>
            </m:e>
            <m:sub>
              <m:r>
                <w:rPr>
                  <w:rFonts w:ascii="Cambria Math" w:hAnsi="Cambria Math"/>
                </w:rPr>
                <m:t>4</m:t>
              </m:r>
            </m:sub>
          </m:sSub>
          <m:r>
            <w:rPr>
              <w:rFonts w:ascii="Cambria Math" w:hAnsi="Cambria Math"/>
            </w:rPr>
            <m:t>]=[0,2;0,2;0,2;0,2;0,2]</m:t>
          </m:r>
        </m:oMath>
      </m:oMathPara>
    </w:p>
    <w:p w:rsidR="005D5785" w:rsidRDefault="005D5785" w:rsidP="00496FE6">
      <w:r w:rsidRPr="005D5785">
        <w:lastRenderedPageBreak/>
        <w:t>Für Dirac-</w:t>
      </w:r>
      <w:r w:rsidR="00CF0B9D" w:rsidRPr="005D5785">
        <w:t>Stoß</w:t>
      </w:r>
      <w:r w:rsidRPr="005D5785">
        <w:t xml:space="preserve"> gilt folgendes:</w:t>
      </w:r>
    </w:p>
    <w:p w:rsidR="005D5785" w:rsidRPr="00AE7CE9" w:rsidRDefault="005D5785" w:rsidP="005D5785">
      <w:pPr>
        <w:rPr>
          <w:rFonts w:eastAsiaTheme="minorEastAsia"/>
        </w:rPr>
      </w:pPr>
      <m:oMathPara>
        <m:oMath>
          <m:r>
            <w:rPr>
              <w:rFonts w:ascii="Cambria Math" w:hAnsi="Cambria Math"/>
            </w:rPr>
            <m:t>h</m:t>
          </m:r>
          <m:d>
            <m:dPr>
              <m:begChr m:val="["/>
              <m:endChr m:val="]"/>
              <m:ctrlPr>
                <w:rPr>
                  <w:rFonts w:ascii="Cambria Math" w:hAnsi="Cambria Math"/>
                </w:rPr>
              </m:ctrlPr>
            </m:dPr>
            <m:e>
              <m:r>
                <m:rPr>
                  <m:sty m:val="p"/>
                </m:rPr>
                <w:rPr>
                  <w:rFonts w:ascii="Cambria Math" w:hAnsi="Cambria Math"/>
                </w:rPr>
                <m:t>n</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nary>
            <m:naryPr>
              <m:chr m:val="∑"/>
              <m:grow m:val="1"/>
              <m:ctrlPr>
                <w:rPr>
                  <w:rFonts w:ascii="Cambria Math" w:hAnsi="Cambria Math"/>
                </w:rPr>
              </m:ctrlPr>
            </m:naryPr>
            <m:sub>
              <m:r>
                <w:rPr>
                  <w:rFonts w:ascii="Cambria Math" w:hAnsi="Cambria Math"/>
                </w:rPr>
                <m:t>i=</m:t>
              </m:r>
              <m:r>
                <w:rPr>
                  <w:rFonts w:ascii="Cambria Math" w:hAnsi="Cambria Math"/>
                </w:rPr>
                <m:t>0</m:t>
              </m:r>
            </m:sub>
            <m:sup>
              <m:r>
                <w:rPr>
                  <w:rFonts w:ascii="Cambria Math" w:hAnsi="Cambria Math"/>
                </w:rPr>
                <m:t>N-1</m:t>
              </m:r>
            </m:sup>
            <m:e>
              <m:r>
                <w:rPr>
                  <w:rFonts w:ascii="Cambria Math" w:hAnsi="Cambria Math"/>
                </w:rPr>
                <m:t>δ</m:t>
              </m:r>
              <m:d>
                <m:dPr>
                  <m:begChr m:val="["/>
                  <m:endChr m:val="]"/>
                  <m:ctrlPr>
                    <w:rPr>
                      <w:rFonts w:ascii="Cambria Math" w:hAnsi="Cambria Math"/>
                      <w:i/>
                    </w:rPr>
                  </m:ctrlPr>
                </m:dPr>
                <m:e>
                  <m:r>
                    <w:rPr>
                      <w:rFonts w:ascii="Cambria Math" w:hAnsi="Cambria Math"/>
                    </w:rPr>
                    <m:t>n-</m:t>
                  </m:r>
                  <m:r>
                    <w:rPr>
                      <w:rFonts w:ascii="Cambria Math" w:hAnsi="Cambria Math"/>
                    </w:rPr>
                    <m:t>i</m:t>
                  </m:r>
                </m:e>
              </m:d>
            </m:e>
          </m:nary>
        </m:oMath>
      </m:oMathPara>
    </w:p>
    <w:p w:rsidR="00E377DD" w:rsidRDefault="00E377DD" w:rsidP="00E377DD">
      <w:r>
        <w:t xml:space="preserve">Daraus </w:t>
      </w:r>
      <w:proofErr w:type="gramStart"/>
      <w:r>
        <w:t>folgt</w:t>
      </w:r>
      <w:proofErr w:type="gramEnd"/>
      <w:r>
        <w:t xml:space="preserve"> dass Impulsantwort eines SMA-Filters ein Rechteckimpuls ist.</w:t>
      </w:r>
    </w:p>
    <w:p w:rsidR="001E0D20" w:rsidRPr="00903832" w:rsidRDefault="00903832" w:rsidP="00496FE6">
      <w:r w:rsidRPr="00903832">
        <w:t>Mithilfe von o.g. t</w:t>
      </w:r>
      <w:r>
        <w:t xml:space="preserve">heoretischen Grundlagen wird in </w:t>
      </w:r>
      <w:proofErr w:type="spellStart"/>
      <w:r>
        <w:t>Matlab</w:t>
      </w:r>
      <w:proofErr w:type="spellEnd"/>
      <w:r>
        <w:t xml:space="preserve"> folgendes Modell von SMA FIR-Filter aufgestellt.</w:t>
      </w:r>
    </w:p>
    <w:p w:rsidR="001E0D20" w:rsidRDefault="00903832" w:rsidP="00496FE6">
      <w:r w:rsidRPr="00903832">
        <w:drawing>
          <wp:inline distT="0" distB="0" distL="0" distR="0" wp14:anchorId="55A5FFE8" wp14:editId="4F37821A">
            <wp:extent cx="4528108" cy="2347613"/>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7589" cy="2352529"/>
                    </a:xfrm>
                    <a:prstGeom prst="rect">
                      <a:avLst/>
                    </a:prstGeom>
                  </pic:spPr>
                </pic:pic>
              </a:graphicData>
            </a:graphic>
          </wp:inline>
        </w:drawing>
      </w:r>
    </w:p>
    <w:p w:rsidR="00903832" w:rsidRPr="00903832" w:rsidRDefault="00903832" w:rsidP="00496FE6"/>
    <w:p w:rsidR="00903832" w:rsidRDefault="00903832" w:rsidP="00903832">
      <w:pPr>
        <w:jc w:val="center"/>
      </w:pPr>
    </w:p>
    <w:p w:rsidR="00903832" w:rsidRDefault="00903832" w:rsidP="00903832">
      <w:pPr>
        <w:jc w:val="center"/>
      </w:pPr>
    </w:p>
    <w:p w:rsidR="008B663E" w:rsidRDefault="00903832" w:rsidP="00903832">
      <w:pPr>
        <w:jc w:val="center"/>
      </w:pPr>
      <w:r w:rsidRPr="00903832">
        <w:drawing>
          <wp:inline distT="0" distB="0" distL="0" distR="0" wp14:anchorId="54414A8B" wp14:editId="3D02862A">
            <wp:extent cx="4086901" cy="3226003"/>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4817" cy="3232251"/>
                    </a:xfrm>
                    <a:prstGeom prst="rect">
                      <a:avLst/>
                    </a:prstGeom>
                  </pic:spPr>
                </pic:pic>
              </a:graphicData>
            </a:graphic>
          </wp:inline>
        </w:drawing>
      </w:r>
    </w:p>
    <w:p w:rsidR="00903832" w:rsidRDefault="00903832" w:rsidP="00903832">
      <w:pPr>
        <w:jc w:val="center"/>
      </w:pPr>
    </w:p>
    <w:p w:rsidR="00903832" w:rsidRDefault="00903832" w:rsidP="00903832">
      <w:pPr>
        <w:jc w:val="center"/>
      </w:pPr>
    </w:p>
    <w:p w:rsidR="00903832" w:rsidRDefault="00E106FB" w:rsidP="00E106FB">
      <w:pPr>
        <w:pStyle w:val="berschrift2"/>
      </w:pPr>
      <w:r>
        <w:lastRenderedPageBreak/>
        <w:t>Datenformat Q15</w:t>
      </w:r>
    </w:p>
    <w:p w:rsidR="006F6F57" w:rsidRPr="006F6F57" w:rsidRDefault="006F6F57" w:rsidP="006F6F57">
      <w:r>
        <w:t>In</w:t>
      </w:r>
      <w:r w:rsidRPr="006F6F57">
        <w:t xml:space="preserve"> </w:t>
      </w:r>
      <w:r>
        <w:t xml:space="preserve">der digitalen Signalverarbeitung </w:t>
      </w:r>
      <w:r>
        <w:t xml:space="preserve">wird oft mit </w:t>
      </w:r>
      <w:r w:rsidRPr="006F6F57">
        <w:rPr>
          <w:b/>
          <w:bCs/>
        </w:rPr>
        <w:t>Festkomma-Darstellung gearbeitet.</w:t>
      </w:r>
    </w:p>
    <w:p w:rsidR="006F6F57" w:rsidRPr="006F6F57" w:rsidRDefault="006F6F57" w:rsidP="006F6F57">
      <w:r>
        <w:t>Beispielweise wird in der FMAC Einheit Q15 Format verwendet.</w:t>
      </w:r>
    </w:p>
    <w:p w:rsidR="00B023D7" w:rsidRDefault="00B023D7" w:rsidP="00E106FB">
      <w:r>
        <w:rPr>
          <w:rStyle w:val="Fett"/>
        </w:rPr>
        <w:t>Festkomma-Darstellung</w:t>
      </w:r>
      <w:r>
        <w:t xml:space="preserve"> stellt Zahlen mit einem ganzzahligen und einem gebrochenen Teil in Zweierkomplement-Format dar. </w:t>
      </w:r>
    </w:p>
    <w:p w:rsidR="00B023D7" w:rsidRDefault="00B023D7" w:rsidP="00E106FB">
      <w:r>
        <w:t xml:space="preserve">Die Darstellung einer Q15-Zahl ist: </w:t>
      </w:r>
    </w:p>
    <w:p w:rsidR="00B023D7" w:rsidRDefault="00B023D7" w:rsidP="00E106FB">
      <w:r>
        <w:t xml:space="preserve">Wert = b14 * 2^-1 + b13 * 2^-2 + ... + b1 * 2^-14 + b0 * 2^-15 </w:t>
      </w:r>
    </w:p>
    <w:p w:rsidR="00B023D7" w:rsidRDefault="00B023D7" w:rsidP="00E106FB">
      <w:r>
        <w:t xml:space="preserve">wobei </w:t>
      </w:r>
      <w:proofErr w:type="spellStart"/>
      <w:r>
        <w:t>bs</w:t>
      </w:r>
      <w:proofErr w:type="spellEnd"/>
      <w:r>
        <w:t xml:space="preserve"> das Vorzeichenbit (das 15. Bit) und </w:t>
      </w:r>
      <w:proofErr w:type="spellStart"/>
      <w:r>
        <w:t>bn</w:t>
      </w:r>
      <w:proofErr w:type="spellEnd"/>
      <w:r>
        <w:t xml:space="preserve"> die Ziffer für Bit n ist. </w:t>
      </w:r>
    </w:p>
    <w:p w:rsidR="006F6F57" w:rsidRDefault="00B023D7" w:rsidP="00E106FB">
      <w:r>
        <w:t xml:space="preserve">Der Zahlenbereich, der in einer Q15-Zahl unterstützt wird, liegt zwischen -1,0 und 1,0, entsprechend der kleinsten und größten darstellbaren Ganzzahl, -32768 bzw. 32767. Beispielsweise wird die Zahl 0,25 in Q15 als 0x2000 (8192) codiert. </w:t>
      </w:r>
    </w:p>
    <w:p w:rsidR="006F6F57" w:rsidRDefault="00B023D7" w:rsidP="00E106FB">
      <w:r>
        <w:t>Bei der Durchführung von Operationen mit Festkommazahlen lautet die Gleichung:</w:t>
      </w:r>
    </w:p>
    <w:p w:rsidR="006F6F57" w:rsidRDefault="00B023D7" w:rsidP="00E106FB">
      <w:r>
        <w:t xml:space="preserve"> c = a &lt;Operator&gt; b</w:t>
      </w:r>
    </w:p>
    <w:p w:rsidR="00B023D7" w:rsidRDefault="00B023D7" w:rsidP="00E106FB">
      <w:r>
        <w:t xml:space="preserve"> wobei a, b und c alle Festkommazahlen sind und &lt;Operator&gt; für Addition, Subtraktion, Multiplikation oder Division steht. Diese Gleichung gilt auch für Gleitkommazahlen.</w:t>
      </w:r>
    </w:p>
    <w:p w:rsidR="00B023D7" w:rsidRPr="006F6F57" w:rsidRDefault="006F6F57" w:rsidP="00E106FB">
      <w:pPr>
        <w:rPr>
          <w:lang w:val="en-US"/>
        </w:rPr>
      </w:pPr>
      <w:r w:rsidRPr="006F6F57">
        <w:rPr>
          <w:lang w:val="en-US"/>
        </w:rPr>
        <w:t>(Quelle: an4841 Digital signal processing for STM32 microcontrollers using CMSIS</w:t>
      </w:r>
      <w:r>
        <w:rPr>
          <w:lang w:val="en-US"/>
        </w:rPr>
        <w:t>)</w:t>
      </w:r>
      <w:bookmarkStart w:id="0" w:name="_GoBack"/>
      <w:bookmarkEnd w:id="0"/>
    </w:p>
    <w:p w:rsidR="00E106FB" w:rsidRDefault="00E106FB" w:rsidP="00903832">
      <w:r>
        <w:t xml:space="preserve">Im Laufe der Inbetriebnahme wurde zuerst folgende empfohlene Konvertierung von </w:t>
      </w:r>
      <w:proofErr w:type="spellStart"/>
      <w:r>
        <w:t>float</w:t>
      </w:r>
      <w:proofErr w:type="spellEnd"/>
      <w:r>
        <w:t xml:space="preserve"> in Q15-Format angewendet.</w:t>
      </w:r>
    </w:p>
    <w:p w:rsidR="00E106FB" w:rsidRDefault="00E106FB" w:rsidP="00903832">
      <w:pPr>
        <w:rPr>
          <w:rFonts w:ascii="Courier New" w:hAnsi="Courier New" w:cs="Courier New"/>
          <w:color w:val="3F7F5F"/>
          <w:sz w:val="20"/>
          <w:szCs w:val="20"/>
          <w:shd w:val="clear" w:color="auto" w:fill="FFFFFF"/>
          <w:lang w:val="en-US"/>
        </w:rPr>
      </w:pPr>
      <w:r w:rsidRPr="00E106FB">
        <w:rPr>
          <w:rFonts w:ascii="Courier New" w:hAnsi="Courier New" w:cs="Courier New"/>
          <w:color w:val="000000"/>
          <w:sz w:val="20"/>
          <w:szCs w:val="20"/>
          <w:shd w:val="clear" w:color="auto" w:fill="FFFFFF"/>
          <w:lang w:val="en-US"/>
        </w:rPr>
        <w:t>aFilterCoeffB_q15[</w:t>
      </w:r>
      <w:proofErr w:type="spellStart"/>
      <w:r w:rsidRPr="00E106FB">
        <w:rPr>
          <w:rFonts w:ascii="Courier New" w:hAnsi="Courier New" w:cs="Courier New"/>
          <w:color w:val="000000"/>
          <w:sz w:val="20"/>
          <w:szCs w:val="20"/>
          <w:shd w:val="clear" w:color="auto" w:fill="FFFFFF"/>
          <w:lang w:val="en-US"/>
        </w:rPr>
        <w:t>i</w:t>
      </w:r>
      <w:proofErr w:type="spellEnd"/>
      <w:r w:rsidRPr="00E106FB">
        <w:rPr>
          <w:rFonts w:ascii="Courier New" w:hAnsi="Courier New" w:cs="Courier New"/>
          <w:color w:val="000000"/>
          <w:sz w:val="20"/>
          <w:szCs w:val="20"/>
          <w:shd w:val="clear" w:color="auto" w:fill="FFFFFF"/>
          <w:lang w:val="en-US"/>
        </w:rPr>
        <w:t>] = (</w:t>
      </w:r>
      <w:r w:rsidRPr="00E106FB">
        <w:rPr>
          <w:rFonts w:ascii="Courier New" w:hAnsi="Courier New" w:cs="Courier New"/>
          <w:color w:val="005032"/>
          <w:sz w:val="20"/>
          <w:szCs w:val="20"/>
          <w:shd w:val="clear" w:color="auto" w:fill="FFFFFF"/>
          <w:lang w:val="en-US"/>
        </w:rPr>
        <w:t>int16_</w:t>
      </w:r>
      <w:proofErr w:type="gramStart"/>
      <w:r w:rsidRPr="00E106FB">
        <w:rPr>
          <w:rFonts w:ascii="Courier New" w:hAnsi="Courier New" w:cs="Courier New"/>
          <w:color w:val="005032"/>
          <w:sz w:val="20"/>
          <w:szCs w:val="20"/>
          <w:shd w:val="clear" w:color="auto" w:fill="FFFFFF"/>
          <w:lang w:val="en-US"/>
        </w:rPr>
        <w:t>t</w:t>
      </w:r>
      <w:r w:rsidRPr="00E106FB">
        <w:rPr>
          <w:rFonts w:ascii="Courier New" w:hAnsi="Courier New" w:cs="Courier New"/>
          <w:color w:val="000000"/>
          <w:sz w:val="20"/>
          <w:szCs w:val="20"/>
          <w:shd w:val="clear" w:color="auto" w:fill="FFFFFF"/>
          <w:lang w:val="en-US"/>
        </w:rPr>
        <w:t>)(</w:t>
      </w:r>
      <w:proofErr w:type="spellStart"/>
      <w:proofErr w:type="gramEnd"/>
      <w:r w:rsidRPr="00E106FB">
        <w:rPr>
          <w:rFonts w:ascii="Courier New" w:hAnsi="Courier New" w:cs="Courier New"/>
          <w:color w:val="000000"/>
          <w:sz w:val="20"/>
          <w:szCs w:val="20"/>
          <w:shd w:val="clear" w:color="auto" w:fill="FFFFFF"/>
          <w:lang w:val="en-US"/>
        </w:rPr>
        <w:t>aFilterCoeffB</w:t>
      </w:r>
      <w:proofErr w:type="spellEnd"/>
      <w:r w:rsidRPr="00E106FB">
        <w:rPr>
          <w:rFonts w:ascii="Courier New" w:hAnsi="Courier New" w:cs="Courier New"/>
          <w:color w:val="000000"/>
          <w:sz w:val="20"/>
          <w:szCs w:val="20"/>
          <w:shd w:val="clear" w:color="auto" w:fill="FFFFFF"/>
          <w:lang w:val="en-US"/>
        </w:rPr>
        <w:t>[</w:t>
      </w:r>
      <w:proofErr w:type="spellStart"/>
      <w:r w:rsidRPr="00E106FB">
        <w:rPr>
          <w:rFonts w:ascii="Courier New" w:hAnsi="Courier New" w:cs="Courier New"/>
          <w:color w:val="000000"/>
          <w:sz w:val="20"/>
          <w:szCs w:val="20"/>
          <w:shd w:val="clear" w:color="auto" w:fill="FFFFFF"/>
          <w:lang w:val="en-US"/>
        </w:rPr>
        <w:t>i</w:t>
      </w:r>
      <w:proofErr w:type="spellEnd"/>
      <w:r w:rsidRPr="00E106FB">
        <w:rPr>
          <w:rFonts w:ascii="Courier New" w:hAnsi="Courier New" w:cs="Courier New"/>
          <w:color w:val="000000"/>
          <w:sz w:val="20"/>
          <w:szCs w:val="20"/>
          <w:shd w:val="clear" w:color="auto" w:fill="FFFFFF"/>
          <w:lang w:val="en-US"/>
        </w:rPr>
        <w:t xml:space="preserve">]*0x8000); </w:t>
      </w:r>
      <w:r w:rsidRPr="00E106FB">
        <w:rPr>
          <w:rFonts w:ascii="Courier New" w:hAnsi="Courier New" w:cs="Courier New"/>
          <w:color w:val="3F7F5F"/>
          <w:sz w:val="20"/>
          <w:szCs w:val="20"/>
          <w:shd w:val="clear" w:color="auto" w:fill="FFFFFF"/>
          <w:lang w:val="en-US"/>
        </w:rPr>
        <w:t>// Convert from float to Q1.15 format</w:t>
      </w:r>
    </w:p>
    <w:p w:rsidR="00E106FB" w:rsidRDefault="00E106FB" w:rsidP="00903832">
      <w:pPr>
        <w:rPr>
          <w:rFonts w:ascii="Courier New" w:hAnsi="Courier New" w:cs="Courier New"/>
          <w:color w:val="3F7F5F"/>
          <w:sz w:val="20"/>
          <w:szCs w:val="20"/>
          <w:shd w:val="clear" w:color="auto" w:fill="FFFFFF"/>
          <w:lang w:val="en-US"/>
        </w:rPr>
      </w:pPr>
      <w:proofErr w:type="spellStart"/>
      <w:r w:rsidRPr="00E106FB">
        <w:rPr>
          <w:rFonts w:ascii="Courier New" w:hAnsi="Courier New" w:cs="Courier New"/>
          <w:color w:val="000000"/>
          <w:sz w:val="20"/>
          <w:szCs w:val="20"/>
          <w:shd w:val="clear" w:color="auto" w:fill="FFFFFF"/>
          <w:lang w:val="en-US"/>
        </w:rPr>
        <w:t>aOutputValues</w:t>
      </w:r>
      <w:proofErr w:type="spellEnd"/>
      <w:r w:rsidRPr="00E106FB">
        <w:rPr>
          <w:rFonts w:ascii="Courier New" w:hAnsi="Courier New" w:cs="Courier New"/>
          <w:color w:val="000000"/>
          <w:sz w:val="20"/>
          <w:szCs w:val="20"/>
          <w:shd w:val="clear" w:color="auto" w:fill="FFFFFF"/>
          <w:lang w:val="en-US"/>
        </w:rPr>
        <w:t>[</w:t>
      </w:r>
      <w:proofErr w:type="spellStart"/>
      <w:r w:rsidRPr="00E106FB">
        <w:rPr>
          <w:rFonts w:ascii="Courier New" w:hAnsi="Courier New" w:cs="Courier New"/>
          <w:color w:val="000000"/>
          <w:sz w:val="20"/>
          <w:szCs w:val="20"/>
          <w:shd w:val="clear" w:color="auto" w:fill="FFFFFF"/>
          <w:lang w:val="en-US"/>
        </w:rPr>
        <w:t>i</w:t>
      </w:r>
      <w:proofErr w:type="spellEnd"/>
      <w:r w:rsidRPr="00E106FB">
        <w:rPr>
          <w:rFonts w:ascii="Courier New" w:hAnsi="Courier New" w:cs="Courier New"/>
          <w:color w:val="000000"/>
          <w:sz w:val="20"/>
          <w:szCs w:val="20"/>
          <w:shd w:val="clear" w:color="auto" w:fill="FFFFFF"/>
          <w:lang w:val="en-US"/>
        </w:rPr>
        <w:t>] = (</w:t>
      </w:r>
      <w:r w:rsidRPr="00E106FB">
        <w:rPr>
          <w:rFonts w:ascii="Courier New" w:hAnsi="Courier New" w:cs="Courier New"/>
          <w:b/>
          <w:bCs/>
          <w:color w:val="7F0055"/>
          <w:sz w:val="20"/>
          <w:szCs w:val="20"/>
          <w:shd w:val="clear" w:color="auto" w:fill="FFFFFF"/>
          <w:lang w:val="en-US"/>
        </w:rPr>
        <w:t>float</w:t>
      </w:r>
      <w:r w:rsidRPr="00E106FB">
        <w:rPr>
          <w:rFonts w:ascii="Courier New" w:hAnsi="Courier New" w:cs="Courier New"/>
          <w:color w:val="000000"/>
          <w:sz w:val="20"/>
          <w:szCs w:val="20"/>
          <w:shd w:val="clear" w:color="auto" w:fill="FFFFFF"/>
          <w:lang w:val="en-US"/>
        </w:rPr>
        <w:t>)aOutputValues_q15[</w:t>
      </w:r>
      <w:proofErr w:type="spellStart"/>
      <w:r w:rsidRPr="00E106FB">
        <w:rPr>
          <w:rFonts w:ascii="Courier New" w:hAnsi="Courier New" w:cs="Courier New"/>
          <w:color w:val="000000"/>
          <w:sz w:val="20"/>
          <w:szCs w:val="20"/>
          <w:shd w:val="clear" w:color="auto" w:fill="FFFFFF"/>
          <w:lang w:val="en-US"/>
        </w:rPr>
        <w:t>i</w:t>
      </w:r>
      <w:proofErr w:type="spellEnd"/>
      <w:r w:rsidRPr="00E106FB">
        <w:rPr>
          <w:rFonts w:ascii="Courier New" w:hAnsi="Courier New" w:cs="Courier New"/>
          <w:color w:val="000000"/>
          <w:sz w:val="20"/>
          <w:szCs w:val="20"/>
          <w:shd w:val="clear" w:color="auto" w:fill="FFFFFF"/>
          <w:lang w:val="en-US"/>
        </w:rPr>
        <w:t>]/(</w:t>
      </w:r>
      <w:r w:rsidRPr="00E106FB">
        <w:rPr>
          <w:rFonts w:ascii="Courier New" w:hAnsi="Courier New" w:cs="Courier New"/>
          <w:b/>
          <w:bCs/>
          <w:color w:val="7F0055"/>
          <w:sz w:val="20"/>
          <w:szCs w:val="20"/>
          <w:shd w:val="clear" w:color="auto" w:fill="FFFFFF"/>
          <w:lang w:val="en-US"/>
        </w:rPr>
        <w:t>float</w:t>
      </w:r>
      <w:r w:rsidRPr="00E106FB">
        <w:rPr>
          <w:rFonts w:ascii="Courier New" w:hAnsi="Courier New" w:cs="Courier New"/>
          <w:color w:val="000000"/>
          <w:sz w:val="20"/>
          <w:szCs w:val="20"/>
          <w:shd w:val="clear" w:color="auto" w:fill="FFFFFF"/>
          <w:lang w:val="en-US"/>
        </w:rPr>
        <w:t>)0x</w:t>
      </w:r>
      <w:proofErr w:type="gramStart"/>
      <w:r w:rsidRPr="00E106FB">
        <w:rPr>
          <w:rFonts w:ascii="Courier New" w:hAnsi="Courier New" w:cs="Courier New"/>
          <w:color w:val="000000"/>
          <w:sz w:val="20"/>
          <w:szCs w:val="20"/>
          <w:shd w:val="clear" w:color="auto" w:fill="FFFFFF"/>
          <w:lang w:val="en-US"/>
        </w:rPr>
        <w:t xml:space="preserve">8000;  </w:t>
      </w:r>
      <w:r w:rsidRPr="00E106FB">
        <w:rPr>
          <w:rFonts w:ascii="Courier New" w:hAnsi="Courier New" w:cs="Courier New"/>
          <w:color w:val="3F7F5F"/>
          <w:sz w:val="20"/>
          <w:szCs w:val="20"/>
          <w:shd w:val="clear" w:color="auto" w:fill="FFFFFF"/>
          <w:lang w:val="en-US"/>
        </w:rPr>
        <w:t>/</w:t>
      </w:r>
      <w:proofErr w:type="gramEnd"/>
      <w:r w:rsidRPr="00E106FB">
        <w:rPr>
          <w:rFonts w:ascii="Courier New" w:hAnsi="Courier New" w:cs="Courier New"/>
          <w:color w:val="3F7F5F"/>
          <w:sz w:val="20"/>
          <w:szCs w:val="20"/>
          <w:shd w:val="clear" w:color="auto" w:fill="FFFFFF"/>
          <w:lang w:val="en-US"/>
        </w:rPr>
        <w:t>/ convert from Q1.15 to float</w:t>
      </w:r>
    </w:p>
    <w:p w:rsidR="00E106FB" w:rsidRPr="00B023D7" w:rsidRDefault="00E106FB" w:rsidP="00903832">
      <w:pPr>
        <w:rPr>
          <w:lang w:val="en-US"/>
        </w:rPr>
      </w:pPr>
      <w:r w:rsidRPr="00B023D7">
        <w:rPr>
          <w:lang w:val="en-US"/>
        </w:rPr>
        <w:t>(Quelle: an53</w:t>
      </w:r>
      <w:r w:rsidR="00B023D7" w:rsidRPr="00B023D7">
        <w:rPr>
          <w:lang w:val="en-US"/>
        </w:rPr>
        <w:t>05 Digital filter implementation with the FMAC using STM32CubeG4 MCU Package</w:t>
      </w:r>
      <w:r w:rsidR="00B023D7">
        <w:rPr>
          <w:lang w:val="en-US"/>
        </w:rPr>
        <w:t>)</w:t>
      </w:r>
    </w:p>
    <w:p w:rsidR="00E106FB" w:rsidRDefault="00E106FB" w:rsidP="00903832">
      <w:r w:rsidRPr="00E106FB">
        <w:t xml:space="preserve">Da die Berechnung in </w:t>
      </w:r>
      <w:proofErr w:type="spellStart"/>
      <w:r w:rsidRPr="00E106FB">
        <w:t>Matlab</w:t>
      </w:r>
      <w:proofErr w:type="spellEnd"/>
      <w:r w:rsidRPr="00E106FB">
        <w:t xml:space="preserve"> </w:t>
      </w:r>
      <w:r>
        <w:t xml:space="preserve">in Double-Format erfolgt und FMAC-Einheit mit Q15-Format rechnet, </w:t>
      </w:r>
      <w:r w:rsidR="006F6F57">
        <w:t xml:space="preserve">folgt eine Konvertierung zur Genauigkeitsverlust. Dies führte dazu, dass die Ergebnisse aus dem </w:t>
      </w:r>
      <w:proofErr w:type="spellStart"/>
      <w:r w:rsidR="006F6F57">
        <w:t>Matlab</w:t>
      </w:r>
      <w:proofErr w:type="spellEnd"/>
      <w:r w:rsidR="006F6F57">
        <w:t>-Modell und dem</w:t>
      </w:r>
      <w:r w:rsidR="004C7C4A">
        <w:t xml:space="preserve"> FMAC nicht identisch waren.</w:t>
      </w:r>
    </w:p>
    <w:p w:rsidR="004C7C4A" w:rsidRDefault="004C7C4A" w:rsidP="00903832">
      <w:r>
        <w:t xml:space="preserve">Aus diesem Grund wird beschlossen ein </w:t>
      </w:r>
      <w:proofErr w:type="spellStart"/>
      <w:r>
        <w:t>Matlab</w:t>
      </w:r>
      <w:proofErr w:type="spellEnd"/>
      <w:r>
        <w:t>-Modell in Q15-Format aufzustellen.</w:t>
      </w:r>
    </w:p>
    <w:p w:rsidR="004C7C4A" w:rsidRDefault="004C7C4A" w:rsidP="00903832">
      <w:r>
        <w:t>Das Ergebnis einer Simulation vom Impulsantwort vom SMA FIR-Filter mit ist in der Abbildung X.X zu sehen.</w:t>
      </w:r>
    </w:p>
    <w:p w:rsidR="004C7C4A" w:rsidRDefault="004C7C4A" w:rsidP="004C7C4A">
      <w:pPr>
        <w:jc w:val="center"/>
      </w:pPr>
      <w:r w:rsidRPr="004C7C4A">
        <w:lastRenderedPageBreak/>
        <w:drawing>
          <wp:inline distT="0" distB="0" distL="0" distR="0" wp14:anchorId="3143E99A" wp14:editId="0A703356">
            <wp:extent cx="4367174" cy="3478046"/>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9444" cy="3495782"/>
                    </a:xfrm>
                    <a:prstGeom prst="rect">
                      <a:avLst/>
                    </a:prstGeom>
                  </pic:spPr>
                </pic:pic>
              </a:graphicData>
            </a:graphic>
          </wp:inline>
        </w:drawing>
      </w:r>
    </w:p>
    <w:p w:rsidR="004C7C4A" w:rsidRDefault="004C7C4A" w:rsidP="004C7C4A">
      <w:pPr>
        <w:pStyle w:val="berschrift2"/>
      </w:pPr>
      <w:proofErr w:type="spellStart"/>
      <w:r>
        <w:t>Testcase</w:t>
      </w:r>
      <w:proofErr w:type="spellEnd"/>
      <w:r>
        <w:t xml:space="preserve"> 1</w:t>
      </w:r>
    </w:p>
    <w:p w:rsidR="00F7461B" w:rsidRDefault="00327E42" w:rsidP="004C7C4A">
      <w:r w:rsidRPr="00214A79">
        <w:t>Der FIR-Filter soll das Eingangssignal mit dem SMA der Fensterlänge 5 falten. Da alle Koeffizienten gleich sind, entspricht der SMA an jeder Stelle einfach dem Durchschnitt der letzten 5 Eingangswerte. Im stationären Zustand (ab der fünften Stelle des Ausgangssignals) soll der Filterausgang konstant den Wert 0 liefern, da alle Eingangswerte null sind.</w:t>
      </w:r>
    </w:p>
    <w:p w:rsidR="004C7C4A" w:rsidRDefault="00F7461B" w:rsidP="004C7C4A">
      <w:r>
        <w:t>Testvektoren</w:t>
      </w:r>
      <w:r w:rsidR="004C7C4A">
        <w:t>:</w:t>
      </w:r>
    </w:p>
    <w:p w:rsidR="004C7C4A" w:rsidRPr="00F7461B" w:rsidRDefault="00A50049" w:rsidP="004C7C4A">
      <w:pPr>
        <w:pStyle w:val="Standard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 xml:space="preserve">(int16) </w:t>
      </w:r>
      <w:r w:rsidR="00F7461B" w:rsidRPr="00F7461B">
        <w:rPr>
          <w:rFonts w:ascii="Courier New" w:hAnsi="Courier New" w:cs="Courier New"/>
          <w:color w:val="000000"/>
          <w:sz w:val="20"/>
          <w:szCs w:val="20"/>
        </w:rPr>
        <w:t xml:space="preserve">b </w:t>
      </w:r>
      <w:r w:rsidR="004C7C4A" w:rsidRPr="00F7461B">
        <w:rPr>
          <w:rFonts w:ascii="Courier New" w:hAnsi="Courier New" w:cs="Courier New"/>
          <w:color w:val="000000"/>
          <w:sz w:val="20"/>
          <w:szCs w:val="20"/>
        </w:rPr>
        <w:t xml:space="preserve">= </w:t>
      </w:r>
      <w:r>
        <w:rPr>
          <w:rFonts w:ascii="Courier New" w:hAnsi="Courier New" w:cs="Courier New"/>
          <w:color w:val="000000"/>
          <w:sz w:val="20"/>
          <w:szCs w:val="20"/>
        </w:rPr>
        <w:t>[</w:t>
      </w:r>
      <w:proofErr w:type="gramStart"/>
      <w:r w:rsidR="00F7461B" w:rsidRPr="00F7461B">
        <w:rPr>
          <w:rFonts w:ascii="Courier New" w:hAnsi="Courier New" w:cs="Courier New"/>
          <w:color w:val="000000"/>
          <w:sz w:val="20"/>
          <w:szCs w:val="20"/>
        </w:rPr>
        <w:t>6553</w:t>
      </w:r>
      <w:r w:rsidR="004C7C4A" w:rsidRPr="00F7461B">
        <w:rPr>
          <w:rFonts w:ascii="Courier New" w:hAnsi="Courier New" w:cs="Courier New"/>
          <w:color w:val="000000"/>
          <w:sz w:val="20"/>
          <w:szCs w:val="20"/>
        </w:rPr>
        <w:t xml:space="preserve">,  </w:t>
      </w:r>
      <w:r w:rsidR="00F7461B" w:rsidRPr="00F7461B">
        <w:rPr>
          <w:rFonts w:ascii="Courier New" w:hAnsi="Courier New" w:cs="Courier New"/>
          <w:color w:val="000000"/>
          <w:sz w:val="20"/>
          <w:szCs w:val="20"/>
        </w:rPr>
        <w:t>6553</w:t>
      </w:r>
      <w:proofErr w:type="gramEnd"/>
      <w:r w:rsidR="004C7C4A" w:rsidRPr="00F7461B">
        <w:rPr>
          <w:rFonts w:ascii="Courier New" w:hAnsi="Courier New" w:cs="Courier New"/>
          <w:color w:val="000000"/>
          <w:sz w:val="20"/>
          <w:szCs w:val="20"/>
        </w:rPr>
        <w:t xml:space="preserve">,  </w:t>
      </w:r>
      <w:r w:rsidR="00F7461B" w:rsidRPr="00F7461B">
        <w:rPr>
          <w:rFonts w:ascii="Courier New" w:hAnsi="Courier New" w:cs="Courier New"/>
          <w:color w:val="000000"/>
          <w:sz w:val="20"/>
          <w:szCs w:val="20"/>
        </w:rPr>
        <w:t>6553</w:t>
      </w:r>
      <w:r w:rsidR="004C7C4A" w:rsidRPr="00F7461B">
        <w:rPr>
          <w:rFonts w:ascii="Courier New" w:hAnsi="Courier New" w:cs="Courier New"/>
          <w:color w:val="000000"/>
          <w:sz w:val="20"/>
          <w:szCs w:val="20"/>
        </w:rPr>
        <w:t xml:space="preserve">, </w:t>
      </w:r>
      <w:r w:rsidR="00F7461B" w:rsidRPr="00F7461B">
        <w:rPr>
          <w:rFonts w:ascii="Courier New" w:hAnsi="Courier New" w:cs="Courier New"/>
          <w:color w:val="000000"/>
          <w:sz w:val="20"/>
          <w:szCs w:val="20"/>
        </w:rPr>
        <w:t>6553</w:t>
      </w:r>
      <w:r w:rsidR="004C7C4A" w:rsidRPr="00F7461B">
        <w:rPr>
          <w:rFonts w:ascii="Courier New" w:hAnsi="Courier New" w:cs="Courier New"/>
          <w:color w:val="000000"/>
          <w:sz w:val="20"/>
          <w:szCs w:val="20"/>
        </w:rPr>
        <w:t xml:space="preserve">, </w:t>
      </w:r>
      <w:r w:rsidR="00F7461B" w:rsidRPr="00F7461B">
        <w:rPr>
          <w:rFonts w:ascii="Courier New" w:hAnsi="Courier New" w:cs="Courier New"/>
          <w:color w:val="000000"/>
          <w:sz w:val="20"/>
          <w:szCs w:val="20"/>
        </w:rPr>
        <w:t>6553</w:t>
      </w:r>
      <w:r>
        <w:rPr>
          <w:rFonts w:ascii="Courier New" w:hAnsi="Courier New" w:cs="Courier New"/>
          <w:color w:val="000000"/>
          <w:sz w:val="20"/>
          <w:szCs w:val="20"/>
        </w:rPr>
        <w:t>]</w:t>
      </w:r>
      <w:r w:rsidR="004C7C4A" w:rsidRPr="00F7461B">
        <w:rPr>
          <w:rFonts w:ascii="Courier New" w:hAnsi="Courier New" w:cs="Courier New"/>
          <w:color w:val="000000"/>
          <w:sz w:val="20"/>
          <w:szCs w:val="20"/>
        </w:rPr>
        <w:t>;</w:t>
      </w:r>
    </w:p>
    <w:p w:rsidR="004C7C4A" w:rsidRDefault="00A50049" w:rsidP="004C7C4A">
      <w:pPr>
        <w:pStyle w:val="Standard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(int16)</w:t>
      </w:r>
      <w:r>
        <w:rPr>
          <w:rFonts w:ascii="Courier New" w:hAnsi="Courier New" w:cs="Courier New"/>
          <w:color w:val="000000"/>
          <w:sz w:val="20"/>
          <w:szCs w:val="20"/>
        </w:rPr>
        <w:t xml:space="preserve"> </w:t>
      </w:r>
      <w:r w:rsidR="00F7461B" w:rsidRPr="00F7461B">
        <w:rPr>
          <w:rFonts w:ascii="Courier New" w:hAnsi="Courier New" w:cs="Courier New"/>
          <w:color w:val="000000"/>
          <w:sz w:val="20"/>
          <w:szCs w:val="20"/>
        </w:rPr>
        <w:t xml:space="preserve">x = </w:t>
      </w:r>
      <w:r>
        <w:rPr>
          <w:rFonts w:ascii="Courier New" w:hAnsi="Courier New" w:cs="Courier New"/>
          <w:color w:val="000000"/>
          <w:sz w:val="20"/>
          <w:szCs w:val="20"/>
        </w:rPr>
        <w:t>[</w:t>
      </w:r>
      <w:r w:rsidR="00F7461B" w:rsidRPr="00F7461B">
        <w:rPr>
          <w:rFonts w:ascii="Courier New" w:hAnsi="Courier New" w:cs="Courier New"/>
          <w:color w:val="000000"/>
          <w:sz w:val="20"/>
          <w:szCs w:val="20"/>
        </w:rPr>
        <w:t>32767</w:t>
      </w:r>
      <w:r w:rsidR="004C7C4A" w:rsidRPr="00F7461B">
        <w:rPr>
          <w:rFonts w:ascii="Courier New" w:hAnsi="Courier New" w:cs="Courier New"/>
          <w:color w:val="000000"/>
          <w:sz w:val="20"/>
          <w:szCs w:val="20"/>
        </w:rPr>
        <w:t>, 0, 0, 0, 0, 0</w:t>
      </w:r>
      <w:r>
        <w:rPr>
          <w:rFonts w:ascii="Courier New" w:hAnsi="Courier New" w:cs="Courier New"/>
          <w:color w:val="000000"/>
          <w:sz w:val="20"/>
          <w:szCs w:val="20"/>
        </w:rPr>
        <w:t>]</w:t>
      </w:r>
      <w:r w:rsidR="004C7C4A" w:rsidRPr="00F7461B">
        <w:rPr>
          <w:rFonts w:ascii="Courier New" w:hAnsi="Courier New" w:cs="Courier New"/>
          <w:color w:val="000000"/>
          <w:sz w:val="20"/>
          <w:szCs w:val="20"/>
        </w:rPr>
        <w:t>;</w:t>
      </w:r>
    </w:p>
    <w:p w:rsidR="00214A79" w:rsidRDefault="00214A79" w:rsidP="00214A79"/>
    <w:p w:rsidR="00327E42" w:rsidRDefault="00327E42" w:rsidP="00327E42">
      <w:pPr>
        <w:pStyle w:val="Standard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Erwarteter Ausgang:</w:t>
      </w:r>
    </w:p>
    <w:p w:rsidR="00327E42" w:rsidRPr="00F7461B" w:rsidRDefault="00327E42" w:rsidP="00327E42">
      <w:pPr>
        <w:pStyle w:val="StandardWeb"/>
        <w:shd w:val="clear" w:color="auto" w:fill="FFFFFF"/>
        <w:spacing w:before="0" w:beforeAutospacing="0" w:after="0" w:afterAutospacing="0"/>
        <w:rPr>
          <w:rFonts w:ascii="Courier New" w:hAnsi="Courier New" w:cs="Courier New"/>
          <w:color w:val="000000"/>
          <w:sz w:val="20"/>
          <w:szCs w:val="20"/>
        </w:rPr>
      </w:pPr>
      <w:r>
        <w:rPr>
          <w:rFonts w:ascii="Courier New" w:hAnsi="Courier New" w:cs="Courier New"/>
          <w:color w:val="000000"/>
          <w:sz w:val="20"/>
          <w:szCs w:val="20"/>
        </w:rPr>
        <w:t>(int16) y</w:t>
      </w:r>
      <w:r w:rsidRPr="00F7461B">
        <w:rPr>
          <w:rFonts w:ascii="Courier New" w:hAnsi="Courier New" w:cs="Courier New"/>
          <w:color w:val="000000"/>
          <w:sz w:val="20"/>
          <w:szCs w:val="20"/>
        </w:rPr>
        <w:t xml:space="preserve"> = </w:t>
      </w:r>
      <w:r>
        <w:rPr>
          <w:rFonts w:ascii="Courier New" w:hAnsi="Courier New" w:cs="Courier New"/>
          <w:color w:val="000000"/>
          <w:sz w:val="20"/>
          <w:szCs w:val="20"/>
        </w:rPr>
        <w:t>[</w:t>
      </w:r>
      <w:proofErr w:type="gramStart"/>
      <w:r w:rsidRPr="00F7461B">
        <w:rPr>
          <w:rFonts w:ascii="Courier New" w:hAnsi="Courier New" w:cs="Courier New"/>
          <w:color w:val="000000"/>
          <w:sz w:val="20"/>
          <w:szCs w:val="20"/>
        </w:rPr>
        <w:t>655</w:t>
      </w:r>
      <w:r>
        <w:rPr>
          <w:rFonts w:ascii="Courier New" w:hAnsi="Courier New" w:cs="Courier New"/>
          <w:color w:val="000000"/>
          <w:sz w:val="20"/>
          <w:szCs w:val="20"/>
        </w:rPr>
        <w:t>2</w:t>
      </w:r>
      <w:r w:rsidRPr="00F7461B">
        <w:rPr>
          <w:rFonts w:ascii="Courier New" w:hAnsi="Courier New" w:cs="Courier New"/>
          <w:color w:val="000000"/>
          <w:sz w:val="20"/>
          <w:szCs w:val="20"/>
        </w:rPr>
        <w:t>,  655</w:t>
      </w:r>
      <w:r>
        <w:rPr>
          <w:rFonts w:ascii="Courier New" w:hAnsi="Courier New" w:cs="Courier New"/>
          <w:color w:val="000000"/>
          <w:sz w:val="20"/>
          <w:szCs w:val="20"/>
        </w:rPr>
        <w:t>2</w:t>
      </w:r>
      <w:proofErr w:type="gramEnd"/>
      <w:r w:rsidRPr="00F7461B">
        <w:rPr>
          <w:rFonts w:ascii="Courier New" w:hAnsi="Courier New" w:cs="Courier New"/>
          <w:color w:val="000000"/>
          <w:sz w:val="20"/>
          <w:szCs w:val="20"/>
        </w:rPr>
        <w:t>,  655</w:t>
      </w:r>
      <w:r>
        <w:rPr>
          <w:rFonts w:ascii="Courier New" w:hAnsi="Courier New" w:cs="Courier New"/>
          <w:color w:val="000000"/>
          <w:sz w:val="20"/>
          <w:szCs w:val="20"/>
        </w:rPr>
        <w:t>2</w:t>
      </w:r>
      <w:r w:rsidRPr="00F7461B">
        <w:rPr>
          <w:rFonts w:ascii="Courier New" w:hAnsi="Courier New" w:cs="Courier New"/>
          <w:color w:val="000000"/>
          <w:sz w:val="20"/>
          <w:szCs w:val="20"/>
        </w:rPr>
        <w:t>, 655</w:t>
      </w:r>
      <w:r>
        <w:rPr>
          <w:rFonts w:ascii="Courier New" w:hAnsi="Courier New" w:cs="Courier New"/>
          <w:color w:val="000000"/>
          <w:sz w:val="20"/>
          <w:szCs w:val="20"/>
        </w:rPr>
        <w:t>2</w:t>
      </w:r>
      <w:r w:rsidRPr="00F7461B">
        <w:rPr>
          <w:rFonts w:ascii="Courier New" w:hAnsi="Courier New" w:cs="Courier New"/>
          <w:color w:val="000000"/>
          <w:sz w:val="20"/>
          <w:szCs w:val="20"/>
        </w:rPr>
        <w:t>, 655</w:t>
      </w:r>
      <w:r>
        <w:rPr>
          <w:rFonts w:ascii="Courier New" w:hAnsi="Courier New" w:cs="Courier New"/>
          <w:color w:val="000000"/>
          <w:sz w:val="20"/>
          <w:szCs w:val="20"/>
        </w:rPr>
        <w:t>2, 0, 0, 0, 0, 0</w:t>
      </w:r>
      <w:r>
        <w:rPr>
          <w:rFonts w:ascii="Courier New" w:hAnsi="Courier New" w:cs="Courier New"/>
          <w:color w:val="000000"/>
          <w:sz w:val="20"/>
          <w:szCs w:val="20"/>
        </w:rPr>
        <w:t>]</w:t>
      </w:r>
      <w:r w:rsidRPr="00F7461B">
        <w:rPr>
          <w:rFonts w:ascii="Courier New" w:hAnsi="Courier New" w:cs="Courier New"/>
          <w:color w:val="000000"/>
          <w:sz w:val="20"/>
          <w:szCs w:val="20"/>
        </w:rPr>
        <w:t>;</w:t>
      </w:r>
    </w:p>
    <w:p w:rsidR="00327E42" w:rsidRDefault="00327E42" w:rsidP="00214A79"/>
    <w:p w:rsidR="00A50049" w:rsidRDefault="00A50049" w:rsidP="00327E42">
      <w:pPr>
        <w:pStyle w:val="berschrift3"/>
      </w:pPr>
      <w:proofErr w:type="spellStart"/>
      <w:r>
        <w:t>Matlab</w:t>
      </w:r>
      <w:proofErr w:type="spellEnd"/>
      <w:r>
        <w:t>-Modell</w:t>
      </w:r>
    </w:p>
    <w:p w:rsidR="00A50049" w:rsidRDefault="001303E1" w:rsidP="00214A79">
      <w:r w:rsidRPr="001303E1">
        <w:drawing>
          <wp:inline distT="0" distB="0" distL="0" distR="0" wp14:anchorId="679B768E" wp14:editId="6FDA058C">
            <wp:extent cx="5760720" cy="227139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271395"/>
                    </a:xfrm>
                    <a:prstGeom prst="rect">
                      <a:avLst/>
                    </a:prstGeom>
                  </pic:spPr>
                </pic:pic>
              </a:graphicData>
            </a:graphic>
          </wp:inline>
        </w:drawing>
      </w:r>
    </w:p>
    <w:p w:rsidR="001303E1" w:rsidRDefault="001303E1" w:rsidP="00214A79">
      <w:pPr>
        <w:rPr>
          <w:rFonts w:eastAsiaTheme="minorEastAsia"/>
        </w:rPr>
      </w:pPr>
      <w:r>
        <w:t xml:space="preserve">Ausgabe </w:t>
      </w:r>
      <m:oMath>
        <m:r>
          <w:rPr>
            <w:rFonts w:ascii="Cambria Math" w:hAnsi="Cambria Math"/>
          </w:rPr>
          <m:t>y</m:t>
        </m:r>
        <m:d>
          <m:dPr>
            <m:begChr m:val="["/>
            <m:endChr m:val="]"/>
            <m:ctrlPr>
              <w:rPr>
                <w:rFonts w:ascii="Cambria Math" w:hAnsi="Cambria Math"/>
              </w:rPr>
            </m:ctrlPr>
          </m:dPr>
          <m:e>
            <m:r>
              <m:rPr>
                <m:sty m:val="p"/>
              </m:rPr>
              <w:rPr>
                <w:rFonts w:ascii="Cambria Math" w:hAnsi="Cambria Math"/>
              </w:rPr>
              <m:t>n</m:t>
            </m:r>
          </m:e>
        </m:d>
      </m:oMath>
      <w:r>
        <w:rPr>
          <w:rFonts w:eastAsiaTheme="minorEastAsia"/>
        </w:rPr>
        <w:t xml:space="preserve"> in </w:t>
      </w:r>
      <w:proofErr w:type="spellStart"/>
      <w:r>
        <w:rPr>
          <w:rFonts w:eastAsiaTheme="minorEastAsia"/>
        </w:rPr>
        <w:t>Matlab</w:t>
      </w:r>
      <w:proofErr w:type="spellEnd"/>
      <w:r>
        <w:rPr>
          <w:rFonts w:eastAsiaTheme="minorEastAsia"/>
        </w:rPr>
        <w:t>:</w:t>
      </w:r>
    </w:p>
    <w:p w:rsidR="001303E1" w:rsidRDefault="001303E1" w:rsidP="00214A79">
      <w:r w:rsidRPr="001303E1">
        <w:lastRenderedPageBreak/>
        <w:drawing>
          <wp:inline distT="0" distB="0" distL="0" distR="0" wp14:anchorId="016F0072" wp14:editId="3AE6AC13">
            <wp:extent cx="4535424" cy="82069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3911" cy="825850"/>
                    </a:xfrm>
                    <a:prstGeom prst="rect">
                      <a:avLst/>
                    </a:prstGeom>
                  </pic:spPr>
                </pic:pic>
              </a:graphicData>
            </a:graphic>
          </wp:inline>
        </w:drawing>
      </w:r>
    </w:p>
    <w:p w:rsidR="001303E1" w:rsidRDefault="001303E1" w:rsidP="00327E42">
      <w:pPr>
        <w:pStyle w:val="berschrift3"/>
      </w:pPr>
      <w:r>
        <w:t xml:space="preserve">Verifikation des </w:t>
      </w:r>
      <w:proofErr w:type="spellStart"/>
      <w:r>
        <w:t>Matlab</w:t>
      </w:r>
      <w:proofErr w:type="spellEnd"/>
      <w:r>
        <w:t>-Modells</w:t>
      </w:r>
    </w:p>
    <w:p w:rsidR="00214A79" w:rsidRDefault="00214A79" w:rsidP="00214A79">
      <w:r>
        <w:t xml:space="preserve">Der Ausgangswert </w:t>
      </w:r>
      <w:r>
        <w:rPr>
          <w:rFonts w:ascii="Cambria Math" w:hAnsi="Cambria Math" w:cs="Cambria Math"/>
        </w:rPr>
        <w:t>𝑦</w:t>
      </w:r>
      <w:r>
        <w:t>[</w:t>
      </w:r>
      <w:r>
        <w:rPr>
          <w:rFonts w:ascii="Cambria Math" w:hAnsi="Cambria Math" w:cs="Cambria Math"/>
        </w:rPr>
        <w:t>𝑛</w:t>
      </w:r>
      <w:r>
        <w:t>]</w:t>
      </w:r>
      <w:r>
        <w:t xml:space="preserve"> </w:t>
      </w:r>
      <w:r>
        <w:t>wird durch die Summe der Produkte der Koeffizienten und der entsprechenden Eingabewerte berechnet</w:t>
      </w:r>
      <w:r w:rsidR="00A50049">
        <w:t xml:space="preserve">. </w:t>
      </w:r>
    </w:p>
    <w:p w:rsidR="00214A79" w:rsidRPr="00214A79" w:rsidRDefault="00214A79" w:rsidP="00214A79">
      <w:pPr>
        <w:rPr>
          <w:rFonts w:eastAsiaTheme="minorEastAsia"/>
        </w:rPr>
      </w:pPr>
      <m:oMathPara>
        <m:oMath>
          <m:r>
            <w:rPr>
              <w:rFonts w:ascii="Cambria Math" w:hAnsi="Cambria Math"/>
            </w:rPr>
            <m:t>y</m:t>
          </m:r>
          <m:d>
            <m:dPr>
              <m:begChr m:val="["/>
              <m:endChr m:val="]"/>
              <m:ctrlPr>
                <w:rPr>
                  <w:rFonts w:ascii="Cambria Math" w:hAnsi="Cambria Math"/>
                </w:rPr>
              </m:ctrlPr>
            </m:dPr>
            <m:e>
              <m:r>
                <m:rPr>
                  <m:sty m:val="p"/>
                </m:rPr>
                <w:rPr>
                  <w:rFonts w:ascii="Cambria Math" w:hAnsi="Cambria Math"/>
                </w:rPr>
                <m:t>0</m:t>
              </m:r>
            </m:e>
          </m:d>
          <m:r>
            <w:rPr>
              <w:rFonts w:ascii="Cambria Math" w:hAnsi="Cambria Math"/>
            </w:rPr>
            <m:t>=</m:t>
          </m:r>
          <m:r>
            <w:rPr>
              <w:rFonts w:ascii="Cambria Math" w:hAnsi="Cambria Math"/>
            </w:rPr>
            <m:t>y</m:t>
          </m:r>
          <m:d>
            <m:dPr>
              <m:begChr m:val="["/>
              <m:endChr m:val="]"/>
              <m:ctrlPr>
                <w:rPr>
                  <w:rFonts w:ascii="Cambria Math" w:hAnsi="Cambria Math"/>
                </w:rPr>
              </m:ctrlPr>
            </m:dPr>
            <m:e>
              <m:r>
                <m:rPr>
                  <m:sty m:val="p"/>
                </m:rPr>
                <w:rPr>
                  <w:rFonts w:ascii="Cambria Math" w:hAnsi="Cambria Math"/>
                </w:rPr>
                <m:t>1</m:t>
              </m:r>
            </m:e>
          </m:d>
          <m:r>
            <w:rPr>
              <w:rFonts w:ascii="Cambria Math" w:hAnsi="Cambria Math"/>
            </w:rPr>
            <m:t>=</m:t>
          </m:r>
          <m:r>
            <w:rPr>
              <w:rFonts w:ascii="Cambria Math" w:hAnsi="Cambria Math"/>
            </w:rPr>
            <m:t>..</m:t>
          </m:r>
          <m:r>
            <w:rPr>
              <w:rFonts w:ascii="Cambria Math" w:hAnsi="Cambria Math"/>
            </w:rPr>
            <m:t xml:space="preserve"> = </m:t>
          </m:r>
          <m:r>
            <w:rPr>
              <w:rFonts w:ascii="Cambria Math" w:hAnsi="Cambria Math"/>
            </w:rPr>
            <m:t>y</m:t>
          </m:r>
          <m:d>
            <m:dPr>
              <m:begChr m:val="["/>
              <m:endChr m:val="]"/>
              <m:ctrlPr>
                <w:rPr>
                  <w:rFonts w:ascii="Cambria Math" w:hAnsi="Cambria Math"/>
                </w:rPr>
              </m:ctrlPr>
            </m:dPr>
            <m:e>
              <m:r>
                <m:rPr>
                  <m:sty m:val="p"/>
                </m:rPr>
                <w:rPr>
                  <w:rFonts w:ascii="Cambria Math" w:hAnsi="Cambria Math"/>
                </w:rPr>
                <m:t>4</m:t>
              </m:r>
            </m:e>
          </m:d>
          <m:r>
            <w:rPr>
              <w:rFonts w:ascii="Cambria Math" w:hAnsi="Cambria Math"/>
            </w:rPr>
            <m:t>=</m:t>
          </m:r>
          <m:r>
            <m:rPr>
              <m:sty m:val="p"/>
            </m:rPr>
            <w:rPr>
              <w:rFonts w:ascii="Cambria Math" w:hAnsi="Cambria Math"/>
            </w:rPr>
            <m:t xml:space="preserve">6553∙32767= </m:t>
          </m:r>
          <m:r>
            <m:rPr>
              <m:sty m:val="p"/>
            </m:rPr>
            <w:rPr>
              <w:rFonts w:ascii="Cambria Math" w:hAnsi="Cambria Math"/>
            </w:rPr>
            <m:t>2147</m:t>
          </m:r>
          <m:r>
            <m:rPr>
              <m:sty m:val="p"/>
            </m:rPr>
            <w:rPr>
              <w:rFonts w:ascii="Cambria Math" w:hAnsi="Cambria Math"/>
            </w:rPr>
            <m:t>22151</m:t>
          </m:r>
        </m:oMath>
      </m:oMathPara>
    </w:p>
    <w:p w:rsidR="00214A79" w:rsidRDefault="00A50049" w:rsidP="00214A79">
      <w:r>
        <w:t>Da die Multiplikation zweier int16-Zahlen einen int32-Wert ergibt, muss dieser um 15 Bit nach rechts geschoben werden</w:t>
      </w:r>
      <w:r>
        <w:t>. Diese entspricht einer Division durch 32768:</w:t>
      </w:r>
    </w:p>
    <w:p w:rsidR="00A50049" w:rsidRPr="00214A79" w:rsidRDefault="00A50049" w:rsidP="00A50049">
      <w:pPr>
        <w:rPr>
          <w:rFonts w:eastAsiaTheme="minorEastAsia"/>
        </w:rPr>
      </w:pPr>
      <m:oMathPara>
        <m:oMath>
          <m:r>
            <w:rPr>
              <w:rFonts w:ascii="Cambria Math" w:hAnsi="Cambria Math"/>
            </w:rPr>
            <m:t>y</m:t>
          </m:r>
          <m:d>
            <m:dPr>
              <m:begChr m:val="["/>
              <m:endChr m:val="]"/>
              <m:ctrlPr>
                <w:rPr>
                  <w:rFonts w:ascii="Cambria Math" w:hAnsi="Cambria Math"/>
                </w:rPr>
              </m:ctrlPr>
            </m:dPr>
            <m:e>
              <m:r>
                <m:rPr>
                  <m:sty m:val="p"/>
                </m:rPr>
                <w:rPr>
                  <w:rFonts w:ascii="Cambria Math" w:hAnsi="Cambria Math"/>
                </w:rPr>
                <m:t>0</m:t>
              </m:r>
            </m:e>
          </m:d>
          <m:r>
            <w:rPr>
              <w:rFonts w:ascii="Cambria Math" w:hAnsi="Cambria Math"/>
            </w:rPr>
            <m:t>=</m:t>
          </m:r>
          <m:d>
            <m:dPr>
              <m:ctrlPr>
                <w:rPr>
                  <w:rFonts w:ascii="Cambria Math" w:hAnsi="Cambria Math"/>
                </w:rPr>
              </m:ctrlPr>
            </m:dPr>
            <m:e>
              <m:r>
                <m:rPr>
                  <m:sty m:val="p"/>
                </m:rPr>
                <w:rPr>
                  <w:rFonts w:ascii="Cambria Math" w:hAnsi="Cambria Math"/>
                </w:rPr>
                <m:t>int16</m:t>
              </m:r>
            </m:e>
          </m:d>
          <m:f>
            <m:fPr>
              <m:ctrlPr>
                <w:rPr>
                  <w:rFonts w:ascii="Cambria Math" w:hAnsi="Cambria Math"/>
                </w:rPr>
              </m:ctrlPr>
            </m:fPr>
            <m:num>
              <m:r>
                <m:rPr>
                  <m:sty m:val="p"/>
                </m:rPr>
                <w:rPr>
                  <w:rFonts w:ascii="Cambria Math" w:hAnsi="Cambria Math"/>
                </w:rPr>
                <m:t>2147</m:t>
              </m:r>
              <m:r>
                <m:rPr>
                  <m:sty m:val="p"/>
                </m:rPr>
                <w:rPr>
                  <w:rFonts w:ascii="Cambria Math" w:hAnsi="Cambria Math"/>
                </w:rPr>
                <m:t>22151</m:t>
              </m:r>
            </m:num>
            <m:den>
              <m:r>
                <w:rPr>
                  <w:rFonts w:ascii="Cambria Math" w:hAnsi="Cambria Math"/>
                </w:rPr>
                <m:t>32768</m:t>
              </m:r>
            </m:den>
          </m:f>
          <m:r>
            <m:rPr>
              <m:sty m:val="p"/>
            </m:rPr>
            <w:rPr>
              <w:rFonts w:ascii="Cambria Math" w:hAnsi="Cambria Math"/>
            </w:rPr>
            <m:t xml:space="preserve">= </m:t>
          </m:r>
          <m:d>
            <m:dPr>
              <m:ctrlPr>
                <w:rPr>
                  <w:rFonts w:ascii="Cambria Math" w:hAnsi="Cambria Math"/>
                </w:rPr>
              </m:ctrlPr>
            </m:dPr>
            <m:e>
              <m:r>
                <m:rPr>
                  <m:sty m:val="p"/>
                </m:rPr>
                <w:rPr>
                  <w:rFonts w:ascii="Cambria Math" w:hAnsi="Cambria Math"/>
                </w:rPr>
                <m:t>int16</m:t>
              </m:r>
            </m:e>
          </m:d>
          <m:r>
            <m:rPr>
              <m:sty m:val="p"/>
            </m:rPr>
            <w:rPr>
              <w:rFonts w:ascii="Cambria Math" w:hAnsi="Cambria Math"/>
            </w:rPr>
            <m:t xml:space="preserve"> 6552,800018= </m:t>
          </m:r>
          <m:r>
            <m:rPr>
              <m:sty m:val="p"/>
            </m:rPr>
            <w:rPr>
              <w:rFonts w:ascii="Cambria Math" w:hAnsi="Cambria Math"/>
            </w:rPr>
            <m:t>6552</m:t>
          </m:r>
        </m:oMath>
      </m:oMathPara>
    </w:p>
    <w:p w:rsidR="00327E42" w:rsidRDefault="00327E42" w:rsidP="00214A79">
      <w:r>
        <w:t xml:space="preserve">Das Ergebnis aus dem </w:t>
      </w:r>
      <w:proofErr w:type="spellStart"/>
      <w:r>
        <w:t>Matlab</w:t>
      </w:r>
      <w:proofErr w:type="spellEnd"/>
      <w:r>
        <w:t>-Modell stimmt mit der Berechnung überein. Das Modell ist nun verifiziert.</w:t>
      </w:r>
    </w:p>
    <w:p w:rsidR="00F7461B" w:rsidRDefault="00F7461B" w:rsidP="004C7C4A">
      <w:pPr>
        <w:pStyle w:val="StandardWeb"/>
        <w:shd w:val="clear" w:color="auto" w:fill="FFFFFF"/>
        <w:spacing w:before="0" w:beforeAutospacing="0" w:after="0" w:afterAutospacing="0"/>
        <w:rPr>
          <w:rFonts w:ascii="Courier New" w:hAnsi="Courier New" w:cs="Courier New"/>
          <w:color w:val="000000"/>
          <w:sz w:val="20"/>
          <w:szCs w:val="20"/>
        </w:rPr>
      </w:pPr>
    </w:p>
    <w:p w:rsidR="004C7C4A" w:rsidRPr="00F7461B" w:rsidRDefault="004C7C4A" w:rsidP="004C7C4A"/>
    <w:p w:rsidR="00B023D7" w:rsidRDefault="00327E42" w:rsidP="00327E42">
      <w:pPr>
        <w:pStyle w:val="berschrift3"/>
      </w:pPr>
      <w:r>
        <w:t>Testausführung</w:t>
      </w:r>
    </w:p>
    <w:p w:rsidR="00327E42" w:rsidRPr="00F7461B" w:rsidRDefault="00327E42" w:rsidP="00903832"/>
    <w:sectPr w:rsidR="00327E42" w:rsidRPr="00F7461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EC0D65"/>
    <w:multiLevelType w:val="multilevel"/>
    <w:tmpl w:val="1AC4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759"/>
    <w:rsid w:val="00032750"/>
    <w:rsid w:val="001303E1"/>
    <w:rsid w:val="00156F15"/>
    <w:rsid w:val="001E0D20"/>
    <w:rsid w:val="00214A79"/>
    <w:rsid w:val="00327E42"/>
    <w:rsid w:val="004320C0"/>
    <w:rsid w:val="00485FE0"/>
    <w:rsid w:val="00496FE6"/>
    <w:rsid w:val="004C7C4A"/>
    <w:rsid w:val="005D5785"/>
    <w:rsid w:val="00603F3D"/>
    <w:rsid w:val="006D6595"/>
    <w:rsid w:val="006F6F57"/>
    <w:rsid w:val="00772D0E"/>
    <w:rsid w:val="00856432"/>
    <w:rsid w:val="00867D9C"/>
    <w:rsid w:val="008B2501"/>
    <w:rsid w:val="008B663E"/>
    <w:rsid w:val="008C5EED"/>
    <w:rsid w:val="008D5759"/>
    <w:rsid w:val="008D6C2E"/>
    <w:rsid w:val="00903832"/>
    <w:rsid w:val="00970EBA"/>
    <w:rsid w:val="00A50049"/>
    <w:rsid w:val="00AE7CE9"/>
    <w:rsid w:val="00AF74D3"/>
    <w:rsid w:val="00B023D7"/>
    <w:rsid w:val="00B174EF"/>
    <w:rsid w:val="00BC4E2B"/>
    <w:rsid w:val="00C10C29"/>
    <w:rsid w:val="00CF0B9D"/>
    <w:rsid w:val="00D21DC5"/>
    <w:rsid w:val="00E106FB"/>
    <w:rsid w:val="00E377DD"/>
    <w:rsid w:val="00E7495E"/>
    <w:rsid w:val="00F746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EE80"/>
  <w15:chartTrackingRefBased/>
  <w15:docId w15:val="{282259D7-BA01-427D-AD15-7B055F900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377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377D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746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D5785"/>
    <w:pPr>
      <w:ind w:left="720"/>
      <w:contextualSpacing/>
    </w:pPr>
  </w:style>
  <w:style w:type="paragraph" w:styleId="Beschriftung">
    <w:name w:val="caption"/>
    <w:basedOn w:val="Standard"/>
    <w:next w:val="Standard"/>
    <w:uiPriority w:val="35"/>
    <w:unhideWhenUsed/>
    <w:qFormat/>
    <w:rsid w:val="008B663E"/>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E377D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E377DD"/>
    <w:rPr>
      <w:rFonts w:asciiTheme="majorHAnsi" w:eastAsiaTheme="majorEastAsia" w:hAnsiTheme="majorHAnsi" w:cstheme="majorBidi"/>
      <w:color w:val="2F5496" w:themeColor="accent1" w:themeShade="BF"/>
      <w:sz w:val="26"/>
      <w:szCs w:val="26"/>
    </w:rPr>
  </w:style>
  <w:style w:type="character" w:styleId="Fett">
    <w:name w:val="Strong"/>
    <w:basedOn w:val="Absatz-Standardschriftart"/>
    <w:uiPriority w:val="22"/>
    <w:qFormat/>
    <w:rsid w:val="00B023D7"/>
    <w:rPr>
      <w:b/>
      <w:bCs/>
    </w:rPr>
  </w:style>
  <w:style w:type="paragraph" w:styleId="StandardWeb">
    <w:name w:val="Normal (Web)"/>
    <w:basedOn w:val="Standard"/>
    <w:uiPriority w:val="99"/>
    <w:semiHidden/>
    <w:unhideWhenUsed/>
    <w:rsid w:val="004C7C4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F7461B"/>
    <w:rPr>
      <w:rFonts w:asciiTheme="majorHAnsi" w:eastAsiaTheme="majorEastAsia" w:hAnsiTheme="majorHAnsi" w:cstheme="majorBidi"/>
      <w:color w:val="1F3763" w:themeColor="accent1" w:themeShade="7F"/>
      <w:sz w:val="24"/>
      <w:szCs w:val="24"/>
    </w:rPr>
  </w:style>
  <w:style w:type="paragraph" w:styleId="KeinLeerraum">
    <w:name w:val="No Spacing"/>
    <w:uiPriority w:val="1"/>
    <w:qFormat/>
    <w:rsid w:val="00214A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075584">
      <w:bodyDiv w:val="1"/>
      <w:marLeft w:val="0"/>
      <w:marRight w:val="0"/>
      <w:marTop w:val="0"/>
      <w:marBottom w:val="0"/>
      <w:divBdr>
        <w:top w:val="none" w:sz="0" w:space="0" w:color="auto"/>
        <w:left w:val="none" w:sz="0" w:space="0" w:color="auto"/>
        <w:bottom w:val="none" w:sz="0" w:space="0" w:color="auto"/>
        <w:right w:val="none" w:sz="0" w:space="0" w:color="auto"/>
      </w:divBdr>
      <w:divsChild>
        <w:div w:id="1746608077">
          <w:marLeft w:val="0"/>
          <w:marRight w:val="0"/>
          <w:marTop w:val="0"/>
          <w:marBottom w:val="0"/>
          <w:divBdr>
            <w:top w:val="none" w:sz="0" w:space="0" w:color="auto"/>
            <w:left w:val="none" w:sz="0" w:space="0" w:color="auto"/>
            <w:bottom w:val="none" w:sz="0" w:space="0" w:color="auto"/>
            <w:right w:val="none" w:sz="0" w:space="0" w:color="auto"/>
          </w:divBdr>
        </w:div>
      </w:divsChild>
    </w:div>
    <w:div w:id="842163333">
      <w:bodyDiv w:val="1"/>
      <w:marLeft w:val="0"/>
      <w:marRight w:val="0"/>
      <w:marTop w:val="0"/>
      <w:marBottom w:val="0"/>
      <w:divBdr>
        <w:top w:val="none" w:sz="0" w:space="0" w:color="auto"/>
        <w:left w:val="none" w:sz="0" w:space="0" w:color="auto"/>
        <w:bottom w:val="none" w:sz="0" w:space="0" w:color="auto"/>
        <w:right w:val="none" w:sz="0" w:space="0" w:color="auto"/>
      </w:divBdr>
      <w:divsChild>
        <w:div w:id="1704942656">
          <w:marLeft w:val="0"/>
          <w:marRight w:val="0"/>
          <w:marTop w:val="0"/>
          <w:marBottom w:val="0"/>
          <w:divBdr>
            <w:top w:val="none" w:sz="0" w:space="0" w:color="auto"/>
            <w:left w:val="none" w:sz="0" w:space="0" w:color="auto"/>
            <w:bottom w:val="none" w:sz="0" w:space="0" w:color="auto"/>
            <w:right w:val="none" w:sz="0" w:space="0" w:color="auto"/>
          </w:divBdr>
          <w:divsChild>
            <w:div w:id="1384527547">
              <w:marLeft w:val="0"/>
              <w:marRight w:val="0"/>
              <w:marTop w:val="0"/>
              <w:marBottom w:val="0"/>
              <w:divBdr>
                <w:top w:val="none" w:sz="0" w:space="0" w:color="auto"/>
                <w:left w:val="none" w:sz="0" w:space="0" w:color="auto"/>
                <w:bottom w:val="none" w:sz="0" w:space="0" w:color="auto"/>
                <w:right w:val="none" w:sz="0" w:space="0" w:color="auto"/>
              </w:divBdr>
            </w:div>
            <w:div w:id="1006638644">
              <w:marLeft w:val="0"/>
              <w:marRight w:val="0"/>
              <w:marTop w:val="0"/>
              <w:marBottom w:val="0"/>
              <w:divBdr>
                <w:top w:val="none" w:sz="0" w:space="0" w:color="auto"/>
                <w:left w:val="none" w:sz="0" w:space="0" w:color="auto"/>
                <w:bottom w:val="none" w:sz="0" w:space="0" w:color="auto"/>
                <w:right w:val="none" w:sz="0" w:space="0" w:color="auto"/>
              </w:divBdr>
            </w:div>
            <w:div w:id="1613517572">
              <w:marLeft w:val="0"/>
              <w:marRight w:val="0"/>
              <w:marTop w:val="0"/>
              <w:marBottom w:val="0"/>
              <w:divBdr>
                <w:top w:val="none" w:sz="0" w:space="0" w:color="auto"/>
                <w:left w:val="none" w:sz="0" w:space="0" w:color="auto"/>
                <w:bottom w:val="none" w:sz="0" w:space="0" w:color="auto"/>
                <w:right w:val="none" w:sz="0" w:space="0" w:color="auto"/>
              </w:divBdr>
            </w:div>
            <w:div w:id="1419207981">
              <w:marLeft w:val="0"/>
              <w:marRight w:val="0"/>
              <w:marTop w:val="0"/>
              <w:marBottom w:val="0"/>
              <w:divBdr>
                <w:top w:val="none" w:sz="0" w:space="0" w:color="auto"/>
                <w:left w:val="none" w:sz="0" w:space="0" w:color="auto"/>
                <w:bottom w:val="none" w:sz="0" w:space="0" w:color="auto"/>
                <w:right w:val="none" w:sz="0" w:space="0" w:color="auto"/>
              </w:divBdr>
            </w:div>
            <w:div w:id="301734889">
              <w:marLeft w:val="0"/>
              <w:marRight w:val="0"/>
              <w:marTop w:val="0"/>
              <w:marBottom w:val="0"/>
              <w:divBdr>
                <w:top w:val="none" w:sz="0" w:space="0" w:color="auto"/>
                <w:left w:val="none" w:sz="0" w:space="0" w:color="auto"/>
                <w:bottom w:val="none" w:sz="0" w:space="0" w:color="auto"/>
                <w:right w:val="none" w:sz="0" w:space="0" w:color="auto"/>
              </w:divBdr>
            </w:div>
            <w:div w:id="1418331719">
              <w:marLeft w:val="0"/>
              <w:marRight w:val="0"/>
              <w:marTop w:val="0"/>
              <w:marBottom w:val="0"/>
              <w:divBdr>
                <w:top w:val="none" w:sz="0" w:space="0" w:color="auto"/>
                <w:left w:val="none" w:sz="0" w:space="0" w:color="auto"/>
                <w:bottom w:val="none" w:sz="0" w:space="0" w:color="auto"/>
                <w:right w:val="none" w:sz="0" w:space="0" w:color="auto"/>
              </w:divBdr>
            </w:div>
            <w:div w:id="1719236156">
              <w:marLeft w:val="0"/>
              <w:marRight w:val="0"/>
              <w:marTop w:val="0"/>
              <w:marBottom w:val="0"/>
              <w:divBdr>
                <w:top w:val="none" w:sz="0" w:space="0" w:color="auto"/>
                <w:left w:val="none" w:sz="0" w:space="0" w:color="auto"/>
                <w:bottom w:val="none" w:sz="0" w:space="0" w:color="auto"/>
                <w:right w:val="none" w:sz="0" w:space="0" w:color="auto"/>
              </w:divBdr>
            </w:div>
            <w:div w:id="17896475">
              <w:marLeft w:val="0"/>
              <w:marRight w:val="0"/>
              <w:marTop w:val="0"/>
              <w:marBottom w:val="0"/>
              <w:divBdr>
                <w:top w:val="none" w:sz="0" w:space="0" w:color="auto"/>
                <w:left w:val="none" w:sz="0" w:space="0" w:color="auto"/>
                <w:bottom w:val="none" w:sz="0" w:space="0" w:color="auto"/>
                <w:right w:val="none" w:sz="0" w:space="0" w:color="auto"/>
              </w:divBdr>
            </w:div>
            <w:div w:id="1757361102">
              <w:marLeft w:val="0"/>
              <w:marRight w:val="0"/>
              <w:marTop w:val="0"/>
              <w:marBottom w:val="0"/>
              <w:divBdr>
                <w:top w:val="none" w:sz="0" w:space="0" w:color="auto"/>
                <w:left w:val="none" w:sz="0" w:space="0" w:color="auto"/>
                <w:bottom w:val="none" w:sz="0" w:space="0" w:color="auto"/>
                <w:right w:val="none" w:sz="0" w:space="0" w:color="auto"/>
              </w:divBdr>
            </w:div>
            <w:div w:id="1888949098">
              <w:marLeft w:val="0"/>
              <w:marRight w:val="0"/>
              <w:marTop w:val="0"/>
              <w:marBottom w:val="0"/>
              <w:divBdr>
                <w:top w:val="none" w:sz="0" w:space="0" w:color="auto"/>
                <w:left w:val="none" w:sz="0" w:space="0" w:color="auto"/>
                <w:bottom w:val="none" w:sz="0" w:space="0" w:color="auto"/>
                <w:right w:val="none" w:sz="0" w:space="0" w:color="auto"/>
              </w:divBdr>
            </w:div>
            <w:div w:id="1244873090">
              <w:marLeft w:val="0"/>
              <w:marRight w:val="0"/>
              <w:marTop w:val="0"/>
              <w:marBottom w:val="0"/>
              <w:divBdr>
                <w:top w:val="none" w:sz="0" w:space="0" w:color="auto"/>
                <w:left w:val="none" w:sz="0" w:space="0" w:color="auto"/>
                <w:bottom w:val="none" w:sz="0" w:space="0" w:color="auto"/>
                <w:right w:val="none" w:sz="0" w:space="0" w:color="auto"/>
              </w:divBdr>
            </w:div>
            <w:div w:id="1145127894">
              <w:marLeft w:val="0"/>
              <w:marRight w:val="0"/>
              <w:marTop w:val="0"/>
              <w:marBottom w:val="0"/>
              <w:divBdr>
                <w:top w:val="none" w:sz="0" w:space="0" w:color="auto"/>
                <w:left w:val="none" w:sz="0" w:space="0" w:color="auto"/>
                <w:bottom w:val="none" w:sz="0" w:space="0" w:color="auto"/>
                <w:right w:val="none" w:sz="0" w:space="0" w:color="auto"/>
              </w:divBdr>
            </w:div>
            <w:div w:id="34696946">
              <w:marLeft w:val="0"/>
              <w:marRight w:val="0"/>
              <w:marTop w:val="0"/>
              <w:marBottom w:val="0"/>
              <w:divBdr>
                <w:top w:val="none" w:sz="0" w:space="0" w:color="auto"/>
                <w:left w:val="none" w:sz="0" w:space="0" w:color="auto"/>
                <w:bottom w:val="none" w:sz="0" w:space="0" w:color="auto"/>
                <w:right w:val="none" w:sz="0" w:space="0" w:color="auto"/>
              </w:divBdr>
            </w:div>
            <w:div w:id="183444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6607">
      <w:bodyDiv w:val="1"/>
      <w:marLeft w:val="0"/>
      <w:marRight w:val="0"/>
      <w:marTop w:val="0"/>
      <w:marBottom w:val="0"/>
      <w:divBdr>
        <w:top w:val="none" w:sz="0" w:space="0" w:color="auto"/>
        <w:left w:val="none" w:sz="0" w:space="0" w:color="auto"/>
        <w:bottom w:val="none" w:sz="0" w:space="0" w:color="auto"/>
        <w:right w:val="none" w:sz="0" w:space="0" w:color="auto"/>
      </w:divBdr>
    </w:div>
    <w:div w:id="1430931773">
      <w:bodyDiv w:val="1"/>
      <w:marLeft w:val="0"/>
      <w:marRight w:val="0"/>
      <w:marTop w:val="0"/>
      <w:marBottom w:val="0"/>
      <w:divBdr>
        <w:top w:val="none" w:sz="0" w:space="0" w:color="auto"/>
        <w:left w:val="none" w:sz="0" w:space="0" w:color="auto"/>
        <w:bottom w:val="none" w:sz="0" w:space="0" w:color="auto"/>
        <w:right w:val="none" w:sz="0" w:space="0" w:color="auto"/>
      </w:divBdr>
    </w:div>
    <w:div w:id="1553074132">
      <w:bodyDiv w:val="1"/>
      <w:marLeft w:val="0"/>
      <w:marRight w:val="0"/>
      <w:marTop w:val="0"/>
      <w:marBottom w:val="0"/>
      <w:divBdr>
        <w:top w:val="none" w:sz="0" w:space="0" w:color="auto"/>
        <w:left w:val="none" w:sz="0" w:space="0" w:color="auto"/>
        <w:bottom w:val="none" w:sz="0" w:space="0" w:color="auto"/>
        <w:right w:val="none" w:sz="0" w:space="0" w:color="auto"/>
      </w:divBdr>
    </w:div>
    <w:div w:id="1878658413">
      <w:bodyDiv w:val="1"/>
      <w:marLeft w:val="0"/>
      <w:marRight w:val="0"/>
      <w:marTop w:val="0"/>
      <w:marBottom w:val="0"/>
      <w:divBdr>
        <w:top w:val="none" w:sz="0" w:space="0" w:color="auto"/>
        <w:left w:val="none" w:sz="0" w:space="0" w:color="auto"/>
        <w:bottom w:val="none" w:sz="0" w:space="0" w:color="auto"/>
        <w:right w:val="none" w:sz="0" w:space="0" w:color="auto"/>
      </w:divBdr>
      <w:divsChild>
        <w:div w:id="1445415964">
          <w:marLeft w:val="0"/>
          <w:marRight w:val="0"/>
          <w:marTop w:val="0"/>
          <w:marBottom w:val="0"/>
          <w:divBdr>
            <w:top w:val="none" w:sz="0" w:space="0" w:color="auto"/>
            <w:left w:val="none" w:sz="0" w:space="0" w:color="auto"/>
            <w:bottom w:val="none" w:sz="0" w:space="0" w:color="auto"/>
            <w:right w:val="none" w:sz="0" w:space="0" w:color="auto"/>
          </w:divBdr>
        </w:div>
      </w:divsChild>
    </w:div>
    <w:div w:id="2145459762">
      <w:bodyDiv w:val="1"/>
      <w:marLeft w:val="0"/>
      <w:marRight w:val="0"/>
      <w:marTop w:val="0"/>
      <w:marBottom w:val="0"/>
      <w:divBdr>
        <w:top w:val="none" w:sz="0" w:space="0" w:color="auto"/>
        <w:left w:val="none" w:sz="0" w:space="0" w:color="auto"/>
        <w:bottom w:val="none" w:sz="0" w:space="0" w:color="auto"/>
        <w:right w:val="none" w:sz="0" w:space="0" w:color="auto"/>
      </w:divBdr>
      <w:divsChild>
        <w:div w:id="329023467">
          <w:marLeft w:val="0"/>
          <w:marRight w:val="0"/>
          <w:marTop w:val="0"/>
          <w:marBottom w:val="0"/>
          <w:divBdr>
            <w:top w:val="none" w:sz="0" w:space="0" w:color="auto"/>
            <w:left w:val="none" w:sz="0" w:space="0" w:color="auto"/>
            <w:bottom w:val="none" w:sz="0" w:space="0" w:color="auto"/>
            <w:right w:val="none" w:sz="0" w:space="0" w:color="auto"/>
          </w:divBdr>
          <w:divsChild>
            <w:div w:id="331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1224</Words>
  <Characters>7715</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Yevgen Melnyk</dc:creator>
  <cp:keywords/>
  <dc:description/>
  <cp:lastModifiedBy>Yevgen Melnyk</cp:lastModifiedBy>
  <cp:revision>3</cp:revision>
  <dcterms:created xsi:type="dcterms:W3CDTF">2024-07-27T16:45:00Z</dcterms:created>
  <dcterms:modified xsi:type="dcterms:W3CDTF">2024-07-28T20:04:00Z</dcterms:modified>
</cp:coreProperties>
</file>