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Охота — время </w:t>
      </w:r>
      <w:r>
        <w:rPr/>
        <w:t>для</w:t>
      </w:r>
      <w:r>
        <w:rPr/>
        <w:t xml:space="preserve"> размышлений и решения сложных задач. Пожилой ненец Петя, помогая мне собираться, </w:t>
      </w:r>
      <w:r>
        <w:rPr/>
        <w:t>упомянул, вскольз, что Игнат говорил о больном олене в диком стаде. И я сразу подумал: О! Это, поди ж ты, охота! А мне, как раз, было о чем поразмыслить. И возможность заняться этим на охоте, была бы очень кстати.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1637</TotalTime>
  <Application>LibreOffice/6.4.6.2$Linux_X86_64 LibreOffice_project/40$Build-2</Application>
  <Pages>1</Pages>
  <Words>53</Words>
  <Characters>259</Characters>
  <CharactersWithSpaces>312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2021-02-21T14:59:15Z</dcterms:created>
  <dc:creator/>
  <dc:description/>
  <dc:language>en-US</dc:language>
  <cp:lastModifiedBy/>
  <dcterms:modified xsi:type="dcterms:W3CDTF">2021-02-22T18:28:09Z</dcterms:modified>
  <cp:revision>3</cp:revision>
  <dc:subject/>
  <dc:title/>
</cp:coreProperties>
</file>