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B2" w:rsidRPr="007E3450" w:rsidRDefault="00004CB2" w:rsidP="00004CB2">
      <w:pPr>
        <w:jc w:val="center"/>
        <w:rPr>
          <w:rFonts w:cs="Times New Roman"/>
          <w:b/>
          <w:sz w:val="48"/>
          <w:szCs w:val="48"/>
          <w:lang w:val="en-GB"/>
        </w:rPr>
      </w:pPr>
      <w:r w:rsidRPr="007E3450">
        <w:rPr>
          <w:rFonts w:cs="Times New Roman"/>
          <w:b/>
          <w:sz w:val="48"/>
          <w:szCs w:val="48"/>
          <w:lang w:val="en-GB"/>
        </w:rPr>
        <w:t>ransX  framework</w:t>
      </w:r>
    </w:p>
    <w:p w:rsidR="00004CB2" w:rsidRPr="007E3450" w:rsidRDefault="00004CB2" w:rsidP="00004CB2">
      <w:pPr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Developer’s</w:t>
      </w:r>
      <w:r w:rsidRPr="007E3450">
        <w:rPr>
          <w:rFonts w:cs="Times New Roman"/>
          <w:b/>
          <w:sz w:val="32"/>
          <w:szCs w:val="32"/>
          <w:lang w:val="en-GB"/>
        </w:rPr>
        <w:t xml:space="preserve">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216"/>
        <w:gridCol w:w="2228"/>
        <w:gridCol w:w="2263"/>
      </w:tblGrid>
      <w:tr w:rsidR="00004CB2" w:rsidRPr="000E2137" w:rsidTr="0000252E">
        <w:tc>
          <w:tcPr>
            <w:tcW w:w="2405" w:type="dxa"/>
          </w:tcPr>
          <w:p w:rsidR="00004CB2" w:rsidRPr="000E2137" w:rsidRDefault="00004CB2" w:rsidP="0000252E">
            <w:r w:rsidRPr="000E2137">
              <w:t>Date</w:t>
            </w:r>
          </w:p>
        </w:tc>
        <w:tc>
          <w:tcPr>
            <w:tcW w:w="2405" w:type="dxa"/>
          </w:tcPr>
          <w:p w:rsidR="00004CB2" w:rsidRPr="000E2137" w:rsidRDefault="00004CB2" w:rsidP="0000252E">
            <w:r w:rsidRPr="000E2137">
              <w:t>Version</w:t>
            </w:r>
          </w:p>
        </w:tc>
        <w:tc>
          <w:tcPr>
            <w:tcW w:w="2406" w:type="dxa"/>
          </w:tcPr>
          <w:p w:rsidR="00004CB2" w:rsidRPr="000E2137" w:rsidRDefault="00004CB2" w:rsidP="0000252E">
            <w:r w:rsidRPr="000E2137">
              <w:t>Person</w:t>
            </w:r>
          </w:p>
        </w:tc>
        <w:tc>
          <w:tcPr>
            <w:tcW w:w="2406" w:type="dxa"/>
          </w:tcPr>
          <w:p w:rsidR="00004CB2" w:rsidRPr="000E2137" w:rsidRDefault="00004CB2" w:rsidP="0000252E">
            <w:r w:rsidRPr="000E2137">
              <w:t>Change</w:t>
            </w:r>
          </w:p>
        </w:tc>
      </w:tr>
      <w:tr w:rsidR="00004CB2" w:rsidRPr="000E2137" w:rsidTr="0000252E">
        <w:tc>
          <w:tcPr>
            <w:tcW w:w="2405" w:type="dxa"/>
          </w:tcPr>
          <w:p w:rsidR="00004CB2" w:rsidRPr="000E2137" w:rsidRDefault="00004CB2" w:rsidP="0000252E">
            <w:r w:rsidRPr="000E2137">
              <w:t>30/March/2019</w:t>
            </w:r>
          </w:p>
        </w:tc>
        <w:tc>
          <w:tcPr>
            <w:tcW w:w="2405" w:type="dxa"/>
          </w:tcPr>
          <w:p w:rsidR="00004CB2" w:rsidRPr="000E2137" w:rsidRDefault="00004CB2" w:rsidP="0000252E">
            <w:r w:rsidRPr="000E2137">
              <w:t>1.0</w:t>
            </w:r>
          </w:p>
        </w:tc>
        <w:tc>
          <w:tcPr>
            <w:tcW w:w="2406" w:type="dxa"/>
          </w:tcPr>
          <w:p w:rsidR="00004CB2" w:rsidRPr="000E2137" w:rsidRDefault="00004CB2" w:rsidP="0000252E">
            <w:r w:rsidRPr="000E2137">
              <w:t>Miroslav Mocak</w:t>
            </w:r>
          </w:p>
        </w:tc>
        <w:tc>
          <w:tcPr>
            <w:tcW w:w="2406" w:type="dxa"/>
          </w:tcPr>
          <w:p w:rsidR="00004CB2" w:rsidRPr="000E2137" w:rsidRDefault="00004CB2" w:rsidP="0000252E">
            <w:r w:rsidRPr="000E2137">
              <w:t>Initial instructions</w:t>
            </w:r>
          </w:p>
        </w:tc>
      </w:tr>
      <w:tr w:rsidR="00004CB2" w:rsidRPr="000E2137" w:rsidTr="0000252E"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</w:tr>
      <w:tr w:rsidR="00004CB2" w:rsidRPr="000E2137" w:rsidTr="0000252E"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</w:tr>
      <w:tr w:rsidR="00004CB2" w:rsidRPr="000E2137" w:rsidTr="0000252E"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5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  <w:tc>
          <w:tcPr>
            <w:tcW w:w="2406" w:type="dxa"/>
          </w:tcPr>
          <w:p w:rsidR="00004CB2" w:rsidRPr="000E2137" w:rsidRDefault="00004CB2" w:rsidP="0000252E"/>
        </w:tc>
      </w:tr>
    </w:tbl>
    <w:p w:rsidR="00004CB2" w:rsidRDefault="00004CB2"/>
    <w:p w:rsidR="00ED7276" w:rsidRDefault="004D463E">
      <w:r>
        <w:t xml:space="preserve">This guide serves as a knowledge </w:t>
      </w:r>
      <w:r w:rsidR="004F4FF8">
        <w:t>base for anyone</w:t>
      </w:r>
      <w:r>
        <w:t xml:space="preserve"> wanting to understand details of the ransX framework and develop it further.</w:t>
      </w:r>
    </w:p>
    <w:p w:rsidR="00F22C33" w:rsidRDefault="00F22C33">
      <w:r>
        <w:t>ransX as a framework has two main computational parts:</w:t>
      </w:r>
    </w:p>
    <w:p w:rsidR="00F22C33" w:rsidRDefault="00F22C33" w:rsidP="00F22C33">
      <w:pPr>
        <w:pStyle w:val="ListParagraph"/>
        <w:numPr>
          <w:ilvl w:val="0"/>
          <w:numId w:val="1"/>
        </w:numPr>
      </w:pPr>
      <w:r>
        <w:t>calculation of space-time averages at runtime of hydrodynamic code over time between two consecutive data dumps</w:t>
      </w:r>
      <w:r w:rsidR="00E973AB">
        <w:t>, where details of implementation will differ from code to code</w:t>
      </w:r>
    </w:p>
    <w:p w:rsidR="00F22C33" w:rsidRDefault="00F22C33" w:rsidP="00E973AB">
      <w:pPr>
        <w:pStyle w:val="ListParagraph"/>
        <w:numPr>
          <w:ilvl w:val="0"/>
          <w:numId w:val="1"/>
        </w:numPr>
      </w:pPr>
      <w:r>
        <w:t>post-processing of these space-time averages over required time range (typically several convective turnover timescales)</w:t>
      </w:r>
      <w:r w:rsidR="00E973AB">
        <w:t xml:space="preserve"> using python</w:t>
      </w:r>
      <w:r w:rsidR="005A692F">
        <w:t xml:space="preserve"> </w:t>
      </w:r>
      <w:r w:rsidR="00E973AB">
        <w:t>and object-oriented programming model</w:t>
      </w:r>
    </w:p>
    <w:p w:rsidR="005B0F3D" w:rsidRDefault="005B0F3D" w:rsidP="005B0F3D">
      <w:pPr>
        <w:pStyle w:val="ListParagraph"/>
      </w:pPr>
    </w:p>
    <w:p w:rsidR="005B0F3D" w:rsidRPr="00CF1B98" w:rsidRDefault="00CF1B98" w:rsidP="00CF1B98">
      <w:pPr>
        <w:pStyle w:val="ListParagraph"/>
        <w:jc w:val="center"/>
        <w:rPr>
          <w:b/>
        </w:rPr>
      </w:pPr>
      <w:r w:rsidRPr="00CF1B98">
        <w:rPr>
          <w:b/>
        </w:rPr>
        <w:t>Calculation of space-time averages in hydrodynamic code based on implementation in PROMPI</w:t>
      </w:r>
    </w:p>
    <w:p w:rsidR="00CF1B98" w:rsidRDefault="00CF1B98" w:rsidP="005A692F">
      <w:r>
        <w:t>rans_avg.f90</w:t>
      </w:r>
      <w:r>
        <w:tab/>
      </w:r>
    </w:p>
    <w:p w:rsidR="00004CB2" w:rsidRPr="000E2137" w:rsidRDefault="00004CB2" w:rsidP="00004CB2">
      <w:pPr>
        <w:spacing w:after="200" w:line="276" w:lineRule="auto"/>
        <w:jc w:val="center"/>
        <w:rPr>
          <w:b/>
        </w:rPr>
      </w:pPr>
      <w:r w:rsidRPr="000E2137">
        <w:rPr>
          <w:b/>
        </w:rPr>
        <w:t>Structure</w:t>
      </w:r>
      <w:r w:rsidR="005B0F3D">
        <w:rPr>
          <w:b/>
        </w:rPr>
        <w:t xml:space="preserve"> of the Post-processing Python Code</w:t>
      </w:r>
      <w:r w:rsidR="005D4D68">
        <w:rPr>
          <w:b/>
        </w:rPr>
        <w:t xml:space="preserve"> Repository</w:t>
      </w:r>
      <w:bookmarkStart w:id="0" w:name="_GoBack"/>
      <w:bookmarkEnd w:id="0"/>
    </w:p>
    <w:p w:rsidR="00004CB2" w:rsidRPr="000E2137" w:rsidRDefault="00004CB2" w:rsidP="007D46AC">
      <w:r w:rsidRPr="000E2137">
        <w:rPr>
          <w:b/>
        </w:rPr>
        <w:t xml:space="preserve">ransX\DATA\TSERIES - </w:t>
      </w:r>
      <w:r w:rsidRPr="000E2137">
        <w:t>post-processed space-time averages from hydrodynamic code</w:t>
      </w:r>
    </w:p>
    <w:p w:rsidR="00004CB2" w:rsidRPr="000E2137" w:rsidRDefault="00004CB2" w:rsidP="007D46AC">
      <w:r w:rsidRPr="000E2137">
        <w:rPr>
          <w:b/>
        </w:rPr>
        <w:t>ransX\DATA\RANSDAT -</w:t>
      </w:r>
      <w:r w:rsidRPr="000E2137">
        <w:t xml:space="preserve"> running averages from hydrodynamic code   </w:t>
      </w:r>
    </w:p>
    <w:p w:rsidR="00004CB2" w:rsidRPr="000E2137" w:rsidRDefault="00004CB2" w:rsidP="007D46AC">
      <w:r w:rsidRPr="000E2137">
        <w:rPr>
          <w:b/>
        </w:rPr>
        <w:t xml:space="preserve">ranxX\DOCS - </w:t>
      </w:r>
      <w:r w:rsidRPr="000E2137">
        <w:t xml:space="preserve">documentation (theory/user/implementation/developers guide) </w:t>
      </w:r>
    </w:p>
    <w:p w:rsidR="00004CB2" w:rsidRPr="000E2137" w:rsidRDefault="00004CB2" w:rsidP="007D46AC">
      <w:r w:rsidRPr="000E2137">
        <w:rPr>
          <w:b/>
        </w:rPr>
        <w:t>ransX\EQUATIONS</w:t>
      </w:r>
      <w:r w:rsidRPr="000E2137">
        <w:t xml:space="preserve"> - classes each dedicated to a specific RANS equation</w:t>
      </w:r>
    </w:p>
    <w:p w:rsidR="00004CB2" w:rsidRPr="000E2137" w:rsidRDefault="00004CB2" w:rsidP="007D46AC">
      <w:r w:rsidRPr="000E2137">
        <w:rPr>
          <w:b/>
        </w:rPr>
        <w:t>ransX\PARAMS</w:t>
      </w:r>
      <w:r w:rsidRPr="000E2137">
        <w:t xml:space="preserve"> - parameter files for specific simulations</w:t>
      </w:r>
    </w:p>
    <w:p w:rsidR="00004CB2" w:rsidRPr="000E2137" w:rsidRDefault="00004CB2" w:rsidP="007D46AC">
      <w:r w:rsidRPr="000E2137">
        <w:rPr>
          <w:b/>
        </w:rPr>
        <w:t>ransX\RESULTS</w:t>
      </w:r>
      <w:r w:rsidRPr="000E2137">
        <w:t xml:space="preserve"> - result plots </w:t>
      </w:r>
    </w:p>
    <w:p w:rsidR="00004CB2" w:rsidRPr="000E2137" w:rsidRDefault="00004CB2" w:rsidP="007D46AC">
      <w:r w:rsidRPr="000E2137">
        <w:rPr>
          <w:b/>
        </w:rPr>
        <w:t xml:space="preserve">ransX\UTILS - </w:t>
      </w:r>
      <w:r w:rsidRPr="000E2137">
        <w:t xml:space="preserve">classes for calculus, data and parameter reads, plotting control  </w:t>
      </w:r>
    </w:p>
    <w:p w:rsidR="00004CB2" w:rsidRPr="000E2137" w:rsidRDefault="00004CB2" w:rsidP="007D46AC">
      <w:r w:rsidRPr="000E2137">
        <w:rPr>
          <w:b/>
        </w:rPr>
        <w:t>ransX\param.ransx</w:t>
      </w:r>
      <w:r w:rsidRPr="000E2137">
        <w:t xml:space="preserve"> - parameter file controlling output plots</w:t>
      </w:r>
    </w:p>
    <w:p w:rsidR="00004CB2" w:rsidRPr="000E2137" w:rsidRDefault="00004CB2" w:rsidP="007D46AC">
      <w:r w:rsidRPr="000E2137">
        <w:rPr>
          <w:b/>
        </w:rPr>
        <w:t>ransX\param.single</w:t>
      </w:r>
      <w:r w:rsidRPr="000E2137">
        <w:t xml:space="preserve"> - </w:t>
      </w:r>
    </w:p>
    <w:p w:rsidR="00004CB2" w:rsidRPr="000E2137" w:rsidRDefault="00004CB2" w:rsidP="007D46AC">
      <w:r w:rsidRPr="000E2137">
        <w:rPr>
          <w:b/>
        </w:rPr>
        <w:t>ransX\param.tseries</w:t>
      </w:r>
      <w:r w:rsidRPr="000E2137">
        <w:t xml:space="preserve"> - </w:t>
      </w:r>
    </w:p>
    <w:p w:rsidR="00004CB2" w:rsidRPr="000E2137" w:rsidRDefault="00004CB2" w:rsidP="007D46AC">
      <w:r w:rsidRPr="000E2137">
        <w:rPr>
          <w:b/>
        </w:rPr>
        <w:t>ransX\ransX.py</w:t>
      </w:r>
      <w:r w:rsidRPr="000E2137">
        <w:t xml:space="preserve"> - primary plotting script</w:t>
      </w:r>
    </w:p>
    <w:p w:rsidR="00004CB2" w:rsidRPr="000E2137" w:rsidRDefault="00004CB2" w:rsidP="007D46AC">
      <w:r w:rsidRPr="000E2137">
        <w:rPr>
          <w:b/>
        </w:rPr>
        <w:t>ransX\ransX_tseries.py</w:t>
      </w:r>
      <w:r w:rsidRPr="000E2137">
        <w:t xml:space="preserve"> - script for calculations of averages for a given time range</w:t>
      </w:r>
    </w:p>
    <w:p w:rsidR="00004CB2" w:rsidRPr="000E2137" w:rsidRDefault="00004CB2" w:rsidP="007D46AC">
      <w:r w:rsidRPr="000E2137">
        <w:rPr>
          <w:b/>
        </w:rPr>
        <w:t>ransX\ransX_single</w:t>
      </w:r>
      <w:r w:rsidRPr="000E2137">
        <w:t>.py</w:t>
      </w:r>
      <w:r w:rsidR="007D46AC">
        <w:t xml:space="preserve"> - </w:t>
      </w:r>
    </w:p>
    <w:p w:rsidR="00004CB2" w:rsidRDefault="00004CB2"/>
    <w:p w:rsidR="00F22C33" w:rsidRDefault="00F22C33">
      <w:r>
        <w:lastRenderedPageBreak/>
        <w:t>Script ransx.py</w:t>
      </w:r>
    </w:p>
    <w:p w:rsidR="00F22C33" w:rsidRDefault="00F22C33">
      <w:r>
        <w:t>Script ransx_tseries.py</w:t>
      </w:r>
    </w:p>
    <w:p w:rsidR="00F22C33" w:rsidRDefault="00F22C33">
      <w:r>
        <w:t>Script ransx_single.py</w:t>
      </w:r>
    </w:p>
    <w:p w:rsidR="00F22C33" w:rsidRDefault="00F22C33">
      <w:r>
        <w:t>Class MasterPlot.py</w:t>
      </w:r>
    </w:p>
    <w:p w:rsidR="00F22C33" w:rsidRDefault="00F22C33">
      <w:r>
        <w:t>Class Calculus.py</w:t>
      </w:r>
    </w:p>
    <w:p w:rsidR="00F22C33" w:rsidRDefault="00F22C33">
      <w:r>
        <w:t>Class PROMPI_data.py</w:t>
      </w:r>
    </w:p>
    <w:p w:rsidR="00F22C33" w:rsidRDefault="00F22C33">
      <w:r>
        <w:t>Class ContinuityEquationWithTurbulentMassFlux.py</w:t>
      </w:r>
    </w:p>
    <w:p w:rsidR="007D46AC" w:rsidRDefault="007D46AC"/>
    <w:p w:rsidR="007D46AC" w:rsidRPr="007D46AC" w:rsidRDefault="007D46AC" w:rsidP="007D46AC">
      <w:pPr>
        <w:jc w:val="center"/>
        <w:rPr>
          <w:b/>
        </w:rPr>
      </w:pPr>
      <w:r w:rsidRPr="007D46AC">
        <w:rPr>
          <w:b/>
        </w:rPr>
        <w:t>Related Documents</w:t>
      </w:r>
    </w:p>
    <w:p w:rsidR="007D46AC" w:rsidRDefault="007D46AC">
      <w:r>
        <w:t>RansXtheoryGuide.pdf</w:t>
      </w:r>
    </w:p>
    <w:p w:rsidR="007D46AC" w:rsidRDefault="007D46AC">
      <w:r>
        <w:t>RansXimplementationGuide.pdf</w:t>
      </w:r>
    </w:p>
    <w:p w:rsidR="007D46AC" w:rsidRDefault="007D46AC">
      <w:r>
        <w:t>RansXdevelopersGuide.pdf</w:t>
      </w:r>
    </w:p>
    <w:p w:rsidR="007D46AC" w:rsidRDefault="007D46AC">
      <w:r>
        <w:t>RansXuserGuide.pdf</w:t>
      </w:r>
    </w:p>
    <w:sectPr w:rsidR="007D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7874"/>
    <w:multiLevelType w:val="hybridMultilevel"/>
    <w:tmpl w:val="0D26EAD4"/>
    <w:lvl w:ilvl="0" w:tplc="0834F1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05"/>
    <w:rsid w:val="00004CB2"/>
    <w:rsid w:val="000230D0"/>
    <w:rsid w:val="000A1905"/>
    <w:rsid w:val="001344D0"/>
    <w:rsid w:val="00305A92"/>
    <w:rsid w:val="004D463E"/>
    <w:rsid w:val="004E7FEA"/>
    <w:rsid w:val="004F4FF8"/>
    <w:rsid w:val="005A692F"/>
    <w:rsid w:val="005B0F3D"/>
    <w:rsid w:val="005D4D68"/>
    <w:rsid w:val="00751BB3"/>
    <w:rsid w:val="007D2F13"/>
    <w:rsid w:val="007D46AC"/>
    <w:rsid w:val="00CF1B98"/>
    <w:rsid w:val="00E973AB"/>
    <w:rsid w:val="00ED7276"/>
    <w:rsid w:val="00F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824F"/>
  <w15:chartTrackingRefBased/>
  <w15:docId w15:val="{FF265775-36EA-4F7A-9082-B1EC5AB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F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B2"/>
    <w:pPr>
      <w:ind w:left="720"/>
      <w:contextualSpacing/>
    </w:pPr>
  </w:style>
  <w:style w:type="table" w:styleId="TableGrid">
    <w:name w:val="Table Grid"/>
    <w:basedOn w:val="TableNormal"/>
    <w:uiPriority w:val="59"/>
    <w:rsid w:val="00004C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15</cp:revision>
  <dcterms:created xsi:type="dcterms:W3CDTF">2019-03-19T13:26:00Z</dcterms:created>
  <dcterms:modified xsi:type="dcterms:W3CDTF">2019-03-30T20:27:00Z</dcterms:modified>
</cp:coreProperties>
</file>