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2.png" ContentType="image/png"/>
  <Override PartName="/word/media/rId23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Applied</w:t>
      </w:r>
      <w:r>
        <w:t xml:space="preserve"> </w:t>
      </w:r>
      <w:r>
        <w:t xml:space="preserve">Econometrics</w:t>
      </w:r>
      <w:r>
        <w:t xml:space="preserve"> </w:t>
      </w:r>
      <w:r>
        <w:t xml:space="preserve">3,</w:t>
      </w:r>
      <w:r>
        <w:t xml:space="preserve"> </w:t>
      </w:r>
      <w:r>
        <w:t xml:space="preserve">Generalized</w:t>
      </w:r>
      <w:r>
        <w:t xml:space="preserve"> </w:t>
      </w:r>
      <w:r>
        <w:t xml:space="preserve">hyperbolic</w:t>
      </w:r>
      <w:r>
        <w:t xml:space="preserve"> </w:t>
      </w:r>
      <w:r>
        <w:t xml:space="preserve">distribution</w:t>
      </w:r>
    </w:p>
    <w:p>
      <w:pPr>
        <w:pStyle w:val="Authors"/>
      </w:pPr>
      <w:r>
        <w:t xml:space="preserve">Евгений</w:t>
      </w:r>
      <w:r>
        <w:t xml:space="preserve"> </w:t>
      </w:r>
      <w:r>
        <w:t xml:space="preserve">Орлов</w:t>
      </w:r>
    </w:p>
    <w:p>
      <w:pPr>
        <w:pStyle w:val="Date"/>
      </w:pPr>
      <w:r>
        <w:t xml:space="preserve">20.11.2014</w:t>
      </w:r>
    </w:p>
    <w:bookmarkStart w:id="21" w:name="данные"/>
    <w:p>
      <w:pPr>
        <w:pStyle w:val="Heading3"/>
      </w:pPr>
      <w:r>
        <w:t xml:space="preserve">Данные</w:t>
      </w:r>
    </w:p>
    <w:bookmarkEnd w:id="21"/>
    <w:p>
      <w:r>
        <w:t xml:space="preserve">В качестве входных данных взяты значения закрытия индекса РТС в период с 01.01.2010 по 07.11.2014 включительно.</w:t>
      </w:r>
    </w:p>
    <w:p>
      <w:r>
        <w:t xml:space="preserve">Источником данных выступила ИТС QUIK.</w:t>
      </w:r>
    </w:p>
    <w:p>
      <w:pPr>
        <w:pStyle w:val="SourceCode"/>
      </w:pPr>
      <w:r>
        <w:rPr>
          <w:rStyle w:val="NormalTok"/>
        </w:rPr>
        <w:t xml:space="preserve">rts.df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"RTSI [Price].txt"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(rts.df)</w:t>
      </w:r>
    </w:p>
    <w:p>
      <w:pPr>
        <w:pStyle w:val="SourceCode"/>
      </w:pPr>
      <w:r>
        <w:rPr>
          <w:rStyle w:val="VerbatimChar"/>
        </w:rPr>
        <w:t xml:space="preserve">##          X.TICKER. X.PER.  X.DATE. X.TIME. X.OPEN. X.HIGH.  X.LOW.</w:t>
      </w:r>
      <w:r>
        <w:br w:type="textWrapping"/>
      </w:r>
      <w:r>
        <w:rPr>
          <w:rStyle w:val="VerbatimChar"/>
        </w:rPr>
        <w:t xml:space="preserve">## 2996 RTSI [RTSIDX]  Daily 20141030       0 1059.62 1098.68 1040.95</w:t>
      </w:r>
      <w:r>
        <w:br w:type="textWrapping"/>
      </w:r>
      <w:r>
        <w:rPr>
          <w:rStyle w:val="VerbatimChar"/>
        </w:rPr>
        <w:t xml:space="preserve">## 2997 RTSI [RTSIDX]  Daily 20141031       0 1098.68 1112.71 1078.47</w:t>
      </w:r>
      <w:r>
        <w:br w:type="textWrapping"/>
      </w:r>
      <w:r>
        <w:rPr>
          <w:rStyle w:val="VerbatimChar"/>
        </w:rPr>
        <w:t xml:space="preserve">## 2998 RTSI [RTSIDX]  Daily 20141103       0 1091.44 1091.44 1073.30</w:t>
      </w:r>
      <w:r>
        <w:br w:type="textWrapping"/>
      </w:r>
      <w:r>
        <w:rPr>
          <w:rStyle w:val="VerbatimChar"/>
        </w:rPr>
        <w:t xml:space="preserve">## 2999 RTSI [RTSIDX]  Daily 20141105       0 1078.33 1078.33 1035.86</w:t>
      </w:r>
      <w:r>
        <w:br w:type="textWrapping"/>
      </w:r>
      <w:r>
        <w:rPr>
          <w:rStyle w:val="VerbatimChar"/>
        </w:rPr>
        <w:t xml:space="preserve">## 3000 RTSI [RTSIDX]  Daily 20141106       0 1054.45 1054.45 1007.64</w:t>
      </w:r>
      <w:r>
        <w:br w:type="textWrapping"/>
      </w:r>
      <w:r>
        <w:rPr>
          <w:rStyle w:val="VerbatimChar"/>
        </w:rPr>
        <w:t xml:space="preserve">## 3001 RTSI [RTSIDX]  Daily 20141107       0 1017.28 1028.20  978.62</w:t>
      </w:r>
      <w:r>
        <w:br w:type="textWrapping"/>
      </w:r>
      <w:r>
        <w:rPr>
          <w:rStyle w:val="VerbatimChar"/>
        </w:rPr>
        <w:t xml:space="preserve">##      X.CLOSE. X.VOL.</w:t>
      </w:r>
      <w:r>
        <w:br w:type="textWrapping"/>
      </w:r>
      <w:r>
        <w:rPr>
          <w:rStyle w:val="VerbatimChar"/>
        </w:rPr>
        <w:t xml:space="preserve">## 2996  1098.68  23465</w:t>
      </w:r>
      <w:r>
        <w:br w:type="textWrapping"/>
      </w:r>
      <w:r>
        <w:rPr>
          <w:rStyle w:val="VerbatimChar"/>
        </w:rPr>
        <w:t xml:space="preserve">## 2997  1091.44  23057</w:t>
      </w:r>
      <w:r>
        <w:br w:type="textWrapping"/>
      </w:r>
      <w:r>
        <w:rPr>
          <w:rStyle w:val="VerbatimChar"/>
        </w:rPr>
        <w:t xml:space="preserve">## 2998  1078.33  16305</w:t>
      </w:r>
      <w:r>
        <w:br w:type="textWrapping"/>
      </w:r>
      <w:r>
        <w:rPr>
          <w:rStyle w:val="VerbatimChar"/>
        </w:rPr>
        <w:t xml:space="preserve">## 2999  1054.45  20785</w:t>
      </w:r>
      <w:r>
        <w:br w:type="textWrapping"/>
      </w:r>
      <w:r>
        <w:rPr>
          <w:rStyle w:val="VerbatimChar"/>
        </w:rPr>
        <w:t xml:space="preserve">## 3000  1017.28  20765</w:t>
      </w:r>
      <w:r>
        <w:br w:type="textWrapping"/>
      </w:r>
      <w:r>
        <w:rPr>
          <w:rStyle w:val="VerbatimChar"/>
        </w:rPr>
        <w:t xml:space="preserve">## 3001  1010.73  20834</w:t>
      </w:r>
    </w:p>
    <w:p>
      <w:pPr>
        <w:pStyle w:val="SourceCode"/>
      </w:pPr>
      <w:r>
        <w:rPr>
          <w:rStyle w:val="CommentTok"/>
        </w:rPr>
        <w:t xml:space="preserve"># Цены закрытия начиная с 01.01.2010 по 07.11.2014 включительно</w:t>
      </w:r>
      <w:r>
        <w:br w:type="textWrapping"/>
      </w:r>
      <w:r>
        <w:rPr>
          <w:rStyle w:val="NormalTok"/>
        </w:rPr>
        <w:t xml:space="preserve">rts.close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rts.df[rts.df$X.DATE. &gt;=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20100101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"X.CLOSE."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 Длина выборки</w:t>
      </w:r>
      <w:r>
        <w:br w:type="textWrapping"/>
      </w:r>
      <w:r>
        <w:rPr>
          <w:rStyle w:val="NormalTok"/>
        </w:rPr>
        <w:t xml:space="preserve">rcl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(rts.close)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"Размер выборки: "</w:t>
      </w:r>
      <w:r>
        <w:rPr>
          <w:rStyle w:val="NormalTok"/>
        </w:rPr>
        <w:t xml:space="preserve">, rcl))</w:t>
      </w:r>
    </w:p>
    <w:p>
      <w:pPr>
        <w:pStyle w:val="SourceCode"/>
      </w:pPr>
      <w:r>
        <w:rPr>
          <w:rStyle w:val="VerbatimChar"/>
        </w:rPr>
        <w:t xml:space="preserve">## [1] "Размер выборки: 1221"</w:t>
      </w:r>
    </w:p>
    <w:p>
      <w:pPr>
        <w:pStyle w:val="SourceCode"/>
      </w:pPr>
      <w:r>
        <w:rPr>
          <w:rStyle w:val="CommentTok"/>
        </w:rPr>
        <w:t xml:space="preserve"># Вектор доходностей</w:t>
      </w:r>
      <w:r>
        <w:br w:type="textWrapping"/>
      </w:r>
      <w:r>
        <w:rPr>
          <w:rStyle w:val="NormalTok"/>
        </w:rPr>
        <w:t xml:space="preserve">rts.ret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rts.close[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:rcl]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rts.close[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:(rcl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</w:p>
    <w:p>
      <w:r>
        <w:t xml:space="preserve">Графики значений закрытия и доходностей:</w:t>
      </w:r>
    </w:p>
    <w:p>
      <w:pPr>
        <w:pStyle w:val="SourceCode"/>
      </w:pPr>
      <w:r>
        <w:rPr>
          <w:rStyle w:val="CommentTok"/>
        </w:rPr>
        <w:t xml:space="preserve"># График значений закрытия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(rts.dates, rts.close,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'close'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'RTS Index:Close'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mf_econometrics_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График доходностей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(rts.dates[-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rts.ret,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'RST Index:Return'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mf_econometrics_3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---------"/>
    <w:p>
      <w:pPr>
        <w:pStyle w:val="Heading3"/>
      </w:pPr>
      <w:r>
        <w:t xml:space="preserve">Оценки риска на основе наилучшей модели по всей совокупности наблюдений</w:t>
      </w:r>
    </w:p>
    <w:bookmarkEnd w:id="24"/>
    <w:p>
      <w:r>
        <w:t xml:space="preserve">Для наглядного сравнения подберем оптимальные параметры для рассматриваемых распределений и отобразим их на графике.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(ghyp, </w:t>
      </w:r>
      <w:r>
        <w:rPr>
          <w:rStyle w:val="DataTypeTok"/>
        </w:rPr>
        <w:t xml:space="preserve">quietly=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CommentTok"/>
        </w:rPr>
        <w:t xml:space="preserve"># Подгон параметров распределения</w:t>
      </w:r>
      <w:r>
        <w:br w:type="textWrapping"/>
      </w:r>
      <w:r>
        <w:rPr>
          <w:rStyle w:val="CommentTok"/>
        </w:rPr>
        <w:t xml:space="preserve"># Эмпирическая плотность</w:t>
      </w:r>
      <w:r>
        <w:br w:type="textWrapping"/>
      </w:r>
      <w:r>
        <w:rPr>
          <w:rStyle w:val="NormalTok"/>
        </w:rPr>
        <w:t xml:space="preserve">rts.emp_dens&lt;-</w:t>
      </w:r>
      <w:r>
        <w:rPr>
          <w:rStyle w:val="KeywordTok"/>
        </w:rPr>
        <w:t xml:space="preserve">density</w:t>
      </w:r>
      <w:r>
        <w:rPr>
          <w:rStyle w:val="NormalTok"/>
        </w:rPr>
        <w:t xml:space="preserve">(rts.ret, </w:t>
      </w:r>
      <w:r>
        <w:rPr>
          <w:rStyle w:val="DataTypeTok"/>
        </w:rPr>
        <w:t xml:space="preserve">bw=</w:t>
      </w:r>
      <w:r>
        <w:rPr>
          <w:rStyle w:val="StringTok"/>
        </w:rPr>
        <w:t xml:space="preserve">'nrd'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Нормальное распределение</w:t>
      </w:r>
      <w:r>
        <w:br w:type="textWrapping"/>
      </w:r>
      <w:r>
        <w:rPr>
          <w:rStyle w:val="NormalTok"/>
        </w:rPr>
        <w:t xml:space="preserve">rts.gauss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fit.gaussuv</w:t>
      </w:r>
      <w:r>
        <w:rPr>
          <w:rStyle w:val="NormalTok"/>
        </w:rPr>
        <w:t xml:space="preserve">(rts.ret)</w:t>
      </w:r>
      <w:r>
        <w:br w:type="textWrapping"/>
      </w:r>
      <w:r>
        <w:rPr>
          <w:rStyle w:val="CommentTok"/>
        </w:rPr>
        <w:t xml:space="preserve"># t-распределение Стьюдента</w:t>
      </w:r>
      <w:r>
        <w:br w:type="textWrapping"/>
      </w:r>
      <w:r>
        <w:rPr>
          <w:rStyle w:val="NormalTok"/>
        </w:rPr>
        <w:t xml:space="preserve">rts.t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fit.tuv</w:t>
      </w:r>
      <w:r>
        <w:rPr>
          <w:rStyle w:val="NormalTok"/>
        </w:rPr>
        <w:t xml:space="preserve">(rts.ret, </w:t>
      </w:r>
      <w:r>
        <w:rPr>
          <w:rStyle w:val="DataTypeTok"/>
        </w:rPr>
        <w:t xml:space="preserve">silent=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Нормально-обратное гауссовское</w:t>
      </w:r>
      <w:r>
        <w:br w:type="textWrapping"/>
      </w:r>
      <w:r>
        <w:rPr>
          <w:rStyle w:val="NormalTok"/>
        </w:rPr>
        <w:t xml:space="preserve">rts.nig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fit.NIGuv</w:t>
      </w:r>
      <w:r>
        <w:rPr>
          <w:rStyle w:val="NormalTok"/>
        </w:rPr>
        <w:t xml:space="preserve">(rts.ret, </w:t>
      </w:r>
      <w:r>
        <w:rPr>
          <w:rStyle w:val="DataTypeTok"/>
        </w:rPr>
        <w:t xml:space="preserve">silent=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Variance-Gamma</w:t>
      </w:r>
      <w:r>
        <w:br w:type="textWrapping"/>
      </w:r>
      <w:r>
        <w:rPr>
          <w:rStyle w:val="NormalTok"/>
        </w:rPr>
        <w:t xml:space="preserve">rts.vg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fit.VGuv</w:t>
      </w:r>
      <w:r>
        <w:rPr>
          <w:rStyle w:val="NormalTok"/>
        </w:rPr>
        <w:t xml:space="preserve">(rts.ret, </w:t>
      </w:r>
      <w:r>
        <w:rPr>
          <w:rStyle w:val="DataTypeTok"/>
        </w:rPr>
        <w:t xml:space="preserve">silent=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Гиперболическое</w:t>
      </w:r>
      <w:r>
        <w:br w:type="textWrapping"/>
      </w:r>
      <w:r>
        <w:rPr>
          <w:rStyle w:val="NormalTok"/>
        </w:rPr>
        <w:t xml:space="preserve">rts.hyp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fit.hypuv</w:t>
      </w:r>
      <w:r>
        <w:rPr>
          <w:rStyle w:val="NormalTok"/>
        </w:rPr>
        <w:t xml:space="preserve">(rts.ret, </w:t>
      </w:r>
      <w:r>
        <w:rPr>
          <w:rStyle w:val="DataTypeTok"/>
        </w:rPr>
        <w:t xml:space="preserve">silent=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Обобщенное гиперболическое</w:t>
      </w:r>
      <w:r>
        <w:br w:type="textWrapping"/>
      </w:r>
      <w:r>
        <w:rPr>
          <w:rStyle w:val="NormalTok"/>
        </w:rPr>
        <w:t xml:space="preserve">rts.ghyp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fit.ghypuv</w:t>
      </w:r>
      <w:r>
        <w:rPr>
          <w:rStyle w:val="NormalTok"/>
        </w:rPr>
        <w:t xml:space="preserve">(rts.ret, </w:t>
      </w:r>
      <w:r>
        <w:rPr>
          <w:rStyle w:val="DataTypeTok"/>
        </w:rPr>
        <w:t xml:space="preserve">silent=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Визуализация подобранных распределений</w:t>
      </w:r>
      <w:r>
        <w:br w:type="textWrapping"/>
      </w:r>
      <w:r>
        <w:rPr>
          <w:rStyle w:val="NormalTok"/>
        </w:rPr>
        <w:t xml:space="preserve">colors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palette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(rts.emp_dens,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"Fitted density functions"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'Return'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(rts.gauss,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(rts.t,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(rts.nig,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(rts.vg,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(rts.hyp,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(rts.ghyp,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'topleft'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"emp_dens"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"ghyp"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colors),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mf_econometrics_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Выберем наилучшую модель распределения по всей выборке доходностей на основе критерия Акаике.</w:t>
      </w:r>
    </w:p>
    <w:p>
      <w:pPr>
        <w:pStyle w:val="SourceCode"/>
      </w:pPr>
      <w:r>
        <w:rPr>
          <w:rStyle w:val="CommentTok"/>
        </w:rPr>
        <w:t xml:space="preserve"># Выбор наилучшей модели на основе критерия Акаике</w:t>
      </w:r>
      <w:r>
        <w:br w:type="textWrapping"/>
      </w:r>
      <w:r>
        <w:rPr>
          <w:rStyle w:val="NormalTok"/>
        </w:rPr>
        <w:t xml:space="preserve">aic.uv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stepAIC.ghyp</w:t>
      </w:r>
      <w:r>
        <w:rPr>
          <w:rStyle w:val="NormalTok"/>
        </w:rPr>
        <w:t xml:space="preserve">(rts.ret, </w:t>
      </w:r>
      <w:r>
        <w:rPr>
          <w:rStyle w:val="DataTypeTok"/>
        </w:rPr>
        <w:t xml:space="preserve">dist=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"gauss"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"hyp"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"ghyp"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"nig"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"vg"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silent=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Currently fitting: asymmetric t </w:t>
      </w:r>
      <w:r>
        <w:br w:type="textWrapping"/>
      </w:r>
      <w:r>
        <w:rPr>
          <w:rStyle w:val="VerbatimChar"/>
        </w:rPr>
        <w:t xml:space="preserve">## Currently fitting: asymmetric hyp </w:t>
      </w:r>
      <w:r>
        <w:br w:type="textWrapping"/>
      </w:r>
      <w:r>
        <w:rPr>
          <w:rStyle w:val="VerbatimChar"/>
        </w:rPr>
        <w:t xml:space="preserve">## Currently fitting: asymmetric ghyp </w:t>
      </w:r>
      <w:r>
        <w:br w:type="textWrapping"/>
      </w:r>
      <w:r>
        <w:rPr>
          <w:rStyle w:val="VerbatimChar"/>
        </w:rPr>
        <w:t xml:space="preserve">## Currently fitting: symmetric t </w:t>
      </w:r>
      <w:r>
        <w:br w:type="textWrapping"/>
      </w:r>
      <w:r>
        <w:rPr>
          <w:rStyle w:val="VerbatimChar"/>
        </w:rPr>
        <w:t xml:space="preserve">## Currently fitting: symmetric hyp </w:t>
      </w:r>
      <w:r>
        <w:br w:type="textWrapping"/>
      </w:r>
      <w:r>
        <w:rPr>
          <w:rStyle w:val="VerbatimChar"/>
        </w:rPr>
        <w:t xml:space="preserve">## Currently fitting: symmetric ghyp </w:t>
      </w:r>
      <w:r>
        <w:br w:type="textWrapping"/>
      </w:r>
      <w:r>
        <w:rPr>
          <w:rStyle w:val="VerbatimChar"/>
        </w:rPr>
        <w:t xml:space="preserve">## Currently fitting: gauss</w:t>
      </w:r>
    </w:p>
    <w:p>
      <w:pPr>
        <w:pStyle w:val="SourceCode"/>
      </w:pPr>
      <w:r>
        <w:rPr>
          <w:rStyle w:val="NormalTok"/>
        </w:rPr>
        <w:t xml:space="preserve">rts.best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aic.uv$best.model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(rts.best)  </w:t>
      </w:r>
      <w:r>
        <w:rPr>
          <w:rStyle w:val="CommentTok"/>
        </w:rPr>
        <w:t xml:space="preserve"># Информация о наилучшей модели</w:t>
      </w:r>
    </w:p>
    <w:p>
      <w:pPr>
        <w:pStyle w:val="SourceCode"/>
      </w:pPr>
      <w:r>
        <w:rPr>
          <w:rStyle w:val="VerbatimChar"/>
        </w:rPr>
        <w:t xml:space="preserve">## Symmetric Hyperbolic Distribution: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Parameters:</w:t>
      </w:r>
      <w:r>
        <w:br w:type="textWrapping"/>
      </w:r>
      <w:r>
        <w:rPr>
          <w:rStyle w:val="VerbatimChar"/>
        </w:rPr>
        <w:t xml:space="preserve">##    alpha.bar           mu        sigma        gamma </w:t>
      </w:r>
      <w:r>
        <w:br w:type="textWrapping"/>
      </w:r>
      <w:r>
        <w:rPr>
          <w:rStyle w:val="VerbatimChar"/>
        </w:rPr>
        <w:t xml:space="preserve">## 3.093693e-01 4.422141e-05 1.639289e-02 0.000000e+00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stepAIC.ghyp(data = rts.ret, dist = c("gauss", "t", "hyp", "ghyp",     "nig", "vg"), silent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Optimization information:</w:t>
      </w:r>
      <w:r>
        <w:br w:type="textWrapping"/>
      </w:r>
      <w:r>
        <w:rPr>
          <w:rStyle w:val="VerbatimChar"/>
        </w:rPr>
        <w:t xml:space="preserve">## log-Likelihood:                3353.404 </w:t>
      </w:r>
      <w:r>
        <w:br w:type="textWrapping"/>
      </w:r>
      <w:r>
        <w:rPr>
          <w:rStyle w:val="VerbatimChar"/>
        </w:rPr>
        <w:t xml:space="preserve">## AIC:                           -6700.809 </w:t>
      </w:r>
      <w:r>
        <w:br w:type="textWrapping"/>
      </w:r>
      <w:r>
        <w:rPr>
          <w:rStyle w:val="VerbatimChar"/>
        </w:rPr>
        <w:t xml:space="preserve">## Fitted parameters:             alpha.bar, mu, sigma;  (Number: 3)</w:t>
      </w:r>
      <w:r>
        <w:br w:type="textWrapping"/>
      </w:r>
      <w:r>
        <w:rPr>
          <w:rStyle w:val="VerbatimChar"/>
        </w:rPr>
        <w:t xml:space="preserve">## Number of iterations:          162 </w:t>
      </w:r>
      <w:r>
        <w:br w:type="textWrapping"/>
      </w:r>
      <w:r>
        <w:rPr>
          <w:rStyle w:val="VerbatimChar"/>
        </w:rPr>
        <w:t xml:space="preserve">## Converged:                     TRUE</w:t>
      </w:r>
    </w:p>
    <w:p>
      <w:pPr>
        <w:pStyle w:val="SourceCode"/>
      </w:pPr>
      <w:r>
        <w:rPr>
          <w:rStyle w:val="NormalTok"/>
        </w:rPr>
        <w:t xml:space="preserve">aic.uv$fit.table  </w:t>
      </w:r>
      <w:r>
        <w:rPr>
          <w:rStyle w:val="CommentTok"/>
        </w:rPr>
        <w:t xml:space="preserve"># Сводная информация о рассмотренных моделях</w:t>
      </w:r>
    </w:p>
    <w:p>
      <w:pPr>
        <w:pStyle w:val="SourceCode"/>
      </w:pPr>
      <w:r>
        <w:rPr>
          <w:rStyle w:val="VerbatimChar"/>
        </w:rPr>
        <w:t xml:space="preserve">##   model symmetric     lambda alpha.bar            mu      sigma</w:t>
      </w:r>
      <w:r>
        <w:br w:type="textWrapping"/>
      </w:r>
      <w:r>
        <w:rPr>
          <w:rStyle w:val="VerbatimChar"/>
        </w:rPr>
        <w:t xml:space="preserve">## 5   hyp      TRUE  1.0000000 0.3093693  4.422141e-05 0.01639289</w:t>
      </w:r>
      <w:r>
        <w:br w:type="textWrapping"/>
      </w:r>
      <w:r>
        <w:rPr>
          <w:rStyle w:val="VerbatimChar"/>
        </w:rPr>
        <w:t xml:space="preserve">## 6  ghyp      TRUE -0.4757815 0.7790557  8.832965e-05 0.01653967</w:t>
      </w:r>
      <w:r>
        <w:br w:type="textWrapping"/>
      </w:r>
      <w:r>
        <w:rPr>
          <w:rStyle w:val="VerbatimChar"/>
        </w:rPr>
        <w:t xml:space="preserve">## 4     t      TRUE -1.8979326 0.0000000  7.979358e-05 0.01707020</w:t>
      </w:r>
      <w:r>
        <w:br w:type="textWrapping"/>
      </w:r>
      <w:r>
        <w:rPr>
          <w:rStyle w:val="VerbatimChar"/>
        </w:rPr>
        <w:t xml:space="preserve">## 2   hyp     FALSE  1.0000000 0.3424086  5.723108e-04 0.01634509</w:t>
      </w:r>
      <w:r>
        <w:br w:type="textWrapping"/>
      </w:r>
      <w:r>
        <w:rPr>
          <w:rStyle w:val="VerbatimChar"/>
        </w:rPr>
        <w:t xml:space="preserve">## 3  ghyp     FALSE -0.5807196 0.7736324  7.206229e-04 0.01652974</w:t>
      </w:r>
      <w:r>
        <w:br w:type="textWrapping"/>
      </w:r>
      <w:r>
        <w:rPr>
          <w:rStyle w:val="VerbatimChar"/>
        </w:rPr>
        <w:t xml:space="preserve">## 1     t     FALSE -1.9147803 0.0000000  7.125477e-04 0.01700290</w:t>
      </w:r>
      <w:r>
        <w:br w:type="textWrapping"/>
      </w:r>
      <w:r>
        <w:rPr>
          <w:rStyle w:val="VerbatimChar"/>
        </w:rPr>
        <w:t xml:space="preserve">## 7 gauss      TRUE         NA       Inf -2.124802e-04 0.01664162</w:t>
      </w:r>
      <w:r>
        <w:br w:type="textWrapping"/>
      </w:r>
      <w:r>
        <w:rPr>
          <w:rStyle w:val="VerbatimChar"/>
        </w:rPr>
        <w:t xml:space="preserve">##           gamma       aic      llh converged n.iter</w:t>
      </w:r>
      <w:r>
        <w:br w:type="textWrapping"/>
      </w:r>
      <w:r>
        <w:rPr>
          <w:rStyle w:val="VerbatimChar"/>
        </w:rPr>
        <w:t xml:space="preserve">## 5  0.0000000000 -6700.809 3353.404      TRUE    162</w:t>
      </w:r>
      <w:r>
        <w:br w:type="textWrapping"/>
      </w:r>
      <w:r>
        <w:rPr>
          <w:rStyle w:val="VerbatimChar"/>
        </w:rPr>
        <w:t xml:space="preserve">## 6  0.0000000000 -6699.836 3353.918      TRUE    275</w:t>
      </w:r>
      <w:r>
        <w:br w:type="textWrapping"/>
      </w:r>
      <w:r>
        <w:rPr>
          <w:rStyle w:val="VerbatimChar"/>
        </w:rPr>
        <w:t xml:space="preserve">## 4  0.0000000000 -6699.720 3352.860      TRUE    116</w:t>
      </w:r>
      <w:r>
        <w:br w:type="textWrapping"/>
      </w:r>
      <w:r>
        <w:rPr>
          <w:rStyle w:val="VerbatimChar"/>
        </w:rPr>
        <w:t xml:space="preserve">## 2 -0.0007866952 -6699.718 3353.859      TRUE    221</w:t>
      </w:r>
      <w:r>
        <w:br w:type="textWrapping"/>
      </w:r>
      <w:r>
        <w:rPr>
          <w:rStyle w:val="VerbatimChar"/>
        </w:rPr>
        <w:t xml:space="preserve">## 3 -0.0009252824 -6699.122 3354.561      TRUE    476</w:t>
      </w:r>
      <w:r>
        <w:br w:type="textWrapping"/>
      </w:r>
      <w:r>
        <w:rPr>
          <w:rStyle w:val="VerbatimChar"/>
        </w:rPr>
        <w:t xml:space="preserve">## 1 -0.0009412862 -6698.857 3353.429      TRUE    191</w:t>
      </w:r>
      <w:r>
        <w:br w:type="textWrapping"/>
      </w:r>
      <w:r>
        <w:rPr>
          <w:rStyle w:val="VerbatimChar"/>
        </w:rPr>
        <w:t xml:space="preserve">## 7  0.0000000000 -6528.660 3266.330      TRUE      0</w:t>
      </w:r>
    </w:p>
    <w:p>
      <w:r>
        <w:t xml:space="preserve">На основании критерия Акаике наилучшей моделью для распределения данных было выбрано симметричное гиперболическое распределение. Из таблицы видно, что в то время как для остальных распределений значения критерия Акаике и функции максимального правдоподобия примерно равны, нормальное распределение заметно уступает в качестве потенциальной модели распределения доходности индекса.</w:t>
      </w:r>
    </w:p>
    <w:p>
      <w:r>
        <w:t xml:space="preserve">Визуально сравним подобранное симметричное гиперболическое распределение с нормальным.</w:t>
      </w:r>
    </w:p>
    <w:p>
      <w:pPr>
        <w:pStyle w:val="SourceCode"/>
      </w:pPr>
      <w:r>
        <w:rPr>
          <w:rStyle w:val="CommentTok"/>
        </w:rPr>
        <w:t xml:space="preserve"># Гистограмма и график квантиль-квантиль 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(rts.best)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mf_econometrics_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qqghyp</w:t>
      </w:r>
      <w:r>
        <w:rPr>
          <w:rStyle w:val="NormalTok"/>
        </w:rPr>
        <w:t xml:space="preserve">(rts.best)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mf_econometrics_3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На верхней картинке наглядно видно, что подобранное симметричное гиперболическое распределение лучше соответствует выборке доходности.</w:t>
      </w:r>
    </w:p>
    <w:p>
      <w:r>
        <w:t xml:space="preserve">Из графика "квантиль-квантиль" заметно, что</w:t>
      </w:r>
    </w:p>
    <w:p>
      <w:pPr>
        <w:numPr>
          <w:numId w:val="2"/>
          <w:ilvl w:val="0"/>
        </w:numPr>
      </w:pPr>
      <w:r>
        <w:t xml:space="preserve">Хвост слева у распределения выборки толще, чем у нормального распределения. Гиперболическое распределение хорошо описывает хвост слева за исключением 3 значительных выбросов;</w:t>
      </w:r>
    </w:p>
    <w:p>
      <w:pPr>
        <w:numPr>
          <w:numId w:val="2"/>
          <w:ilvl w:val="0"/>
        </w:numPr>
      </w:pPr>
      <w:r>
        <w:t xml:space="preserve">Хвост справа у распределения выборки толще, чем у нормального распределения, но тоньше, чем у гиперболического распределения.</w:t>
      </w:r>
    </w:p>
    <w:p>
      <w:r>
        <w:t xml:space="preserve">Для верификации полученных результатов проведем тест Колмогорова-Смирнова для обоих распределений: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(rts.ret, </w:t>
      </w:r>
      <w:r>
        <w:rPr>
          <w:rStyle w:val="KeywordTok"/>
        </w:rPr>
        <w:t xml:space="preserve">rghyp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(rts.ret), 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rts.best))</w:t>
      </w:r>
    </w:p>
    <w:p>
      <w:pPr>
        <w:pStyle w:val="SourceCode"/>
      </w:pPr>
      <w:r>
        <w:rPr>
          <w:rStyle w:val="VerbatimChar"/>
        </w:rPr>
        <w:t xml:space="preserve">## Warning in ks.test(rts.ret, rghyp(n = 100 * length(rts.ret), object =</w:t>
      </w:r>
      <w:r>
        <w:br w:type="textWrapping"/>
      </w:r>
      <w:r>
        <w:rPr>
          <w:rStyle w:val="VerbatimChar"/>
        </w:rPr>
        <w:t xml:space="preserve">## rts.best)): p-value will be approximate in the presence of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rts.ret and rghyp(n = 100 * length(rts.ret), object = rts.best)</w:t>
      </w:r>
      <w:r>
        <w:br w:type="textWrapping"/>
      </w:r>
      <w:r>
        <w:rPr>
          <w:rStyle w:val="VerbatimChar"/>
        </w:rPr>
        <w:t xml:space="preserve">## D = 0.0171, p-value = 0.8696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pPr>
        <w:pStyle w:val="SourceCode"/>
      </w:pPr>
      <w:r>
        <w:rPr>
          <w:rStyle w:val="KeywordTok"/>
        </w:rPr>
        <w:t xml:space="preserve">ks.test</w:t>
      </w:r>
      <w:r>
        <w:rPr>
          <w:rStyle w:val="NormalTok"/>
        </w:rPr>
        <w:t xml:space="preserve">(rts.ret, </w:t>
      </w:r>
      <w:r>
        <w:rPr>
          <w:rStyle w:val="KeywordTok"/>
        </w:rPr>
        <w:t xml:space="preserve">rghyp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(rts.ret), 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rts.gauss))</w:t>
      </w:r>
    </w:p>
    <w:p>
      <w:pPr>
        <w:pStyle w:val="SourceCode"/>
      </w:pPr>
      <w:r>
        <w:rPr>
          <w:rStyle w:val="VerbatimChar"/>
        </w:rPr>
        <w:t xml:space="preserve">## Warning in ks.test(rts.ret, rghyp(n = 100 * length(rts.ret), object =</w:t>
      </w:r>
      <w:r>
        <w:br w:type="textWrapping"/>
      </w:r>
      <w:r>
        <w:rPr>
          <w:rStyle w:val="VerbatimChar"/>
        </w:rPr>
        <w:t xml:space="preserve">## rts.gauss)): p-value will be approximate in the presence of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Two-sample Kolmogorov-Smirnov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rts.ret and rghyp(n = 100 * length(rts.ret), object = rts.gauss)</w:t>
      </w:r>
      <w:r>
        <w:br w:type="textWrapping"/>
      </w:r>
      <w:r>
        <w:rPr>
          <w:rStyle w:val="VerbatimChar"/>
        </w:rPr>
        <w:t xml:space="preserve">## D = 0.0606, p-value = 0.0002834</w:t>
      </w:r>
      <w:r>
        <w:br w:type="textWrapping"/>
      </w:r>
      <w:r>
        <w:rPr>
          <w:rStyle w:val="VerbatimChar"/>
        </w:rPr>
        <w:t xml:space="preserve">## alternative hypothesis: two-sided</w:t>
      </w:r>
    </w:p>
    <w:p>
      <w:r>
        <w:t xml:space="preserve">p-value теста для гиперболического распределения (&gt;&gt; 0.50) указывает в пользу того, что гиперболическое распредение хорошо описывает распределение выборки доходностей.</w:t>
      </w:r>
    </w:p>
    <w:p>
      <w:r>
        <w:t xml:space="preserve">В то же самое время p-value для нормального минимально (&lt;&lt; 0.01), что подтверждает идею о том, что нормальное распределение не подходит для описания распределения выборки.</w:t>
      </w:r>
    </w:p>
    <w:p>
      <w:r>
        <w:t xml:space="preserve">Теперь проведем оценку рисков с помощью 1-дневных VaR и ES на основе всей совокупности наблюдений.</w:t>
      </w:r>
    </w:p>
    <w:p>
      <w:r>
        <w:t xml:space="preserve">При расчете будем использовать следующие параметры:</w:t>
      </w:r>
    </w:p>
    <w:p>
      <w:pPr>
        <w:pStyle w:val="SourceCode"/>
      </w:pPr>
      <w:r>
        <w:rPr>
          <w:rStyle w:val="CommentTok"/>
        </w:rPr>
        <w:t xml:space="preserve"># Параметры расчета VaR и ES</w:t>
      </w:r>
      <w:r>
        <w:br w:type="textWrapping"/>
      </w:r>
      <w:r>
        <w:rPr>
          <w:rStyle w:val="NormalTok"/>
        </w:rPr>
        <w:t xml:space="preserve">conf.level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доверительный уровень VaR</w:t>
      </w:r>
      <w:r>
        <w:br w:type="textWrapping"/>
      </w:r>
      <w:r>
        <w:rPr>
          <w:rStyle w:val="NormalTok"/>
        </w:rPr>
        <w:t xml:space="preserve">alpha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conf.level  </w:t>
      </w:r>
      <w:r>
        <w:rPr>
          <w:rStyle w:val="CommentTok"/>
        </w:rPr>
        <w:t xml:space="preserve"># уровень значимости</w:t>
      </w:r>
      <w:r>
        <w:br w:type="textWrapping"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^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кол-во сгенерированных доходностей</w:t>
      </w:r>
    </w:p>
    <w:p>
      <w:r>
        <w:t xml:space="preserve">Результаты получаем с помощью метода Монте-Карло:</w:t>
      </w:r>
    </w:p>
    <w:p>
      <w:pPr>
        <w:pStyle w:val="SourceCode"/>
      </w:pPr>
      <w:r>
        <w:rPr>
          <w:rStyle w:val="CommentTok"/>
        </w:rPr>
        <w:t xml:space="preserve"># Симуляция и вывод результатов</w:t>
      </w:r>
      <w:r>
        <w:br w:type="textWrapping"/>
      </w:r>
      <w:r>
        <w:rPr>
          <w:rStyle w:val="NormalTok"/>
        </w:rPr>
        <w:t xml:space="preserve">rts.best.sim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rghyp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rts.best))</w:t>
      </w:r>
      <w:r>
        <w:br w:type="textWrapping"/>
      </w:r>
      <w:r>
        <w:rPr>
          <w:rStyle w:val="NormalTok"/>
        </w:rPr>
        <w:t xml:space="preserve">rts.gauss.sim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rghyp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N, 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rts.gauss))</w:t>
      </w:r>
      <w:r>
        <w:br w:type="textWrapping"/>
      </w:r>
      <w:r>
        <w:rPr>
          <w:rStyle w:val="NormalTok"/>
        </w:rPr>
        <w:t xml:space="preserve">VaR1.best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rts.best.sim[alpha*N]</w:t>
      </w:r>
      <w:r>
        <w:br w:type="textWrapping"/>
      </w:r>
      <w:r>
        <w:rPr>
          <w:rStyle w:val="NormalTok"/>
        </w:rPr>
        <w:t xml:space="preserve">VaR1.gauss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rts.gauss.sim[alpha*N]</w:t>
      </w:r>
      <w:r>
        <w:br w:type="textWrapping"/>
      </w:r>
      <w:r>
        <w:rPr>
          <w:rStyle w:val="NormalTok"/>
        </w:rPr>
        <w:t xml:space="preserve">VaR2.best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qghyp</w:t>
      </w:r>
      <w:r>
        <w:rPr>
          <w:rStyle w:val="NormalTok"/>
        </w:rPr>
        <w:t xml:space="preserve">(alpha, 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rts.best)</w:t>
      </w:r>
      <w:r>
        <w:br w:type="textWrapping"/>
      </w:r>
      <w:r>
        <w:rPr>
          <w:rStyle w:val="NormalTok"/>
        </w:rPr>
        <w:t xml:space="preserve">VaR2.gauss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qghyp</w:t>
      </w:r>
      <w:r>
        <w:rPr>
          <w:rStyle w:val="NormalTok"/>
        </w:rPr>
        <w:t xml:space="preserve">(alpha, 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rts.gauss)</w:t>
      </w:r>
      <w:r>
        <w:br w:type="textWrapping"/>
      </w:r>
      <w:r>
        <w:rPr>
          <w:rStyle w:val="NormalTok"/>
        </w:rPr>
        <w:t xml:space="preserve">ES.best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(rts.best.sim[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:(alpha*N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NormalTok"/>
        </w:rPr>
        <w:t xml:space="preserve">ES.gauss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(rts.gauss.sim[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:(alpha*N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"VaR1 best model/gauss: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(VaR1.best,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(VaR1.gauss,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"VaR1 best model/gauss: -0.0187/-0.0216"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"VaR2 best model/gauss: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(VaR2.best,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(VaR2.gauss,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"VaR2 best model/gauss: -0.0188/-0.0215"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 best model/gauss: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(ES.best,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(ES.gauss,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[1] "ES best model/gauss: -0.03/-0.0295"</w:t>
      </w:r>
    </w:p>
    <w:p>
      <w:r>
        <w:t xml:space="preserve">На первый взгляд результат расчета VaR оказался неожиданным. Толщина хвостов у гиперболического распределения больше чем у нормального, но значение VaR оказалось меньшим. Я думаю, что дело здесь в выборе уровня значимости (alpha). Как наглядно заметно на графике, содержащем гистограмму, 10-й персентиль нормального распределения оказывается меньше соответствующего персентиля гиперболического распределения.</w:t>
      </w:r>
    </w:p>
    <w:p>
      <w:r>
        <w:t xml:space="preserve">Учитывая этот результат, можно ожидать, что при построении кривой VaR для данного уровня значимости, VaR на основе нормального распределения будет систематически завышен.</w:t>
      </w:r>
    </w:p>
    <w:bookmarkStart w:id="28" w:name="--var"/>
    <w:p>
      <w:pPr>
        <w:pStyle w:val="Heading3"/>
      </w:pPr>
      <w:r>
        <w:t xml:space="preserve">Построение кривых VaR</w:t>
      </w:r>
    </w:p>
    <w:bookmarkEnd w:id="28"/>
    <w:p>
      <w:r>
        <w:t xml:space="preserve">При построении кривой VaR на основе гиперболического и нормального распределений параметры распределений переоцениваются каждый день, используя последние 500 известных значений доходности.</w:t>
      </w:r>
    </w:p>
    <w:p>
      <w:pPr>
        <w:pStyle w:val="SourceCode"/>
      </w:pP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(rts.ret)-T1</w:t>
      </w:r>
      <w:r>
        <w:br w:type="textWrapping"/>
      </w:r>
      <w:r>
        <w:rPr>
          <w:rStyle w:val="NormalTok"/>
        </w:rPr>
        <w:t xml:space="preserve">VaR.hyp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VaR-кривая на основе гиперболического распределения</w:t>
      </w:r>
      <w:r>
        <w:br w:type="textWrapping"/>
      </w:r>
      <w:r>
        <w:rPr>
          <w:rStyle w:val="NormalTok"/>
        </w:rPr>
        <w:t xml:space="preserve">VaR.gauss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numeric</w:t>
      </w:r>
      <w:r>
        <w:rPr>
          <w:rStyle w:val="NormalTok"/>
        </w:rPr>
        <w:t xml:space="preserve">()  </w:t>
      </w:r>
      <w:r>
        <w:rPr>
          <w:rStyle w:val="CommentTok"/>
        </w:rPr>
        <w:t xml:space="preserve"># VaR-кривая на основе нормального распределения</w:t>
      </w:r>
      <w:r>
        <w:br w:type="textWrapping"/>
      </w:r>
      <w:r>
        <w:br w:type="textWrapping"/>
      </w:r>
      <w:r>
        <w:rPr>
          <w:rStyle w:val="CommentTok"/>
        </w:rPr>
        <w:t xml:space="preserve"># Построение VaR-кривых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T1  </w:t>
      </w:r>
      <w:r>
        <w:rPr>
          <w:rStyle w:val="CommentTok"/>
        </w:rPr>
        <w:t xml:space="preserve"># длина обучающей выборки</w:t>
      </w:r>
      <w:r>
        <w:br w:type="textWrapping"/>
      </w:r>
      <w:r>
        <w:rPr>
          <w:rStyle w:val="NormalTok"/>
        </w:rPr>
        <w:t xml:space="preserve">for (i in (T1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):(T1+T2))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rts.train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rts.ret[(i-h):(i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rts.hyp.fit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fit.hypuv</w:t>
      </w:r>
      <w:r>
        <w:rPr>
          <w:rStyle w:val="NormalTok"/>
        </w:rPr>
        <w:t xml:space="preserve">(rts.train, </w:t>
      </w:r>
      <w:r>
        <w:rPr>
          <w:rStyle w:val="DataTypeTok"/>
        </w:rPr>
        <w:t xml:space="preserve">symmetric=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silent=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rts.gauss.fit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fit.gaussuv</w:t>
      </w:r>
      <w:r>
        <w:rPr>
          <w:rStyle w:val="NormalTok"/>
        </w:rPr>
        <w:t xml:space="preserve">(rts.train)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VaR.hyp[i-T1]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qghyp</w:t>
      </w:r>
      <w:r>
        <w:rPr>
          <w:rStyle w:val="NormalTok"/>
        </w:rPr>
        <w:t xml:space="preserve">(alpha, 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rts.hyp.fit)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VaR.gauss[i-T1]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qghyp</w:t>
      </w:r>
      <w:r>
        <w:rPr>
          <w:rStyle w:val="NormalTok"/>
        </w:rPr>
        <w:t xml:space="preserve">(alpha, </w:t>
      </w:r>
      <w:r>
        <w:rPr>
          <w:rStyle w:val="DataTypeTok"/>
        </w:rPr>
        <w:t xml:space="preserve">object=</w:t>
      </w:r>
      <w:r>
        <w:rPr>
          <w:rStyle w:val="NormalTok"/>
        </w:rPr>
        <w:t xml:space="preserve">rts.gauss.fit)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Полученные кривые VaR отображены на графике.</w:t>
      </w:r>
    </w:p>
    <w:p>
      <w:pPr>
        <w:pStyle w:val="SourceCode"/>
      </w:pPr>
      <w:r>
        <w:rPr>
          <w:rStyle w:val="CommentTok"/>
        </w:rPr>
        <w:t xml:space="preserve"># График</w:t>
      </w:r>
      <w:r>
        <w:br w:type="textWrapping"/>
      </w:r>
      <w:r>
        <w:rPr>
          <w:rStyle w:val="NormalTok"/>
        </w:rPr>
        <w:t xml:space="preserve">rts.test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rts.ret[(T1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):(T1+T2)]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(rts.test,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"VaR-curves"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(VaR.hyp,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(VaR.gauss,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'bottomleft'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"Returns"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 hyp"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 gauss"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lty=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cmf_econometrics_3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Из графика видно, что предположения предыдущего пункта подтвердились, и при уровне значимости alpha равном 0.10 значение VaR на основе нормального распределения превышает значение VaR на основе симметричного гиперболического распределения.</w:t>
      </w:r>
    </w:p>
    <w:bookmarkStart w:id="30" w:name="-"/>
    <w:p>
      <w:pPr>
        <w:pStyle w:val="Heading3"/>
      </w:pPr>
      <w:r>
        <w:t xml:space="preserve">Сравнение результатов</w:t>
      </w:r>
    </w:p>
    <w:bookmarkEnd w:id="30"/>
    <w:p>
      <w:r>
        <w:t xml:space="preserve">Определим функции для теста Купика, функций потерь Лопеса и Бланко-Ила:</w:t>
      </w:r>
    </w:p>
    <w:p>
      <w:pPr>
        <w:pStyle w:val="SourceCode"/>
      </w:pPr>
      <w:r>
        <w:rPr>
          <w:rStyle w:val="CommentTok"/>
        </w:rPr>
        <w:t xml:space="preserve"># Частота пробоев</w:t>
      </w:r>
      <w:r>
        <w:br w:type="textWrapping"/>
      </w:r>
      <w:r>
        <w:rPr>
          <w:rStyle w:val="NormalTok"/>
        </w:rPr>
        <w:t xml:space="preserve">kupiec.test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function(ret, VaR, alpha)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Тест Купика: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H0: модельная и эмпирическая частоты пробоя VaR совпадают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(ret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(ret)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alpha0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T2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-alpha)^(T2-K)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alpha^K)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-alpha0)^(T2-K)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alpha0^K)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p.value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(S, </w:t>
      </w:r>
      <w:r>
        <w:rPr>
          <w:rStyle w:val="DataTypeTok"/>
        </w:rPr>
        <w:t xml:space="preserve">df=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(alpha0, p.value))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Глубина пробоев</w:t>
      </w:r>
      <w:r>
        <w:br w:type="textWrapping"/>
      </w:r>
      <w:r>
        <w:rPr>
          <w:rStyle w:val="NormalTok"/>
        </w:rPr>
        <w:t xml:space="preserve">lopez.lf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function(ret, VaR)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Функция потерь Лопеса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(ret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((ret-VaR)^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*(ret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blanco.lf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function(ret, VaR)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Функция потерь Бланко-Ила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(ret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value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((ret-VaR)/VaR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(ret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VaR))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"Kupiec test, alpha = 0.1"</w:t>
      </w:r>
    </w:p>
    <w:p>
      <w:pPr>
        <w:pStyle w:val="SourceCode"/>
      </w:pPr>
      <w:r>
        <w:rPr>
          <w:rStyle w:val="VerbatimChar"/>
        </w:rPr>
        <w:t xml:space="preserve">## [1] "hyp: alpha0 = 0.093056, p-value  = 0.530187"</w:t>
      </w:r>
    </w:p>
    <w:p>
      <w:pPr>
        <w:pStyle w:val="SourceCode"/>
      </w:pPr>
      <w:r>
        <w:rPr>
          <w:rStyle w:val="VerbatimChar"/>
        </w:rPr>
        <w:t xml:space="preserve">## [1] "gauss: alpha0 = 0.066667, p-value  = 0.001605"</w:t>
      </w:r>
    </w:p>
    <w:p>
      <w:r>
        <w:t xml:space="preserve">Из результатов теста Купика видно, что обе частоты превышений VaR не дотягивают до целевого значения в 10%. При этом результат у кривой VaR на основе гиперболического распределения оказался значительно лучше (p-value &gt; 0.50 против p-value &lt;&lt; 0.01).</w:t>
      </w:r>
    </w:p>
    <w:p>
      <w:pPr>
        <w:pStyle w:val="SourceCode"/>
      </w:pPr>
      <w:r>
        <w:rPr>
          <w:rStyle w:val="VerbatimChar"/>
        </w:rPr>
        <w:t xml:space="preserve">## [1] "Lopez loss function hyp/gauss: 0.000279/0.00033"</w:t>
      </w:r>
    </w:p>
    <w:p>
      <w:pPr>
        <w:pStyle w:val="SourceCode"/>
      </w:pPr>
      <w:r>
        <w:rPr>
          <w:rStyle w:val="VerbatimChar"/>
        </w:rPr>
        <w:t xml:space="preserve">## [1] "Blanco loss function hyp/gauss: 0.545237/0.52326"</w:t>
      </w:r>
    </w:p>
    <w:p>
      <w:r>
        <w:t xml:space="preserve">В условиях, когда кривая VaR на основе нормального распределения не проходит тест Купика, анализ глубины превышений VaR теряет свою актуальность.</w:t>
      </w:r>
    </w:p>
    <w:bookmarkStart w:id="31" w:name="вывод"/>
    <w:p>
      <w:pPr>
        <w:pStyle w:val="Heading3"/>
      </w:pPr>
      <w:r>
        <w:t xml:space="preserve">Вывод</w:t>
      </w:r>
    </w:p>
    <w:bookmarkEnd w:id="31"/>
    <w:p>
      <w:r>
        <w:t xml:space="preserve">Для заданного значения уровня значимости alpha = 0.1, подбор распределения из семейства обобщенного гиперболического распределения даёт качественную модель для построения кривой VaR и тем самым приносит ощутимые результаты, так как нормальное распределение с задачей в данном случае не сравляется (VaR на основе нормального распределения систематически завышен, и VaR-кривая не проходит тест Купика).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10d7fe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b0a895a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Econometrics 3, Generalized hyperbolic distribution</dc:title>
  <dc:creator>Евгений Орлов</dc:creator>
</cp:coreProperties>
</file>