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Econometrics</w:t>
      </w:r>
      <w:r>
        <w:t xml:space="preserve"> </w:t>
      </w:r>
      <w:r>
        <w:t xml:space="preserve">2,</w:t>
      </w:r>
      <w:r>
        <w:t xml:space="preserve"> </w:t>
      </w:r>
      <w:r>
        <w:t xml:space="preserve">Basic</w:t>
      </w:r>
      <w:r>
        <w:t xml:space="preserve"> </w:t>
      </w:r>
      <w:r>
        <w:t xml:space="preserve">stats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Евгений</w:t>
      </w:r>
      <w:r>
        <w:t xml:space="preserve"> </w:t>
      </w:r>
      <w:r>
        <w:t xml:space="preserve">Орлов</w:t>
      </w:r>
    </w:p>
    <w:p>
      <w:pPr>
        <w:pStyle w:val="Date"/>
      </w:pPr>
      <w:r>
        <w:t xml:space="preserve">20.11.2014</w:t>
      </w:r>
    </w:p>
    <w:bookmarkStart w:id="21" w:name="данные"/>
    <w:p>
      <w:pPr>
        <w:pStyle w:val="Heading3"/>
      </w:pPr>
      <w:r>
        <w:t xml:space="preserve">Данные</w:t>
      </w:r>
    </w:p>
    <w:bookmarkEnd w:id="21"/>
    <w:p>
      <w:r>
        <w:t xml:space="preserve">В качестве входных данных взяты цены закрытия по обыкновенным акциям Сбербанка в период с 01.01.2010 по 07.11.2014 включительно.</w:t>
      </w:r>
    </w:p>
    <w:p>
      <w:r>
        <w:t xml:space="preserve">Источником данных выступила ИТС QUIK.</w:t>
      </w:r>
    </w:p>
    <w:p>
      <w:pPr>
        <w:pStyle w:val="SourceCode"/>
      </w:pPr>
      <w:r>
        <w:rPr>
          <w:rStyle w:val="NormalTok"/>
        </w:rPr>
        <w:t xml:space="preserve">sber.df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"Сбербанк [Price].txt"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(sber.df)</w:t>
      </w:r>
    </w:p>
    <w:p>
      <w:pPr>
        <w:pStyle w:val="SourceCode"/>
      </w:pPr>
      <w:r>
        <w:rPr>
          <w:rStyle w:val="VerbatimChar"/>
        </w:rPr>
        <w:t xml:space="preserve">##        X.TICKER. X.PER.  X.DATE. X.TIME. X.OPEN. X.HIGH. X.LOW. X.CLOSE.</w:t>
      </w:r>
      <w:r>
        <w:br w:type="textWrapping"/>
      </w:r>
      <w:r>
        <w:rPr>
          <w:rStyle w:val="VerbatimChar"/>
        </w:rPr>
        <w:t xml:space="preserve">## 2997 SBER [TQBR]  Daily 20141030       0   73.70   75.13  73.43    74.98</w:t>
      </w:r>
      <w:r>
        <w:br w:type="textWrapping"/>
      </w:r>
      <w:r>
        <w:rPr>
          <w:rStyle w:val="VerbatimChar"/>
        </w:rPr>
        <w:t xml:space="preserve">## 2998 SBER [TQBR]  Daily 20141031       0   75.45   76.84  75.23    76.23</w:t>
      </w:r>
      <w:r>
        <w:br w:type="textWrapping"/>
      </w:r>
      <w:r>
        <w:rPr>
          <w:rStyle w:val="VerbatimChar"/>
        </w:rPr>
        <w:t xml:space="preserve">## 2999 SBER [TQBR]  Daily 20141103       0   76.07   76.66  75.61    76.29</w:t>
      </w:r>
      <w:r>
        <w:br w:type="textWrapping"/>
      </w:r>
      <w:r>
        <w:rPr>
          <w:rStyle w:val="VerbatimChar"/>
        </w:rPr>
        <w:t xml:space="preserve">## 3000 SBER [TQBR]  Daily 20141105       0   75.80   75.94  75.02    75.65</w:t>
      </w:r>
      <w:r>
        <w:br w:type="textWrapping"/>
      </w:r>
      <w:r>
        <w:rPr>
          <w:rStyle w:val="VerbatimChar"/>
        </w:rPr>
        <w:t xml:space="preserve">## 3001 SBER [TQBR]  Daily 20141106       0   75.76   76.88  74.75    75.05</w:t>
      </w:r>
      <w:r>
        <w:br w:type="textWrapping"/>
      </w:r>
      <w:r>
        <w:rPr>
          <w:rStyle w:val="VerbatimChar"/>
        </w:rPr>
        <w:t xml:space="preserve">## 3002 SBER [TQBR]  Daily 20141107       0   75.16   77.65  74.41    75.53</w:t>
      </w:r>
      <w:r>
        <w:br w:type="textWrapping"/>
      </w:r>
      <w:r>
        <w:rPr>
          <w:rStyle w:val="VerbatimChar"/>
        </w:rPr>
        <w:t xml:space="preserve">##        X.VOL.</w:t>
      </w:r>
      <w:r>
        <w:br w:type="textWrapping"/>
      </w:r>
      <w:r>
        <w:rPr>
          <w:rStyle w:val="VerbatimChar"/>
        </w:rPr>
        <w:t xml:space="preserve">## 2997 18099518</w:t>
      </w:r>
      <w:r>
        <w:br w:type="textWrapping"/>
      </w:r>
      <w:r>
        <w:rPr>
          <w:rStyle w:val="VerbatimChar"/>
        </w:rPr>
        <w:t xml:space="preserve">## 2998 15467572</w:t>
      </w:r>
      <w:r>
        <w:br w:type="textWrapping"/>
      </w:r>
      <w:r>
        <w:rPr>
          <w:rStyle w:val="VerbatimChar"/>
        </w:rPr>
        <w:t xml:space="preserve">## 2999  4989221</w:t>
      </w:r>
      <w:r>
        <w:br w:type="textWrapping"/>
      </w:r>
      <w:r>
        <w:rPr>
          <w:rStyle w:val="VerbatimChar"/>
        </w:rPr>
        <w:t xml:space="preserve">## 3000 10108565</w:t>
      </w:r>
      <w:r>
        <w:br w:type="textWrapping"/>
      </w:r>
      <w:r>
        <w:rPr>
          <w:rStyle w:val="VerbatimChar"/>
        </w:rPr>
        <w:t xml:space="preserve">## 3001 10972235</w:t>
      </w:r>
      <w:r>
        <w:br w:type="textWrapping"/>
      </w:r>
      <w:r>
        <w:rPr>
          <w:rStyle w:val="VerbatimChar"/>
        </w:rPr>
        <w:t xml:space="preserve">## 3002 17931891</w:t>
      </w:r>
    </w:p>
    <w:p>
      <w:pPr>
        <w:pStyle w:val="SourceCode"/>
      </w:pPr>
      <w:r>
        <w:rPr>
          <w:rStyle w:val="CommentTok"/>
        </w:rPr>
        <w:t xml:space="preserve"># Цены закрытия начиная с 01.01.2010 по 07.11.2014 включительно</w:t>
      </w:r>
      <w:r>
        <w:br w:type="textWrapping"/>
      </w:r>
      <w:r>
        <w:rPr>
          <w:rStyle w:val="NormalTok"/>
        </w:rPr>
        <w:t xml:space="preserve">sber.close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sber.df[sber.df$X.DATE.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"X.CLOSE."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Длина выборки </w:t>
      </w:r>
      <w:r>
        <w:br w:type="textWrapping"/>
      </w:r>
      <w:r>
        <w:rPr>
          <w:rStyle w:val="NormalTok"/>
        </w:rPr>
        <w:t xml:space="preserve">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(sber.close)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"Размер выборки: "</w:t>
      </w:r>
      <w:r>
        <w:rPr>
          <w:rStyle w:val="NormalTok"/>
        </w:rPr>
        <w:t xml:space="preserve">, scl))</w:t>
      </w:r>
    </w:p>
    <w:p>
      <w:pPr>
        <w:pStyle w:val="SourceCode"/>
      </w:pPr>
      <w:r>
        <w:rPr>
          <w:rStyle w:val="VerbatimChar"/>
        </w:rPr>
        <w:t xml:space="preserve">## [1] "Размер выборки: 1211"</w:t>
      </w:r>
    </w:p>
    <w:p>
      <w:pPr>
        <w:pStyle w:val="SourceCode"/>
      </w:pPr>
      <w:r>
        <w:rPr>
          <w:rStyle w:val="CommentTok"/>
        </w:rPr>
        <w:t xml:space="preserve"># Вектор доходностей</w:t>
      </w:r>
      <w:r>
        <w:br w:type="textWrapping"/>
      </w:r>
      <w:r>
        <w:rPr>
          <w:rStyle w:val="NormalTok"/>
        </w:rPr>
        <w:t xml:space="preserve">sber.ret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sber.close[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:scl]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r>
        <w:t xml:space="preserve">Графики цен закрытия и доходностей:</w:t>
      </w:r>
    </w:p>
    <w:p>
      <w:pPr>
        <w:pStyle w:val="SourceCode"/>
      </w:pPr>
      <w:r>
        <w:rPr>
          <w:rStyle w:val="CommentTok"/>
        </w:rPr>
        <w:t xml:space="preserve"># График цен закрытия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(sber.dates, sber.close,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'Sberbank:Close'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График доходностей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(sber.dates[-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sber.ret,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'Sberbank:Return'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--"/>
    <w:p>
      <w:pPr>
        <w:pStyle w:val="Heading3"/>
      </w:pPr>
      <w:r>
        <w:t xml:space="preserve">Тесты на нормальность</w:t>
      </w:r>
    </w:p>
    <w:bookmarkEnd w:id="24"/>
    <w:p>
      <w:r>
        <w:t xml:space="preserve">Тестируем распределение доходностей на нормальность с помощью тестов Шапиро-Уилка и Колмогорова-Смирнова:</w:t>
      </w:r>
    </w:p>
    <w:p>
      <w:pPr>
        <w:pStyle w:val="SourceCode"/>
      </w:pPr>
      <w:r>
        <w:rPr>
          <w:rStyle w:val="CommentTok"/>
        </w:rPr>
        <w:t xml:space="preserve"># Тесты на нормальность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(sber.ret)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sber.ret</w:t>
      </w:r>
      <w:r>
        <w:br w:type="textWrapping"/>
      </w:r>
      <w:r>
        <w:rPr>
          <w:rStyle w:val="VerbatimChar"/>
        </w:rPr>
        <w:t xml:space="preserve">## W = 0.9592, p-value &lt; 2.2e-16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(sber.ret, </w:t>
      </w:r>
      <w:r>
        <w:rPr>
          <w:rStyle w:val="StringTok"/>
        </w:rPr>
        <w:t xml:space="preserve">'pnorm'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(sber.ret),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(sber.ret))</w:t>
      </w:r>
    </w:p>
    <w:p>
      <w:pPr>
        <w:pStyle w:val="SourceCode"/>
      </w:pPr>
      <w:r>
        <w:rPr>
          <w:rStyle w:val="VerbatimChar"/>
        </w:rPr>
        <w:t xml:space="preserve">## Warning in ks.test(sber.ret, "pnorm", mean = mean(sber.ret), sd =</w:t>
      </w:r>
      <w:r>
        <w:br w:type="textWrapping"/>
      </w:r>
      <w:r>
        <w:rPr>
          <w:rStyle w:val="VerbatimChar"/>
        </w:rPr>
        <w:t xml:space="preserve">## sd(sber.ret)): ties should not be present for the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sber.ret</w:t>
      </w:r>
      <w:r>
        <w:br w:type="textWrapping"/>
      </w:r>
      <w:r>
        <w:rPr>
          <w:rStyle w:val="VerbatimChar"/>
        </w:rPr>
        <w:t xml:space="preserve">## D = 0.0607, p-value = 0.0002704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r>
        <w:t xml:space="preserve">Оба теста показывают, что вероятность получить на практике фактическую выборку доходностей в предположении нормальности распределения крайне мала (p-value &lt;&lt; 0.01).</w:t>
      </w:r>
    </w:p>
    <w:p>
      <w:r>
        <w:t xml:space="preserve">Можно сделать вывод, что для достаточно низкого уровня значимости распределение доходностей обыкновенных акций не является нормальным.</w:t>
      </w:r>
    </w:p>
    <w:p>
      <w:r>
        <w:t xml:space="preserve">При этом, фактические данные не противоречат гипотезе о симметричности распределения (тест Миао, Гэла, Гэствирта(2006)):</w:t>
      </w:r>
    </w:p>
    <w:p>
      <w:pPr>
        <w:pStyle w:val="SourceCode"/>
      </w:pPr>
      <w:r>
        <w:rPr>
          <w:rStyle w:val="CommentTok"/>
        </w:rPr>
        <w:t xml:space="preserve"># Тест на симметричность распределения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(lawstat,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  <w:r>
        <w:br w:type="textWrapping"/>
      </w: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KeywordTok"/>
        </w:rPr>
        <w:t xml:space="preserve">symmetry.test</w:t>
      </w:r>
      <w:r>
        <w:rPr>
          <w:rStyle w:val="NormalTok"/>
        </w:rPr>
        <w:t xml:space="preserve">(sber.ret)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of Symmetry - MGG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sber.ret</w:t>
      </w:r>
      <w:r>
        <w:br w:type="textWrapping"/>
      </w:r>
      <w:r>
        <w:rPr>
          <w:rStyle w:val="VerbatimChar"/>
        </w:rPr>
        <w:t xml:space="preserve">## Test Statistic = 0.236, p-value = 0.8134</w:t>
      </w:r>
    </w:p>
    <w:p>
      <w:r>
        <w:t xml:space="preserve">Подтвердим результаты, полученные в тестах, визуально.</w:t>
      </w:r>
    </w:p>
    <w:bookmarkStart w:id="25" w:name="--"/>
    <w:p>
      <w:pPr>
        <w:pStyle w:val="Heading3"/>
      </w:pPr>
      <w:r>
        <w:t xml:space="preserve">Визуальный анализ данных</w:t>
      </w:r>
    </w:p>
    <w:bookmarkEnd w:id="25"/>
    <w:p>
      <w:r>
        <w:t xml:space="preserve">Построим график "нормальный квантиль-квантиль".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(sber.ret)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(sber.ret)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На графике хорошо заметно, что распределение выборки имеет более толстые хвосты, чем нормальное распреление.</w:t>
      </w:r>
    </w:p>
    <w:p>
      <w:r>
        <w:t xml:space="preserve">Сопоставим гистограмму выборки с нормальным распределением.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'fBasics'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</w:t>
      </w:r>
    </w:p>
    <w:p>
      <w:pPr>
        <w:pStyle w:val="SourceCode"/>
      </w:pPr>
      <w:r>
        <w:rPr>
          <w:rStyle w:val="KeywordTok"/>
        </w:rPr>
        <w:t xml:space="preserve">histPlot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(sber.ret))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График подчеркивает островершинность распределения (excess kurtosis &gt; 0).</w:t>
      </w:r>
    </w:p>
    <w:bookmarkStart w:id="28" w:name="вывод"/>
    <w:p>
      <w:pPr>
        <w:pStyle w:val="Heading3"/>
      </w:pPr>
      <w:r>
        <w:t xml:space="preserve">Вывод</w:t>
      </w:r>
    </w:p>
    <w:bookmarkEnd w:id="28"/>
    <w:p>
      <w:r>
        <w:t xml:space="preserve">Исходя из полученных результатов, можно сделать вывод, что рассмотренной выборке дневной доходности обыкновенных акций Сбербанка соответстует симметричное островершинное распределение с толстыми (по сравнению с нормальным распределением) хвостами.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cb8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Econometrics 2, Basic stats in R</dc:title>
  <dc:creator>Евгений Орлов</dc:creator>
</cp:coreProperties>
</file>