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ГК «КОРУС Консалтинг»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СКИМ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контроля и мониторинга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Акт тестирования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5"/>
        </w:numPr>
        <w:spacing w:before="480" w:lineRule="auto"/>
        <w:ind w:left="714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after="480" w:before="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Сокращения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7"/>
        <w:gridCol w:w="3314"/>
        <w:gridCol w:w="5444"/>
        <w:tblGridChange w:id="0">
          <w:tblGrid>
            <w:gridCol w:w="587"/>
            <w:gridCol w:w="3314"/>
            <w:gridCol w:w="54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Сокращение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БД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Информационная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СА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Системный аналитик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СУБД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управления базами данных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spacing w:before="480" w:lineRule="auto"/>
        <w:ind w:left="714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Описание тестирования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480" w:before="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Виды тестирования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1"/>
        <w:gridCol w:w="2418"/>
        <w:gridCol w:w="6336"/>
        <w:tblGridChange w:id="0">
          <w:tblGrid>
            <w:gridCol w:w="591"/>
            <w:gridCol w:w="2418"/>
            <w:gridCol w:w="6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Вид тестирования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Применимость, обоснование, краткое 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Функциональное (ФТ)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Применимо, является основным видом тестирования. В рамках ФТ необходимо протестировать качество данных после преобразования исходных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Безопасности (ИБ)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так как тестирование проводится в контуре СУБД PostgreSQL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Нагрузочное (НТ)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в рамках тестирования не НТ проводится путем пересчета всего функционала с начала календарного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Регрессионное (Р)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осуществляется путем запуска пересчета витрин с начала календарного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Инсталляционное (И)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не требует установки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3"/>
        </w:numPr>
        <w:spacing w:after="480" w:before="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Тестовые среды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2850"/>
        <w:gridCol w:w="5940"/>
        <w:tblGridChange w:id="0">
          <w:tblGrid>
            <w:gridCol w:w="555"/>
            <w:gridCol w:w="2850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Информационная система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Контур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DBeaver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СУБД PostgreSQL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5"/>
        </w:numPr>
        <w:spacing w:after="480" w:before="480" w:lineRule="auto"/>
        <w:ind w:left="714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Детальное описание проверок</w:t>
      </w:r>
    </w:p>
    <w:tbl>
      <w:tblPr>
        <w:tblStyle w:val="Table4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470"/>
        <w:gridCol w:w="2490"/>
        <w:gridCol w:w="1695"/>
        <w:gridCol w:w="1095"/>
        <w:gridCol w:w="1905"/>
        <w:tblGridChange w:id="0">
          <w:tblGrid>
            <w:gridCol w:w="525"/>
            <w:gridCol w:w="1470"/>
            <w:gridCol w:w="2490"/>
            <w:gridCol w:w="1695"/>
            <w:gridCol w:w="1095"/>
            <w:gridCol w:w="1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 сценария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 теста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Дефекты</w:t>
            </w:r>
          </w:p>
        </w:tc>
      </w:tr>
      <w:tr>
        <w:trPr>
          <w:cantSplit w:val="1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связей между таблицами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Сделать запрос к БД для всех таблиц. Пример: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datamart.dim_employee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базы_данных_и_уровень_знаний_сотру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сотрудники_дар.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"User ID"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= базы_данных_и_уровень_знаний_сотру.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"User 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корректные данные, связи между таблицами работают без ошибок.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связи всех таблиц.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Проверка целостности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Выполнить запрос, который проверяет наличие пропущенных значений в ключевых полях таблиц: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базы_данных_и_уровень_знаний_сотру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276" w:lineRule="auto"/>
              <w:rPr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"Уровень знаний"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''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line="276" w:lineRule="auto"/>
              <w:rPr/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"Уровень знаний"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записи без пропусков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все таблицы.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Проверка целостности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Выполнить запрос, который проверяет наличие несоответствий в данных.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корректные записи без логических несоответствий 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Проверка наличия дубликатов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или заменителей уникальных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Выполнить запрос, который проверяет наличие дубликатов в ключевых полях таблиц: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"Базы данных"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(*)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базы_данных_и_уровень_знаний_сотру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"Базы данных"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HAVING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(*) &gt;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уникальные значения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в большинстве таблиц. Список найденных ошибок ниже.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наличия дубликатов или заменителей уникальных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rtl w:val="0"/>
              </w:rPr>
              <w:t xml:space="preserve">"Квалификация"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(*)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78">
            <w:pPr>
              <w:shd w:fill="ffffff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образование_пользователей</w:t>
            </w:r>
          </w:p>
          <w:p w:rsidR="00000000" w:rsidDel="00000000" w:rsidP="00000000" w:rsidRDefault="00000000" w:rsidRPr="00000000" w14:paraId="00000079">
            <w:pPr>
              <w:shd w:fill="ffffff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"Квалификация"</w:t>
            </w:r>
          </w:p>
          <w:p w:rsidR="00000000" w:rsidDel="00000000" w:rsidP="00000000" w:rsidRDefault="00000000" w:rsidRPr="00000000" w14:paraId="0000007A">
            <w:pPr>
              <w:shd w:fill="ffffff" w:val="clea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HAVING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(*)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уникальные значения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Таблица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образование_пользователей содержит в поле квалификация набор неочевидных дубликатов. (Бакалавр и бакалавр, Инженер и инженер)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наличия дубликатов или заменителей уникальных значений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rtl w:val="0"/>
              </w:rPr>
              <w:t xml:space="preserve">"Специальность"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(*) AS count</w:t>
            </w:r>
          </w:p>
          <w:p w:rsidR="00000000" w:rsidDel="00000000" w:rsidP="00000000" w:rsidRDefault="00000000" w:rsidRPr="00000000" w14:paraId="00000082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FROM образование_пользователей</w:t>
            </w:r>
          </w:p>
          <w:p w:rsidR="00000000" w:rsidDel="00000000" w:rsidP="00000000" w:rsidRDefault="00000000" w:rsidRPr="00000000" w14:paraId="00000083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GROUP BY "Специальность"</w:t>
            </w:r>
          </w:p>
          <w:p w:rsidR="00000000" w:rsidDel="00000000" w:rsidP="00000000" w:rsidRDefault="00000000" w:rsidRPr="00000000" w14:paraId="00000084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(*)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уникальные значения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Поле Специальность содержит неочевидные дубликаты: Бакалавр и бакалавр, магистр и Магистр (должны быть в квалификации), Менеджер и Менеджмент, Юрист и юрист, Инженер и инженер.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наличия дубликатов строк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"User ID"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"Базы данных"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"Уровень знаний"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,Дата,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(*)</w:t>
            </w:r>
          </w:p>
          <w:p w:rsidR="00000000" w:rsidDel="00000000" w:rsidP="00000000" w:rsidRDefault="00000000" w:rsidRPr="00000000" w14:paraId="0000008B">
            <w:pPr>
              <w:shd w:fill="ffffff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datamart.базы_данных_и_уровень_знаний_сотру x</w:t>
            </w:r>
          </w:p>
          <w:p w:rsidR="00000000" w:rsidDel="00000000" w:rsidP="00000000" w:rsidRDefault="00000000" w:rsidRPr="00000000" w14:paraId="0000008C">
            <w:pPr>
              <w:shd w:fill="ffffff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"User ID", "Базы данных", "Уровень знаний", Дата</w:t>
            </w:r>
          </w:p>
          <w:p w:rsidR="00000000" w:rsidDel="00000000" w:rsidP="00000000" w:rsidRDefault="00000000" w:rsidRPr="00000000" w14:paraId="0000008D">
            <w:pPr>
              <w:shd w:fill="ffffff" w:val="clear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having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(*) &gt;1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не содержит записи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все таблицы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типов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Проверить определения типов данных для всех полей в таблицах витрины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записи правильных типов данных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данных на соответствие бизнес-требований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Проверить заполненные пропущенные данные для полей в таблицах витрины данных: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ff3737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.*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datamart.технологии_и_уровень_знаний_сотру x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line="276" w:lineRule="auto"/>
              <w:rPr/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"Уровень знаний"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корректные записи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фильтрации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Соединить таблицу сотрудники_дар с таблицей с определенным навыком: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 select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 * from сотрудники_дар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 join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языки_программирования_и_уровень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 on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сотрудники_дар."User ID" = языки_программирования_и_уровень."User ID"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Таблица без пропусков.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все таблицы с навыками.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фильтрации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определенные должности и уровни: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76" w:lineRule="auto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datamart.сотрудники_дар.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"Роль сотрудника"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datamart.сотрудники_дар.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"Уровень сотрудника"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технологии_и_уровень_знаний_сотру.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"Технологии"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datamart.сотрудники_дар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76" w:lineRule="auto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datamart.технологии_и_уровень_знаний_сотру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datamart.сотрудники_дар.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"User ID"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datamart.технологии_и_уровень_знаний_сотру.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"User ID"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76" w:lineRule="auto"/>
              <w:rPr/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datamart.сотрудники_дар.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"Уровень сотрудника"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'Junior'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Таблица с верными данными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</w:t>
            </w:r>
          </w:p>
        </w:tc>
      </w:tr>
    </w:tbl>
    <w:p w:rsidR="00000000" w:rsidDel="00000000" w:rsidP="00000000" w:rsidRDefault="00000000" w:rsidRPr="00000000" w14:paraId="000000AF">
      <w:pPr>
        <w:pStyle w:val="Heading1"/>
        <w:numPr>
          <w:ilvl w:val="0"/>
          <w:numId w:val="5"/>
        </w:numPr>
        <w:spacing w:after="480" w:before="480" w:lineRule="auto"/>
        <w:ind w:left="714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Протокол дефектов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Дефекты в таблице образование_пользователей, обнаружены неочевидные дубликаты уникальных значений, а также нарушено логика формирования столбцов из-за неверных записей в них.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Бакалавр и бакалавр - Бакалавр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Магистр и магистр – Магистр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Специалист и специалист – Специалист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 – Не указано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Специальность: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Экономист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Информатик-экономист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Бизнес-аналитик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Экономист-менеджер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Техник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Математик, системный программист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Юрист, юрист, Юриспруденция – Юрист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Квалификацию: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бакалавр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Бакалавр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Магистр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магистр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Специалист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Экономист, экономист, экономика – Экономист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Инженер, инженер – Инженер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Менеджмент, менеджмент, Менеджер, менеджер – Менеджмент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Информатик-экономист, информатик-экономист - Информатик-экономист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C">
    <w:pPr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Релиз: </w:t>
    </w:r>
    <w:r w:rsidDel="00000000" w:rsidR="00000000" w:rsidRPr="00000000">
      <w:rPr>
        <w:sz w:val="20"/>
        <w:szCs w:val="20"/>
        <w:rtl w:val="0"/>
      </w:rPr>
      <w:t xml:space="preserve">2024.0.1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Дата проведения тестирования: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</w:t>
    </w:r>
    <w:r w:rsidDel="00000000" w:rsidR="00000000" w:rsidRPr="00000000">
      <w:rPr>
        <w:sz w:val="20"/>
        <w:szCs w:val="20"/>
        <w:rtl w:val="0"/>
      </w:rPr>
      <w:t xml:space="preserve">8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.07.202</w:t>
    </w:r>
    <w:r w:rsidDel="00000000" w:rsidR="00000000" w:rsidRPr="00000000">
      <w:rPr>
        <w:sz w:val="20"/>
        <w:szCs w:val="20"/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84" w:hanging="384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84" w:hanging="384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9745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9745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9745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9745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697455"/>
    <w:pPr>
      <w:ind w:left="720"/>
      <w:contextualSpacing w:val="1"/>
    </w:pPr>
  </w:style>
  <w:style w:type="paragraph" w:styleId="a4">
    <w:name w:val="Title"/>
    <w:basedOn w:val="a"/>
    <w:next w:val="a"/>
    <w:link w:val="a5"/>
    <w:uiPriority w:val="10"/>
    <w:qFormat w:val="1"/>
    <w:rsid w:val="006974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697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0" w:customStyle="1">
    <w:name w:val="Заголовок 2 Знак"/>
    <w:basedOn w:val="a0"/>
    <w:link w:val="2"/>
    <w:uiPriority w:val="9"/>
    <w:rsid w:val="0069745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a6">
    <w:name w:val="Table Grid"/>
    <w:basedOn w:val="a1"/>
    <w:uiPriority w:val="39"/>
    <w:rsid w:val="006974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69745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7">
    <w:name w:val="header"/>
    <w:basedOn w:val="a"/>
    <w:link w:val="a8"/>
    <w:uiPriority w:val="99"/>
    <w:unhideWhenUsed w:val="1"/>
    <w:rsid w:val="0075612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75612A"/>
  </w:style>
  <w:style w:type="paragraph" w:styleId="a9">
    <w:name w:val="footer"/>
    <w:basedOn w:val="a"/>
    <w:link w:val="aa"/>
    <w:uiPriority w:val="99"/>
    <w:unhideWhenUsed w:val="1"/>
    <w:rsid w:val="0075612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75612A"/>
  </w:style>
  <w:style w:type="paragraph" w:styleId="ab">
    <w:name w:val="Normal (Web)"/>
    <w:basedOn w:val="a"/>
    <w:uiPriority w:val="99"/>
    <w:unhideWhenUsed w:val="1"/>
    <w:rsid w:val="00551F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1" w:customStyle="1">
    <w:name w:val="Обычный1"/>
    <w:rsid w:val="00372892"/>
    <w:pPr>
      <w:spacing w:before="100" w:beforeAutospacing="1" w:line="256" w:lineRule="auto"/>
    </w:pPr>
    <w:rPr>
      <w:rFonts w:ascii="Calibri" w:cs="SimSun" w:eastAsia="Times New Roman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3p8xzysAnfJgnF4tF7SqrSGaWQ==">CgMxLjAyCGguZ2pkZ3hzMghoLmdqZGd4czgAciExQlJKTDZZQUN5bU1hTURmazk0NFFUbnBaNDhQRjIwREQ=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2024-06-13T06:09:00Z</dcterms:created>
  <dc:creator>Filimonova Marina</dc:creator>
</cp:coreProperties>
</file>