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185420</wp:posOffset>
            </wp:positionH>
            <wp:positionV relativeFrom="paragraph">
              <wp:posOffset>-135888</wp:posOffset>
            </wp:positionV>
            <wp:extent cx="1408339" cy="510267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339" cy="510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81" w:rightFromText="181" w:topFromText="0" w:bottomFromText="0" w:vertAnchor="page" w:horzAnchor="margin" w:tblpXSpec="center" w:tblpY="2206"/>
        <w:tblW w:w="9583.0" w:type="dxa"/>
        <w:jc w:val="left"/>
        <w:tblLayout w:type="fixed"/>
        <w:tblLook w:val="0400"/>
      </w:tblPr>
      <w:tblGrid>
        <w:gridCol w:w="9583"/>
        <w:tblGridChange w:id="0">
          <w:tblGrid>
            <w:gridCol w:w="9583"/>
          </w:tblGrid>
        </w:tblGridChange>
      </w:tblGrid>
      <w:tr>
        <w:trPr>
          <w:cantSplit w:val="0"/>
          <w:trHeight w:val="112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center"/>
              <w:rPr>
                <w:rFonts w:ascii="RussianRail G Pro" w:cs="RussianRail G Pro" w:eastAsia="RussianRail G Pro" w:hAnsi="RussianRail G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ussianRail G Pro" w:cs="RussianRail G Pro" w:eastAsia="RussianRail G Pro" w:hAnsi="RussianRail G Pro"/>
                <w:b w:val="1"/>
                <w:sz w:val="36"/>
                <w:szCs w:val="36"/>
                <w:rtl w:val="0"/>
              </w:rPr>
              <w:t xml:space="preserve">П Р О Т О К О Л</w:t>
              <w:br w:type="textWrapping"/>
            </w:r>
            <w:r w:rsidDel="00000000" w:rsidR="00000000" w:rsidRPr="00000000">
              <w:rPr>
                <w:rFonts w:ascii="RussianRail G Pro" w:cs="RussianRail G Pro" w:eastAsia="RussianRail G Pro" w:hAnsi="RussianRail G Pro"/>
                <w:b w:val="1"/>
                <w:sz w:val="28"/>
                <w:szCs w:val="28"/>
                <w:rtl w:val="0"/>
              </w:rPr>
              <w:t xml:space="preserve">  проведения встречи у Директора по персоналу Департамента Аналитических Решений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rFonts w:ascii="RussianRail G Pro" w:cs="RussianRail G Pro" w:eastAsia="RussianRail G Pro" w:hAnsi="RussianRail G Pr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360" w:lineRule="auto"/>
              <w:jc w:val="center"/>
              <w:rPr>
                <w:rFonts w:ascii="RussianRail G Pro" w:cs="RussianRail G Pro" w:eastAsia="RussianRail G Pro" w:hAnsi="RussianRail G Pr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360" w:lineRule="auto"/>
              <w:rPr>
                <w:rFonts w:ascii="RussianRail G Pro" w:cs="RussianRail G Pro" w:eastAsia="RussianRail G Pro" w:hAnsi="RussianRail G Pr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4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07">
      <w:pPr>
        <w:spacing w:after="360" w:lineRule="auto"/>
        <w:ind w:firstLine="538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03 июля 2024         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Присутствовали: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108.0" w:type="dxa"/>
        <w:tblLayout w:type="fixed"/>
        <w:tblLook w:val="0000"/>
      </w:tblPr>
      <w:tblGrid>
        <w:gridCol w:w="5529"/>
        <w:gridCol w:w="567"/>
        <w:gridCol w:w="3685"/>
        <w:tblGridChange w:id="0">
          <w:tblGrid>
            <w:gridCol w:w="5529"/>
            <w:gridCol w:w="567"/>
            <w:gridCol w:w="36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Организация/филиал заказчик: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HRD ДАР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Курякова Мария Николаевна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Организация/филиал исполнитель: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9453124999999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Стажер-аналитик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Голубева Екатерина Алексеевна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Стажер-аналитик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Карташова Екатерина Алексеевна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Стажер-DE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Иоскевич Евгения Сергеевна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Стажер-JS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Шевелев Станислав Алексеевич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73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Проблемы, которые должен решать дашборд </w:t>
      </w: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10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Rule="auto"/>
              <w:ind w:left="283.46456692913375" w:hanging="28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(Голубева Екатерина Алексеевна,Карташова, Екатерина Алексеевна, Курякова Мария Николаевна)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20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итогам обсуждения вопроса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0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HR-специалист не может оперативно собирать информацию по квалификации сотрудников для планирования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0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инструмента для 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слеживания прогресса освоения сотрудниками различных навыков и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создания проекта</w:t>
      </w: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10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(Голубева Екатерина Алексеевна,Карташова, Екатерина Алексеевна, Курякова Мария Николаевна)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134"/>
        </w:tabs>
        <w:spacing w:after="0" w:before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обсуждения вопроса II:</w:t>
      </w:r>
    </w:p>
    <w:p w:rsidR="00000000" w:rsidDel="00000000" w:rsidP="00000000" w:rsidRDefault="00000000" w:rsidRPr="00000000" w14:paraId="00000041">
      <w:pPr>
        <w:tabs>
          <w:tab w:val="left" w:leader="none" w:pos="562"/>
        </w:tabs>
        <w:spacing w:after="0" w:before="200" w:line="360" w:lineRule="auto"/>
        <w:ind w:left="850.3937007874017" w:hanging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оздание системы анализа и мониторинга данных о сотрудниках департамента для быстрой оценки навыков сотрудников и для улучшения процесса подбора команды на проект.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бизнес-пользователи</w:t>
      </w:r>
      <w:r w:rsidDel="00000000" w:rsidR="00000000" w:rsidRPr="00000000">
        <w:rPr>
          <w:rtl w:val="0"/>
        </w:rPr>
      </w:r>
    </w:p>
    <w:tbl>
      <w:tblPr>
        <w:tblStyle w:val="Table5"/>
        <w:tblW w:w="9781.0" w:type="dxa"/>
        <w:jc w:val="left"/>
        <w:tblInd w:w="10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(Голубева Екатерина Алексеевна,Карташова, Екатерина Алексеевна, Курякова Мария Николаевна)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20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итогам обсуждения вопроса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HR-специалисты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Руководители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 использования дашборда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left"/>
        <w:tblInd w:w="10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(Голубева Екатерина Алексеевна,Карташова, Екатерина Алексеевна, Курякова Мария Николаевна)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1134"/>
        </w:tabs>
        <w:spacing w:after="0" w:before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обсуждения вопроса IV:</w:t>
      </w:r>
    </w:p>
    <w:p w:rsidR="00000000" w:rsidDel="00000000" w:rsidP="00000000" w:rsidRDefault="00000000" w:rsidRPr="00000000" w14:paraId="0000004C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текущего состояния навыков сотрудников для определения необходимости дальнейшего обучения и планирования.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Оценка квалификации конкретного сотрудника по владению определенными навыками в разрезе департамента.</w:t>
      </w:r>
    </w:p>
    <w:p w:rsidR="00000000" w:rsidDel="00000000" w:rsidP="00000000" w:rsidRDefault="00000000" w:rsidRPr="00000000" w14:paraId="0000004E">
      <w:pPr>
        <w:tabs>
          <w:tab w:val="left" w:leader="none" w:pos="0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</w:t>
      </w:r>
    </w:p>
    <w:tbl>
      <w:tblPr>
        <w:tblStyle w:val="Table7"/>
        <w:tblW w:w="9781.0" w:type="dxa"/>
        <w:jc w:val="left"/>
        <w:tblInd w:w="10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(Голубева Екатерина Алексеевна,Карташова, Екатерина Алексеевна, Курякова Мария Николаевна)</w:t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leader="none" w:pos="1134"/>
        </w:tabs>
        <w:spacing w:after="0" w:before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обсуждения вопроса V:</w:t>
      </w:r>
    </w:p>
    <w:p w:rsidR="00000000" w:rsidDel="00000000" w:rsidP="00000000" w:rsidRDefault="00000000" w:rsidRPr="00000000" w14:paraId="00000052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руппировка сотрудников по ролям, навыкам, уровням опыта (Junior, Middle, Senior).</w:t>
      </w:r>
    </w:p>
    <w:p w:rsidR="00000000" w:rsidDel="00000000" w:rsidP="00000000" w:rsidRDefault="00000000" w:rsidRPr="00000000" w14:paraId="00000053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Отображение количества сотрудников, обладающих определенными навыками/технологиями.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27"/>
        </w:tabs>
        <w:spacing w:after="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Сортировка данных по датам в пределах выбранного периода: год, квартал, месяц, а также возможность выбора конкретного временного интервала.</w:t>
      </w:r>
    </w:p>
    <w:p w:rsidR="00000000" w:rsidDel="00000000" w:rsidP="00000000" w:rsidRDefault="00000000" w:rsidRPr="00000000" w14:paraId="00000055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личных карточках должны отображаться изменения в уровне навыков и роли в департаменте (например, переход с уровня middle по Python на уровень senior).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просмотру информации одинаковый у всех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</w:t>
      </w:r>
    </w:p>
    <w:sdt>
      <w:sdtPr>
        <w:lock w:val="contentLocked"/>
        <w:tag w:val="goog_rdk_0"/>
      </w:sdtPr>
      <w:sdtContent>
        <w:tbl>
          <w:tblPr>
            <w:tblStyle w:val="Table8"/>
            <w:tblW w:w="9781.0" w:type="dxa"/>
            <w:jc w:val="left"/>
            <w:tblInd w:w="108.0" w:type="dxa"/>
            <w:tbl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9781"/>
            <w:tblGridChange w:id="0">
              <w:tblGrid>
                <w:gridCol w:w="9781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(Голубева Екатерина Алексеевна,Карташова, Екатерина Алексеевна, Курякова Мария Николаевна)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before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обсуждения вопроса VI:</w:t>
      </w:r>
    </w:p>
    <w:p w:rsidR="00000000" w:rsidDel="00000000" w:rsidP="00000000" w:rsidRDefault="00000000" w:rsidRPr="00000000" w14:paraId="0000005C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Автоматическое обновление данных на сайте по мере внесения в базу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Выдерживает нагрузку не менее 5 человек.</w:t>
      </w:r>
    </w:p>
    <w:p w:rsidR="00000000" w:rsidDel="00000000" w:rsidP="00000000" w:rsidRDefault="00000000" w:rsidRPr="00000000" w14:paraId="0000005E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Сохранении информации об ушедших сотрудниках.</w:t>
      </w:r>
    </w:p>
    <w:p w:rsidR="00000000" w:rsidDel="00000000" w:rsidP="00000000" w:rsidRDefault="00000000" w:rsidRPr="00000000" w14:paraId="0000005F">
      <w:pPr>
        <w:tabs>
          <w:tab w:val="left" w:leader="none" w:pos="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360" w:lineRule="auto"/>
        <w:ind w:left="108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дашборда</w:t>
      </w:r>
    </w:p>
    <w:tbl>
      <w:tblPr>
        <w:tblStyle w:val="Table9"/>
        <w:tblW w:w="9781.0" w:type="dxa"/>
        <w:jc w:val="left"/>
        <w:tblInd w:w="10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(Голубева Екатерина Алексеевна,Карташова, Екатерина Алексеевна, Курякова Мария Николаевна)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1134"/>
        </w:tabs>
        <w:spacing w:after="0" w:before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обсуждения вопроса VII:</w:t>
      </w:r>
    </w:p>
    <w:p w:rsidR="00000000" w:rsidDel="00000000" w:rsidP="00000000" w:rsidRDefault="00000000" w:rsidRPr="00000000" w14:paraId="00000064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Определенные требования к дизайну отсутствуют, интерактивные элементы приветствуются.</w:t>
      </w:r>
    </w:p>
    <w:p w:rsidR="00000000" w:rsidDel="00000000" w:rsidP="00000000" w:rsidRDefault="00000000" w:rsidRPr="00000000" w14:paraId="00000065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Дашборд должен быть адаптирован под экран компьютера и иметь веб интерфейс, просмотр с других устройств не предусмотрен.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0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Необходимо избегать перегруженности данными и графиками.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Принятые решения: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Стажеры-аналитики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со стороны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исполнителя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ООО «Стажёры»: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Голубева Екатерина Алексеевна, Карташева Екатерина Алексеевна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в адрес представителей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проведения встречи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0" w:line="360" w:lineRule="auto"/>
        <w:ind w:left="8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05.07.2024.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Направить в адрес представителей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8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Срок: 05.07.2024.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8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по персоналу Департамента Аналитических Решений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со стороны заказчика ООО «КОРУС Консалтинг СРМ»: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Курякова Мария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замечания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бизнес-требованиям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согласовать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Предоставить решение по мероприятиям,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связанным с реализацией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09" w:top="1134" w:left="1418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ussianRail G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778" w:hanging="720"/>
      </w:pPr>
      <w:rPr/>
    </w:lvl>
    <w:lvl w:ilvl="3">
      <w:start w:val="1"/>
      <w:numFmt w:val="decimal"/>
      <w:lvlText w:val="%1.%2.%3.%4."/>
      <w:lvlJc w:val="left"/>
      <w:pPr>
        <w:ind w:left="2487" w:hanging="1080"/>
      </w:pPr>
      <w:rPr/>
    </w:lvl>
    <w:lvl w:ilvl="4">
      <w:start w:val="1"/>
      <w:numFmt w:val="decimal"/>
      <w:lvlText w:val="%1.%2.%3.%4.%5."/>
      <w:lvlJc w:val="left"/>
      <w:pPr>
        <w:ind w:left="2836" w:hanging="1079.9999999999995"/>
      </w:pPr>
      <w:rPr/>
    </w:lvl>
    <w:lvl w:ilvl="5">
      <w:start w:val="1"/>
      <w:numFmt w:val="decimal"/>
      <w:lvlText w:val="%1.%2.%3.%4.%5.%6."/>
      <w:lvlJc w:val="left"/>
      <w:pPr>
        <w:ind w:left="3545" w:hanging="1440"/>
      </w:pPr>
      <w:rPr/>
    </w:lvl>
    <w:lvl w:ilvl="6">
      <w:start w:val="1"/>
      <w:numFmt w:val="decimal"/>
      <w:lvlText w:val="%1.%2.%3.%4.%5.%6.%7."/>
      <w:lvlJc w:val="left"/>
      <w:pPr>
        <w:ind w:left="4254" w:hanging="1800"/>
      </w:pPr>
      <w:rPr/>
    </w:lvl>
    <w:lvl w:ilvl="7">
      <w:start w:val="1"/>
      <w:numFmt w:val="decimal"/>
      <w:lvlText w:val="%1.%2.%3.%4.%5.%6.%7.%8."/>
      <w:lvlJc w:val="left"/>
      <w:pPr>
        <w:ind w:left="4603" w:hanging="1800"/>
      </w:pPr>
      <w:rPr/>
    </w:lvl>
    <w:lvl w:ilvl="8">
      <w:start w:val="1"/>
      <w:numFmt w:val="decimal"/>
      <w:lvlText w:val="%1.%2.%3.%4.%5.%6.%7.%8.%9."/>
      <w:lvlJc w:val="left"/>
      <w:pPr>
        <w:ind w:left="5312" w:hanging="2159.99999999999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ind w:left="5670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ind w:left="5670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D5480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 w:val="1"/>
    <w:rsid w:val="00433AB3"/>
    <w:pPr>
      <w:keepNext w:val="1"/>
      <w:spacing w:after="0" w:line="240" w:lineRule="auto"/>
      <w:ind w:left="5670"/>
      <w:outlineLvl w:val="2"/>
    </w:pPr>
    <w:rPr>
      <w:rFonts w:ascii="Times New Roman" w:hAnsi="Times New Roman"/>
      <w:sz w:val="28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31">
    <w:name w:val="Body Text Indent 3"/>
    <w:basedOn w:val="a"/>
    <w:link w:val="32"/>
    <w:rsid w:val="00BC58F6"/>
    <w:pPr>
      <w:spacing w:after="0" w:line="480" w:lineRule="auto"/>
      <w:ind w:firstLine="720"/>
      <w:jc w:val="both"/>
    </w:pPr>
    <w:rPr>
      <w:rFonts w:ascii="Times New Roman" w:hAnsi="Times New Roman"/>
      <w:sz w:val="28"/>
      <w:szCs w:val="24"/>
    </w:rPr>
  </w:style>
  <w:style w:type="character" w:styleId="32" w:customStyle="1">
    <w:name w:val="Основной текст с отступом 3 Знак"/>
    <w:link w:val="31"/>
    <w:rsid w:val="00BC58F6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30" w:customStyle="1">
    <w:name w:val="Заголовок 3 Знак"/>
    <w:link w:val="3"/>
    <w:rsid w:val="00433AB3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3">
    <w:name w:val="Hyperlink"/>
    <w:rsid w:val="00433AB3"/>
    <w:rPr>
      <w:rFonts w:ascii="Times New Roman" w:cs="Times New Roman" w:hAnsi="Times New Roman"/>
      <w:color w:val="auto"/>
      <w:spacing w:val="0"/>
      <w:w w:val="100"/>
      <w:kern w:val="0"/>
      <w:sz w:val="28"/>
      <w:u w:val="single"/>
      <w:vertAlign w:val="baseline"/>
    </w:rPr>
  </w:style>
  <w:style w:type="paragraph" w:styleId="a4">
    <w:name w:val="Body Text"/>
    <w:basedOn w:val="a"/>
    <w:link w:val="a5"/>
    <w:uiPriority w:val="99"/>
    <w:semiHidden w:val="1"/>
    <w:unhideWhenUsed w:val="1"/>
    <w:rsid w:val="00433AB3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433AB3"/>
  </w:style>
  <w:style w:type="paragraph" w:styleId="a6">
    <w:name w:val="footer"/>
    <w:basedOn w:val="a"/>
    <w:link w:val="a7"/>
    <w:rsid w:val="00433AB3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styleId="a7" w:customStyle="1">
    <w:name w:val="Нижний колонтитул Знак"/>
    <w:link w:val="a6"/>
    <w:rsid w:val="00433AB3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rsid w:val="00433AB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a9" w:customStyle="1">
    <w:name w:val="Верхний колонтитул Знак"/>
    <w:link w:val="a8"/>
    <w:uiPriority w:val="99"/>
    <w:rsid w:val="00433AB3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toc 1"/>
    <w:basedOn w:val="a"/>
    <w:next w:val="a"/>
    <w:autoRedefine w:val="1"/>
    <w:semiHidden w:val="1"/>
    <w:rsid w:val="00433AB3"/>
    <w:pPr>
      <w:tabs>
        <w:tab w:val="right" w:leader="dot" w:pos="9627"/>
      </w:tabs>
      <w:spacing w:after="0" w:line="240" w:lineRule="auto"/>
      <w:ind w:left="540" w:hanging="540"/>
      <w:jc w:val="right"/>
    </w:pPr>
    <w:rPr>
      <w:rFonts w:ascii="Times New Roman" w:hAnsi="Times New Roman"/>
      <w:bCs w:val="1"/>
      <w:sz w:val="24"/>
      <w:szCs w:val="24"/>
    </w:rPr>
  </w:style>
  <w:style w:type="paragraph" w:styleId="aa">
    <w:name w:val="Balloon Text"/>
    <w:basedOn w:val="a"/>
    <w:link w:val="ab"/>
    <w:uiPriority w:val="99"/>
    <w:semiHidden w:val="1"/>
    <w:unhideWhenUsed w:val="1"/>
    <w:rsid w:val="00C00204"/>
    <w:pPr>
      <w:spacing w:after="0" w:line="240" w:lineRule="auto"/>
    </w:pPr>
    <w:rPr>
      <w:rFonts w:ascii="Tahoma" w:hAnsi="Tahoma"/>
      <w:sz w:val="16"/>
      <w:szCs w:val="16"/>
    </w:rPr>
  </w:style>
  <w:style w:type="character" w:styleId="ab" w:customStyle="1">
    <w:name w:val="Текст выноски Знак"/>
    <w:link w:val="aa"/>
    <w:uiPriority w:val="99"/>
    <w:semiHidden w:val="1"/>
    <w:rsid w:val="00C00204"/>
    <w:rPr>
      <w:rFonts w:ascii="Tahoma" w:cs="Tahoma" w:hAnsi="Tahoma"/>
      <w:sz w:val="16"/>
      <w:szCs w:val="16"/>
    </w:rPr>
  </w:style>
  <w:style w:type="paragraph" w:styleId="ac">
    <w:name w:val="List Paragraph"/>
    <w:basedOn w:val="a"/>
    <w:uiPriority w:val="34"/>
    <w:qFormat w:val="1"/>
    <w:rsid w:val="007301A5"/>
    <w:pPr>
      <w:ind w:left="720"/>
      <w:contextualSpacing w:val="1"/>
    </w:pPr>
  </w:style>
  <w:style w:type="paragraph" w:styleId="ad">
    <w:name w:val="endnote text"/>
    <w:basedOn w:val="a"/>
    <w:link w:val="ae"/>
    <w:uiPriority w:val="99"/>
    <w:semiHidden w:val="1"/>
    <w:unhideWhenUsed w:val="1"/>
    <w:rsid w:val="00F03B83"/>
    <w:pPr>
      <w:spacing w:after="0" w:line="240" w:lineRule="auto"/>
    </w:pPr>
    <w:rPr>
      <w:sz w:val="20"/>
      <w:szCs w:val="20"/>
    </w:rPr>
  </w:style>
  <w:style w:type="character" w:styleId="ae" w:customStyle="1">
    <w:name w:val="Текст концевой сноски Знак"/>
    <w:basedOn w:val="a0"/>
    <w:link w:val="ad"/>
    <w:uiPriority w:val="99"/>
    <w:semiHidden w:val="1"/>
    <w:rsid w:val="00F03B83"/>
  </w:style>
  <w:style w:type="character" w:styleId="af">
    <w:name w:val="endnote reference"/>
    <w:basedOn w:val="a0"/>
    <w:uiPriority w:val="99"/>
    <w:semiHidden w:val="1"/>
    <w:unhideWhenUsed w:val="1"/>
    <w:rsid w:val="00F03B83"/>
    <w:rPr>
      <w:vertAlign w:val="superscript"/>
    </w:rPr>
  </w:style>
  <w:style w:type="table" w:styleId="af0">
    <w:name w:val="Table Grid"/>
    <w:basedOn w:val="a1"/>
    <w:uiPriority w:val="59"/>
    <w:rsid w:val="00415C2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8651DB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af1">
    <w:name w:val="Document Map"/>
    <w:basedOn w:val="a"/>
    <w:link w:val="af2"/>
    <w:uiPriority w:val="99"/>
    <w:semiHidden w:val="1"/>
    <w:unhideWhenUsed w:val="1"/>
    <w:rsid w:val="00A61AF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2" w:customStyle="1">
    <w:name w:val="Схема документа Знак"/>
    <w:basedOn w:val="a0"/>
    <w:link w:val="af1"/>
    <w:uiPriority w:val="99"/>
    <w:semiHidden w:val="1"/>
    <w:rsid w:val="00A61AF2"/>
    <w:rPr>
      <w:rFonts w:ascii="Tahoma" w:cs="Tahoma" w:hAnsi="Tahoma"/>
      <w:sz w:val="16"/>
      <w:szCs w:val="16"/>
    </w:rPr>
  </w:style>
  <w:style w:type="paragraph" w:styleId="af3">
    <w:name w:val="Revision"/>
    <w:hidden w:val="1"/>
    <w:uiPriority w:val="99"/>
    <w:semiHidden w:val="1"/>
    <w:rsid w:val="009562BC"/>
    <w:rPr>
      <w:sz w:val="22"/>
      <w:szCs w:val="22"/>
    </w:rPr>
  </w:style>
  <w:style w:type="character" w:styleId="af4">
    <w:name w:val="annotation reference"/>
    <w:basedOn w:val="a0"/>
    <w:uiPriority w:val="99"/>
    <w:semiHidden w:val="1"/>
    <w:unhideWhenUsed w:val="1"/>
    <w:rsid w:val="004454C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 w:val="1"/>
    <w:unhideWhenUsed w:val="1"/>
    <w:rsid w:val="004454CE"/>
    <w:pPr>
      <w:spacing w:line="240" w:lineRule="auto"/>
    </w:pPr>
    <w:rPr>
      <w:sz w:val="20"/>
      <w:szCs w:val="20"/>
    </w:rPr>
  </w:style>
  <w:style w:type="character" w:styleId="af6" w:customStyle="1">
    <w:name w:val="Текст примечания Знак"/>
    <w:basedOn w:val="a0"/>
    <w:link w:val="af5"/>
    <w:uiPriority w:val="99"/>
    <w:semiHidden w:val="1"/>
    <w:rsid w:val="004454CE"/>
  </w:style>
  <w:style w:type="paragraph" w:styleId="af7">
    <w:name w:val="annotation subject"/>
    <w:basedOn w:val="af5"/>
    <w:next w:val="af5"/>
    <w:link w:val="af8"/>
    <w:uiPriority w:val="99"/>
    <w:semiHidden w:val="1"/>
    <w:unhideWhenUsed w:val="1"/>
    <w:rsid w:val="004454CE"/>
    <w:rPr>
      <w:b w:val="1"/>
      <w:bCs w:val="1"/>
    </w:rPr>
  </w:style>
  <w:style w:type="character" w:styleId="af8" w:customStyle="1">
    <w:name w:val="Тема примечания Знак"/>
    <w:basedOn w:val="af6"/>
    <w:link w:val="af7"/>
    <w:uiPriority w:val="99"/>
    <w:semiHidden w:val="1"/>
    <w:rsid w:val="004454CE"/>
    <w:rPr>
      <w:b w:val="1"/>
      <w:bCs w:val="1"/>
    </w:rPr>
  </w:style>
  <w:style w:type="table" w:styleId="10" w:customStyle="1">
    <w:name w:val="Сетка таблицы1"/>
    <w:basedOn w:val="a1"/>
    <w:next w:val="af0"/>
    <w:uiPriority w:val="59"/>
    <w:rsid w:val="00FB6966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U4jaTgGC9G7MqYj6yJI3yWIFEw==">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2024-06-11T05:22:00Z</dcterms:created>
  <dc:creator>Кравцов Андрей Сергеевич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0x010100D45F450A17C91F499A6753BA8A8D2D23</vt:lpwstr>
  </property>
</Properties>
</file>