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8D4443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534D02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8D4443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8D4443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8D4443" w:rsidRPr="00E154C9" w:rsidRDefault="008D4443" w:rsidP="008D4443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8D4443" w:rsidRPr="00E154C9" w:rsidRDefault="008D4443" w:rsidP="008D4443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E154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6</w:t>
            </w:r>
          </w:p>
          <w:p w:rsidR="008D4443" w:rsidRDefault="00B160E2" w:rsidP="008D4443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Е</w:t>
            </w:r>
            <w:r w:rsidR="008D4443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ксплуатаційн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і</w:t>
            </w:r>
            <w:r w:rsidR="008D4443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витрат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и</w:t>
            </w:r>
            <w:r w:rsidR="008D4443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під час </w:t>
            </w:r>
            <w:r w:rsidR="008D4443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роб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о</w:t>
            </w:r>
            <w:r w:rsidR="008D4443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т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и</w:t>
            </w:r>
            <w:r w:rsidR="008D4443" w:rsidRPr="009147E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машинно-тракторних агрегатів</w:t>
            </w:r>
            <w:bookmarkStart w:id="0" w:name="_GoBack"/>
            <w:bookmarkEnd w:id="0"/>
          </w:p>
          <w:p w:rsidR="008D4443" w:rsidRDefault="008D4443" w:rsidP="008D4443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8D4443" w:rsidRPr="001055B4" w:rsidRDefault="008D4443" w:rsidP="008D4443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1055B4">
              <w:rPr>
                <w:rStyle w:val="105pt0pt"/>
                <w:rFonts w:ascii="Tahoma" w:hAnsi="Tahoma" w:cs="Tahoma"/>
                <w:sz w:val="16"/>
                <w:szCs w:val="16"/>
              </w:rPr>
              <w:t>1.</w:t>
            </w:r>
            <w:r w:rsidRPr="001055B4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 </w:t>
            </w:r>
            <w:r w:rsidRPr="001055B4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8D4443" w:rsidRPr="001055B4" w:rsidRDefault="008D4443" w:rsidP="008D4443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1055B4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________________________________________</w:t>
            </w:r>
            <w:r w:rsidRPr="001055B4">
              <w:rPr>
                <w:rFonts w:ascii="Tahoma" w:hAnsi="Tahoma" w:cs="Tahoma"/>
                <w:sz w:val="16"/>
                <w:szCs w:val="16"/>
                <w:lang w:val="uk-UA"/>
              </w:rPr>
              <w:t>_____</w:t>
            </w:r>
          </w:p>
          <w:p w:rsidR="008D4443" w:rsidRPr="001055B4" w:rsidRDefault="008D4443" w:rsidP="008D4443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uk-UA"/>
              </w:rPr>
              <w:t>склад МТА 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_______________________________</w:t>
            </w:r>
          </w:p>
          <w:p w:rsidR="008D4443" w:rsidRPr="001055B4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055B4">
              <w:rPr>
                <w:rStyle w:val="105pt0pt2"/>
                <w:rFonts w:ascii="Tahoma" w:hAnsi="Tahoma" w:cs="Tahoma"/>
                <w:sz w:val="16"/>
                <w:szCs w:val="16"/>
              </w:rPr>
              <w:t>2. </w:t>
            </w:r>
            <w:r w:rsidRPr="001055B4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довідниками згідно варіанту виписати  дані для розрахунків у таблицю 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6.1</w:t>
            </w:r>
          </w:p>
          <w:p w:rsidR="008D4443" w:rsidRPr="001055B4" w:rsidRDefault="008D4443" w:rsidP="008D4443">
            <w:pPr>
              <w:pStyle w:val="af2"/>
              <w:shd w:val="clear" w:color="auto" w:fill="auto"/>
              <w:tabs>
                <w:tab w:val="left" w:leader="underscore" w:pos="284"/>
              </w:tabs>
              <w:spacing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</w:p>
          <w:p w:rsidR="008D4443" w:rsidRPr="00A04058" w:rsidRDefault="008D4443" w:rsidP="008D4443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A0405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Таблиця 6.1</w:t>
            </w:r>
          </w:p>
          <w:p w:rsidR="008D4443" w:rsidRPr="008D4443" w:rsidRDefault="008D4443" w:rsidP="008D4443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8D4443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8D4443" w:rsidRDefault="008D4443" w:rsidP="008D4443">
            <w:pPr>
              <w:pStyle w:val="af2"/>
              <w:shd w:val="clear" w:color="auto" w:fill="auto"/>
              <w:spacing w:line="276" w:lineRule="auto"/>
              <w:ind w:firstLine="560"/>
              <w:jc w:val="center"/>
              <w:rPr>
                <w:sz w:val="26"/>
                <w:szCs w:val="26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1400"/>
              <w:gridCol w:w="1385"/>
              <w:gridCol w:w="4388"/>
            </w:tblGrid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E31B54" w:rsidRDefault="008D4443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E31B54" w:rsidRDefault="008D4443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8D4443" w:rsidRPr="00E31B54" w:rsidRDefault="008D4443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Обсяг робіт, м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Т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зм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Час зміни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Агронормативи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Агротехнічні строки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Кількість робочих днів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зм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Змінна продуктивність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G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р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на одиницю роботи</w:t>
                  </w:r>
                </w:p>
              </w:tc>
              <w:tc>
                <w:tcPr>
                  <w:tcW w:w="44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Витрата пального трактором кг/год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G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хх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при поворотах і переїздах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G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зуп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на зупинках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τ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Коефіцієнт використання часу зміни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lang w:val="en-US"/>
                    </w:rPr>
                    <w:t>n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</w:rPr>
                    <w:t>м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Кількість механізаторів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lang w:val="en-US"/>
                    </w:rPr>
                    <w:t>n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</w:rPr>
                    <w:t>д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Кількість допоміжних працівників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</w:rPr>
                    <w:t>Т</w:t>
                  </w:r>
                  <w:r w:rsidRPr="00F21356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ст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Тарифна ставка тракториста 1-го класу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1"/>
                    <w:shd w:val="clear" w:color="auto" w:fill="auto"/>
                    <w:spacing w:after="0" w:line="240" w:lineRule="auto"/>
                    <w:ind w:left="0" w:right="0" w:firstLine="0"/>
                    <w:jc w:val="left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Клас (розряд) механізатора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Fonts w:ascii="Tahoma" w:hAnsi="Tahoma" w:cs="Tahoma"/>
                      <w:sz w:val="16"/>
                      <w:szCs w:val="16"/>
                      <w:lang w:val="ru-RU"/>
                    </w:rPr>
                    <w:t>Ц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6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Комплексно вартість одного кілограма палива, грн./кг</w:t>
                  </w:r>
                </w:p>
              </w:tc>
            </w:tr>
            <w:tr w:rsidR="008D4443" w:rsidRPr="00F21356" w:rsidTr="007E49BD">
              <w:trPr>
                <w:trHeight w:val="239"/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Б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трактора</w:t>
                  </w:r>
                </w:p>
              </w:tc>
              <w:tc>
                <w:tcPr>
                  <w:tcW w:w="44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Балансова вартість, грн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Б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зч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зчіпки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Б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м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с.-г. машини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t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трактора</w:t>
                  </w:r>
                </w:p>
              </w:tc>
              <w:tc>
                <w:tcPr>
                  <w:tcW w:w="44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bCs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Фактичний наробіток</w:t>
                  </w: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  <w:lang w:val="ru-RU"/>
                    </w:rPr>
                    <w:t>, год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t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зч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зчіпки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t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м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с.-г. машини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а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трактора</w:t>
                  </w:r>
                </w:p>
              </w:tc>
              <w:tc>
                <w:tcPr>
                  <w:tcW w:w="44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bCs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Норма амортизаційних відрахувань</w:t>
                  </w: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  <w:lang w:val="ru-RU"/>
                    </w:rPr>
                    <w:t>, %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а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зч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зчіпки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а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м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с.-г. машини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Р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</w:rPr>
                    <w:t>тр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трактора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Норма відрахувань</w:t>
                  </w: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  <w:lang w:val="uk-UA"/>
                    </w:rPr>
                    <w:t xml:space="preserve"> на</w:t>
                  </w:r>
                  <w:r w:rsidRPr="00F21356"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lang w:val="uk-UA"/>
                    </w:rPr>
                    <w:t xml:space="preserve"> 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поточний ремонт та технічне обслуговування</w:t>
                  </w:r>
                  <w:r w:rsidRPr="008723E1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,</w:t>
                  </w:r>
                  <w:r w:rsidRPr="008723E1">
                    <w:rPr>
                      <w:rFonts w:ascii="Tahoma" w:hAnsi="Tahoma" w:cs="Tahoma"/>
                      <w:bCs/>
                      <w:sz w:val="16"/>
                      <w:szCs w:val="16"/>
                      <w:lang w:val="uk-UA"/>
                    </w:rPr>
                    <w:t xml:space="preserve"> </w:t>
                  </w:r>
                  <w:r w:rsidRPr="008723E1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%</w:t>
                  </w: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Р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зч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pStyle w:val="af2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зчіпки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  <w:tr w:rsidR="008D4443" w:rsidRPr="00F21356" w:rsidTr="007E49BD">
              <w:trPr>
                <w:jc w:val="center"/>
              </w:trPr>
              <w:tc>
                <w:tcPr>
                  <w:tcW w:w="1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ru-RU"/>
                    </w:rPr>
                  </w:pP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</w:rPr>
                    <w:t>Р</w:t>
                  </w:r>
                  <w:r w:rsidRPr="00F21356">
                    <w:rPr>
                      <w:rStyle w:val="100"/>
                      <w:rFonts w:ascii="Tahoma" w:hAnsi="Tahoma" w:cs="Tahoma"/>
                      <w:b w:val="0"/>
                      <w:bCs w:val="0"/>
                      <w:spacing w:val="1"/>
                      <w:sz w:val="16"/>
                      <w:szCs w:val="16"/>
                      <w:vertAlign w:val="subscript"/>
                      <w:lang w:val="ru-RU"/>
                    </w:rPr>
                    <w:t>м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pStyle w:val="af2"/>
                    <w:shd w:val="clear" w:color="auto" w:fill="auto"/>
                    <w:spacing w:line="240" w:lineRule="auto"/>
                    <w:ind w:left="0" w:right="0" w:firstLine="0"/>
                    <w:jc w:val="left"/>
                    <w:rPr>
                      <w:rFonts w:ascii="Tahoma" w:hAnsi="Tahoma" w:cs="Tahoma"/>
                      <w:bCs/>
                      <w:sz w:val="16"/>
                      <w:szCs w:val="16"/>
                    </w:rPr>
                  </w:pPr>
                  <w:r w:rsidRPr="00F21356">
                    <w:rPr>
                      <w:rFonts w:ascii="Tahoma" w:hAnsi="Tahoma" w:cs="Tahoma"/>
                      <w:bCs/>
                      <w:sz w:val="16"/>
                      <w:szCs w:val="16"/>
                    </w:rPr>
                    <w:t>с.-г. машини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4443" w:rsidRPr="00F21356" w:rsidRDefault="008D4443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Cs/>
                      <w:spacing w:val="2"/>
                      <w:sz w:val="16"/>
                      <w:szCs w:val="16"/>
                    </w:rPr>
                  </w:pPr>
                </w:p>
              </w:tc>
            </w:tr>
          </w:tbl>
          <w:p w:rsidR="008D4443" w:rsidRDefault="008D4443" w:rsidP="008D4443">
            <w:pPr>
              <w:pStyle w:val="af2"/>
              <w:shd w:val="clear" w:color="auto" w:fill="auto"/>
              <w:spacing w:line="276" w:lineRule="auto"/>
              <w:ind w:firstLine="560"/>
              <w:jc w:val="center"/>
              <w:rPr>
                <w:sz w:val="26"/>
                <w:szCs w:val="26"/>
                <w:lang w:eastAsia="en-US"/>
              </w:rPr>
            </w:pPr>
          </w:p>
          <w:p w:rsidR="008D4443" w:rsidRPr="008D4443" w:rsidRDefault="008D4443" w:rsidP="008D4443">
            <w:pPr>
              <w:pStyle w:val="13"/>
              <w:numPr>
                <w:ilvl w:val="0"/>
                <w:numId w:val="20"/>
              </w:numPr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sz w:val="16"/>
                <w:szCs w:val="16"/>
              </w:rPr>
            </w:pPr>
            <w:r w:rsidRPr="008D4443">
              <w:rPr>
                <w:rFonts w:ascii="Tahoma" w:hAnsi="Tahoma" w:cs="Tahoma"/>
                <w:sz w:val="16"/>
                <w:szCs w:val="16"/>
              </w:rPr>
              <w:t xml:space="preserve">Визначити витрати палива на одиницю роботи  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= (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де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– чистий робочий час зміни, год;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р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∙τ,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де τ – коефіцієнт використання часу зміни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= ____________________________________________________год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i/>
                <w:sz w:val="16"/>
                <w:szCs w:val="16"/>
                <w:lang w:val="ru-RU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, 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зуп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– час, що витрачається відповідно на холості ходи та зупинки,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год: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=Т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=(Т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-Т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)/2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= ____________________________________________________год,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= ___________________________________________________кг/га.</w:t>
            </w:r>
          </w:p>
          <w:p w:rsidR="008D4443" w:rsidRPr="008D4443" w:rsidRDefault="008D4443" w:rsidP="008D4443">
            <w:pPr>
              <w:pStyle w:val="13"/>
              <w:numPr>
                <w:ilvl w:val="0"/>
                <w:numId w:val="20"/>
              </w:numPr>
              <w:shd w:val="clear" w:color="auto" w:fill="auto"/>
              <w:spacing w:before="0" w:after="0" w:line="360" w:lineRule="auto"/>
              <w:ind w:left="284" w:right="284" w:firstLine="567"/>
              <w:jc w:val="left"/>
              <w:outlineLvl w:val="9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Визначити затрати праці на одиницю роботи</w:t>
            </w:r>
          </w:p>
          <w:p w:rsidR="008D4443" w:rsidRPr="008D4443" w:rsidRDefault="008D4443" w:rsidP="008D4443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=(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n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+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n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85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= ____________________________________________________люд/год,</w:t>
            </w:r>
            <m:oMath>
              <m:r>
                <m:rPr>
                  <m:sty m:val="b"/>
                </m:rPr>
                <w:rPr>
                  <w:rFonts w:ascii="Cambria Math" w:hAnsi="Cambria Math" w:cs="Tahoma"/>
                  <w:sz w:val="16"/>
                  <w:szCs w:val="16"/>
                </w:rPr>
                <w:br/>
              </m:r>
            </m:oMath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год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– годинна продуктивність МТА, га/год: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850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/7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85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____________________________________________________га/год.</w:t>
            </w:r>
          </w:p>
          <w:p w:rsidR="008D4443" w:rsidRPr="008D4443" w:rsidRDefault="008D4443" w:rsidP="008D4443">
            <w:pPr>
              <w:pStyle w:val="1"/>
              <w:numPr>
                <w:ilvl w:val="0"/>
                <w:numId w:val="20"/>
              </w:numPr>
              <w:shd w:val="clear" w:color="auto" w:fill="auto"/>
              <w:tabs>
                <w:tab w:val="left" w:pos="85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Визначити прямі експлуатаційні витрати: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 = 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2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3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4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, грн/га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де 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- оплата праці обслуговуючого персоналу, грн/га;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 xml:space="preserve">2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- вартість палива і мастильних матеріалів, грн/га;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3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- амортизаційні відрахування на ремонт, грн/га;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4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- витрати на поточний ремонт і технічне обслуговування, грн/га.</w:t>
            </w:r>
          </w:p>
          <w:p w:rsidR="008D4443" w:rsidRPr="008D4443" w:rsidRDefault="008D4443" w:rsidP="008D4443">
            <w:pPr>
              <w:pStyle w:val="1"/>
              <w:numPr>
                <w:ilvl w:val="1"/>
                <w:numId w:val="20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Розрахувати о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плат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у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 xml:space="preserve"> праці обслуговуючого персоналу: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= (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n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+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n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2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+В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сс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)/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,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де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В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сс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-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відрахування у Фонд зайнятості, Пенсійний фонд і Фонд соціального страхування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В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сс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= 37,5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(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n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+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n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>2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)/100,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, 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2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– заробітна плата механізатора та допоміжного працівника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о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кл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як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від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+З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ст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1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грн;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2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0,8∙П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1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П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2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____________________________________________________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грн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,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о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– основна зарплата, що дорівнює тарифній ставці працівника, гр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н,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о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>=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ст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>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 xml:space="preserve">кл 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- заробітна плата,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надбавка за класність, вона становить 20 відсотків від тарифної ставки трактористу першого класу і 10 відсотків - трактористу другого класу: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кл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З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як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= 0,1∙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о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де 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 xml:space="preserve">як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– заробітна плата за якість роботи, 15 відсотків від тарифної доплати;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кл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= ____________________________________________________грн. 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З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від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–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відрахування на відпустку, становить 8,54 відсотка від основної оплати і всіх доплат: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від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0,0854∙( З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о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+З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кл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+З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як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від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 </w:t>
            </w:r>
            <w:r w:rsidRPr="008D4443">
              <w:rPr>
                <w:rFonts w:ascii="Tahoma" w:hAnsi="Tahoma" w:cs="Tahoma"/>
                <w:sz w:val="16"/>
                <w:szCs w:val="16"/>
              </w:rPr>
              <w:t>______________________________________________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грн.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З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 xml:space="preserve">ст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- надбавка за безперервний стаж роботи. Вона становить 10 відсотків від суми основної оплати і всіх доплат при безперервному стажі роботи від 5 до 10 років.</w:t>
            </w:r>
          </w:p>
          <w:p w:rsidR="008D4443" w:rsidRPr="008D4443" w:rsidRDefault="008D4443" w:rsidP="008D4443">
            <w:pPr>
              <w:pStyle w:val="24"/>
              <w:shd w:val="clear" w:color="auto" w:fill="auto"/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</w:pP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  <w:t>З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  <w:vertAlign w:val="subscript"/>
              </w:rPr>
              <w:t>ст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 w:val="0"/>
                <w:spacing w:val="0"/>
                <w:sz w:val="16"/>
                <w:szCs w:val="16"/>
              </w:rPr>
              <w:t>= 0,1∙(З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  <w:vertAlign w:val="subscript"/>
              </w:rPr>
              <w:t>о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  <w:t>+З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  <w:vertAlign w:val="subscript"/>
              </w:rPr>
              <w:t>кл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  <w:t>+З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  <w:vertAlign w:val="subscript"/>
              </w:rPr>
              <w:t>як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  <w:t>+З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  <w:vertAlign w:val="subscript"/>
              </w:rPr>
              <w:t>від</w:t>
            </w:r>
            <w:r w:rsidRPr="008D4443">
              <w:rPr>
                <w:rFonts w:ascii="Tahoma" w:hAnsi="Tahoma" w:cs="Tahoma"/>
                <w:spacing w:val="0"/>
                <w:w w:val="100"/>
                <w:sz w:val="16"/>
                <w:szCs w:val="16"/>
              </w:rPr>
              <w:t>)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З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ст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8D4443">
              <w:rPr>
                <w:rFonts w:ascii="Tahoma" w:hAnsi="Tahoma" w:cs="Tahoma"/>
                <w:bCs w:val="0"/>
                <w:sz w:val="16"/>
                <w:szCs w:val="16"/>
              </w:rPr>
              <w:t>=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 xml:space="preserve"> ____________________________________________________грн.</w:t>
            </w:r>
          </w:p>
          <w:p w:rsidR="008D4443" w:rsidRPr="008D4443" w:rsidRDefault="008D4443" w:rsidP="008D4443">
            <w:pPr>
              <w:pStyle w:val="24"/>
              <w:shd w:val="clear" w:color="auto" w:fill="auto"/>
              <w:spacing w:after="0" w:line="360" w:lineRule="auto"/>
              <w:ind w:left="284" w:right="284" w:firstLine="567"/>
              <w:rPr>
                <w:rFonts w:ascii="Tahoma" w:hAnsi="Tahoma" w:cs="Tahoma"/>
                <w:bCs/>
                <w:spacing w:val="2"/>
                <w:w w:val="10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lang w:val="ru-RU"/>
              </w:rPr>
              <w:t>В</w:t>
            </w:r>
            <w:r w:rsidRPr="008D4443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  <w:lang w:val="ru-RU"/>
              </w:rPr>
              <w:t>сс</w:t>
            </w:r>
            <w:r w:rsidRPr="008D4443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lang w:val="ru-RU"/>
              </w:rPr>
              <w:t xml:space="preserve"> </w:t>
            </w:r>
            <w:r w:rsidRPr="008D4443">
              <w:rPr>
                <w:rFonts w:ascii="Tahoma" w:hAnsi="Tahoma" w:cs="Tahoma"/>
                <w:bCs/>
                <w:spacing w:val="2"/>
                <w:w w:val="100"/>
                <w:sz w:val="16"/>
                <w:szCs w:val="16"/>
              </w:rPr>
              <w:t>= ____________________________________________________грн.</w:t>
            </w:r>
          </w:p>
          <w:p w:rsidR="008D4443" w:rsidRPr="008D4443" w:rsidRDefault="008D4443" w:rsidP="008D4443">
            <w:pPr>
              <w:pStyle w:val="af5"/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8D4443">
              <w:rPr>
                <w:rFonts w:ascii="Tahoma" w:hAnsi="Tahoma" w:cs="Tahoma"/>
                <w:sz w:val="16"/>
                <w:szCs w:val="16"/>
                <w:lang w:val="uk-UA"/>
              </w:rPr>
              <w:t xml:space="preserve">Отже, </w:t>
            </w:r>
            <w:r w:rsidRPr="008D4443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hAnsi="Tahoma" w:cs="Tahoma"/>
                <w:b w:val="0"/>
                <w:bCs w:val="0"/>
                <w:spacing w:val="1"/>
                <w:sz w:val="16"/>
                <w:szCs w:val="16"/>
                <w:vertAlign w:val="subscript"/>
              </w:rPr>
              <w:t>1</w:t>
            </w:r>
            <w:r w:rsidRPr="008D4443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vertAlign w:val="subscript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</w:rPr>
              <w:t>=</w:t>
            </w:r>
            <w:r w:rsidRPr="008D4443">
              <w:rPr>
                <w:rStyle w:val="100"/>
                <w:rFonts w:ascii="Tahoma" w:hAnsi="Tahoma" w:cs="Tahoma"/>
                <w:bCs w:val="0"/>
                <w:spacing w:val="1"/>
                <w:sz w:val="16"/>
                <w:szCs w:val="16"/>
                <w:vertAlign w:val="subscript"/>
              </w:rPr>
              <w:t xml:space="preserve"> </w:t>
            </w:r>
            <w:r w:rsidRPr="008D4443">
              <w:rPr>
                <w:rFonts w:ascii="Tahoma" w:hAnsi="Tahoma" w:cs="Tahoma"/>
                <w:b/>
                <w:sz w:val="16"/>
                <w:szCs w:val="16"/>
              </w:rPr>
              <w:t>__________________________________________</w:t>
            </w:r>
            <w:r w:rsidRPr="008D4443">
              <w:rPr>
                <w:rStyle w:val="100"/>
                <w:rFonts w:ascii="Tahoma" w:eastAsia="Courier New" w:hAnsi="Tahoma" w:cs="Tahoma"/>
                <w:b w:val="0"/>
                <w:bCs w:val="0"/>
                <w:spacing w:val="1"/>
                <w:sz w:val="16"/>
                <w:szCs w:val="16"/>
              </w:rPr>
              <w:t>грн/га</w:t>
            </w:r>
          </w:p>
          <w:p w:rsidR="008D4443" w:rsidRPr="008D4443" w:rsidRDefault="008D4443" w:rsidP="008D4443">
            <w:pPr>
              <w:pStyle w:val="1"/>
              <w:numPr>
                <w:ilvl w:val="1"/>
                <w:numId w:val="20"/>
              </w:numPr>
              <w:shd w:val="clear" w:color="auto" w:fill="auto"/>
              <w:tabs>
                <w:tab w:val="left" w:pos="845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Розрахувати в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артість нафтопродуктів, витрачених на фізичний гектар, грн: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  <w:vertAlign w:val="subscript"/>
              </w:rPr>
              <w:t>2</w:t>
            </w: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=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Ц∙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  <w:vertAlign w:val="subscript"/>
              </w:rPr>
              <w:t xml:space="preserve">2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= ______________________________________ грн/га.</w:t>
            </w:r>
          </w:p>
          <w:p w:rsidR="008D4443" w:rsidRPr="008D4443" w:rsidRDefault="008D4443" w:rsidP="008D4443">
            <w:pPr>
              <w:pStyle w:val="1"/>
              <w:numPr>
                <w:ilvl w:val="1"/>
                <w:numId w:val="20"/>
              </w:numPr>
              <w:shd w:val="clear" w:color="auto" w:fill="auto"/>
              <w:tabs>
                <w:tab w:val="left" w:pos="835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Розрахувати а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мортизаційні відрахування: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835"/>
              </w:tabs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  <w:vertAlign w:val="subscript"/>
              </w:rPr>
              <w:t xml:space="preserve">3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= (Б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∙а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)/(100∙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t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)+(Б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∙а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)/(100∙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t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)+(Б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зч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∙а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зч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)/(100∙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t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зч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835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  <w:vertAlign w:val="subscript"/>
              </w:rPr>
              <w:t xml:space="preserve">3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=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 </w:t>
            </w:r>
            <w:r w:rsidRPr="008D4443">
              <w:rPr>
                <w:rFonts w:ascii="Tahoma" w:hAnsi="Tahoma" w:cs="Tahoma"/>
                <w:bCs w:val="0"/>
                <w:sz w:val="16"/>
                <w:szCs w:val="16"/>
              </w:rPr>
              <w:t>________________________________________________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</w:rPr>
              <w:t>грн/га</w:t>
            </w:r>
          </w:p>
          <w:p w:rsidR="008D4443" w:rsidRPr="008D4443" w:rsidRDefault="008D4443" w:rsidP="008D4443">
            <w:pPr>
              <w:pStyle w:val="1"/>
              <w:numPr>
                <w:ilvl w:val="1"/>
                <w:numId w:val="20"/>
              </w:numPr>
              <w:shd w:val="clear" w:color="auto" w:fill="auto"/>
              <w:tabs>
                <w:tab w:val="left" w:pos="913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/>
                <w:bCs/>
                <w:color w:val="auto"/>
                <w:spacing w:val="2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  <w:lang w:val="ru-RU"/>
              </w:rPr>
              <w:t>Розрахувати в</w:t>
            </w:r>
            <w:r w:rsidRPr="008D4443">
              <w:rPr>
                <w:rStyle w:val="100"/>
                <w:rFonts w:ascii="Tahoma" w:hAnsi="Tahoma" w:cs="Tahoma"/>
                <w:b/>
                <w:bCs/>
                <w:spacing w:val="1"/>
                <w:sz w:val="16"/>
                <w:szCs w:val="16"/>
              </w:rPr>
              <w:t>ідрахування на поточний ремонт та технічне обслуговування: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835"/>
              </w:tabs>
              <w:spacing w:after="0" w:line="360" w:lineRule="auto"/>
              <w:ind w:left="284" w:firstLine="567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eastAsia="Palatino Linotype" w:hAnsi="Tahoma" w:cs="Tahoma"/>
                <w:bCs/>
                <w:smallCaps/>
                <w:spacing w:val="1"/>
                <w:sz w:val="16"/>
                <w:szCs w:val="16"/>
                <w:vertAlign w:val="subscript"/>
              </w:rPr>
              <w:t xml:space="preserve">4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= (Б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)/(100∙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t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)+(Б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)/(100∙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t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)+(Б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зч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зч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)/(100∙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r w:rsidRPr="008D444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∙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en-US"/>
              </w:rPr>
              <w:t>t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зч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)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де 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тр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– норма відрахувань на ремонт і ТО трактора, %;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5549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vertAlign w:val="subscript"/>
              </w:rPr>
              <w:t>4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 =_____________________________________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  <w:lang w:val="ru-RU"/>
              </w:rPr>
              <w:t xml:space="preserve"> </w:t>
            </w: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грн/га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5549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Отже, прямі експлуатаційні витрати складають: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tabs>
                <w:tab w:val="left" w:pos="5549"/>
              </w:tabs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>С = ______________________________________________________грн/га</w:t>
            </w:r>
          </w:p>
          <w:p w:rsidR="008D4443" w:rsidRPr="008D4443" w:rsidRDefault="008D4443" w:rsidP="008D4443">
            <w:pPr>
              <w:pStyle w:val="a9"/>
              <w:numPr>
                <w:ilvl w:val="0"/>
                <w:numId w:val="20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pacing w:val="2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spacing w:val="1"/>
                <w:sz w:val="16"/>
                <w:szCs w:val="16"/>
              </w:rPr>
              <w:t>Аналізуючи результати розрахунків продуктивності МТА, погектарної витрати палива, затрат праці та прямих експлуатаційних витрат запропонувати шляхи зменшення (збільшення) кожного показника та указати способи їх досягнення: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збільшення продуктивності МТА досягається </w:t>
            </w:r>
            <w:r w:rsidRPr="008D4443">
              <w:rPr>
                <w:rFonts w:ascii="Tahoma" w:hAnsi="Tahoma" w:cs="Tahoma"/>
                <w:bCs w:val="0"/>
                <w:sz w:val="16"/>
                <w:szCs w:val="16"/>
              </w:rPr>
              <w:t>________________________________________________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погектарну витрату палива можна зменшити, якщо </w:t>
            </w:r>
            <w:r w:rsidRPr="008D4443">
              <w:rPr>
                <w:rFonts w:ascii="Tahoma" w:hAnsi="Tahoma" w:cs="Tahoma"/>
                <w:bCs w:val="0"/>
                <w:sz w:val="16"/>
                <w:szCs w:val="16"/>
              </w:rPr>
              <w:t>___________________________________________</w:t>
            </w:r>
          </w:p>
          <w:p w:rsidR="008D4443" w:rsidRPr="008D4443" w:rsidRDefault="008D4443" w:rsidP="008D4443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hAnsi="Tahoma" w:cs="Tahoma"/>
                <w:bCs/>
                <w:spacing w:val="1"/>
                <w:sz w:val="16"/>
                <w:szCs w:val="16"/>
              </w:rPr>
              <w:t xml:space="preserve">затрати праці на 1 га можна зменшити, якщо </w:t>
            </w:r>
            <w:r w:rsidRPr="008D4443">
              <w:rPr>
                <w:rFonts w:ascii="Tahoma" w:hAnsi="Tahoma" w:cs="Tahoma"/>
                <w:bCs w:val="0"/>
                <w:sz w:val="16"/>
                <w:szCs w:val="16"/>
              </w:rPr>
              <w:t>________________________________________________</w:t>
            </w:r>
          </w:p>
          <w:p w:rsidR="008D4443" w:rsidRPr="008D4443" w:rsidRDefault="008D4443" w:rsidP="008D4443">
            <w:pPr>
              <w:pStyle w:val="60"/>
              <w:shd w:val="clear" w:color="auto" w:fill="auto"/>
              <w:tabs>
                <w:tab w:val="left" w:pos="798"/>
              </w:tabs>
              <w:spacing w:before="0" w:line="360" w:lineRule="auto"/>
              <w:ind w:left="284" w:right="284" w:firstLine="567"/>
              <w:jc w:val="left"/>
              <w:rPr>
                <w:rStyle w:val="100"/>
                <w:rFonts w:ascii="Tahoma" w:eastAsia="Impact" w:hAnsi="Tahoma" w:cs="Tahoma"/>
                <w:b w:val="0"/>
                <w:bCs w:val="0"/>
                <w:spacing w:val="1"/>
                <w:sz w:val="16"/>
                <w:szCs w:val="16"/>
              </w:rPr>
            </w:pPr>
            <w:r w:rsidRPr="008D4443">
              <w:rPr>
                <w:rStyle w:val="100"/>
                <w:rFonts w:ascii="Tahoma" w:eastAsia="Impact" w:hAnsi="Tahoma" w:cs="Tahoma"/>
                <w:b w:val="0"/>
                <w:bCs w:val="0"/>
                <w:spacing w:val="1"/>
                <w:sz w:val="16"/>
                <w:szCs w:val="16"/>
              </w:rPr>
              <w:t>прямі експлуатаційні витрати на зарплату, пальне, амортизацію та технічне обслуговування МТА можна зменшити, якщо</w:t>
            </w:r>
            <w:r w:rsidRPr="008D444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8D4443">
              <w:rPr>
                <w:rFonts w:ascii="Tahoma" w:hAnsi="Tahoma" w:cs="Tahoma"/>
                <w:bCs/>
                <w:spacing w:val="2"/>
                <w:sz w:val="16"/>
                <w:szCs w:val="16"/>
              </w:rPr>
              <w:t>___________________________________________________________________________________</w:t>
            </w:r>
            <w:r w:rsidRPr="008D4443">
              <w:rPr>
                <w:rFonts w:ascii="Tahoma" w:hAnsi="Tahoma" w:cs="Tahoma"/>
                <w:sz w:val="16"/>
                <w:szCs w:val="16"/>
              </w:rPr>
              <w:t xml:space="preserve">          </w:t>
            </w:r>
          </w:p>
          <w:p w:rsidR="008D4443" w:rsidRPr="008D4443" w:rsidRDefault="008D4443" w:rsidP="008D4443">
            <w:pPr>
              <w:pStyle w:val="a9"/>
              <w:numPr>
                <w:ilvl w:val="0"/>
                <w:numId w:val="20"/>
              </w:numPr>
              <w:tabs>
                <w:tab w:val="left" w:pos="1149"/>
              </w:tabs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8D4443">
              <w:rPr>
                <w:rFonts w:ascii="Tahoma" w:hAnsi="Tahoma" w:cs="Tahoma"/>
                <w:b/>
                <w:sz w:val="16"/>
                <w:szCs w:val="16"/>
              </w:rPr>
              <w:t xml:space="preserve"> Дати відповіді на контрольні запитання.</w:t>
            </w:r>
          </w:p>
          <w:p w:rsidR="008D4443" w:rsidRPr="008D4443" w:rsidRDefault="008D4443" w:rsidP="008D4443">
            <w:pPr>
              <w:pStyle w:val="a9"/>
              <w:numPr>
                <w:ilvl w:val="0"/>
                <w:numId w:val="20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8D4443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8D4443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8D4443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8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6"/>
  </w:num>
  <w:num w:numId="5">
    <w:abstractNumId w:val="15"/>
  </w:num>
  <w:num w:numId="6">
    <w:abstractNumId w:val="10"/>
  </w:num>
  <w:num w:numId="7">
    <w:abstractNumId w:val="5"/>
  </w:num>
  <w:num w:numId="8">
    <w:abstractNumId w:val="3"/>
  </w:num>
  <w:num w:numId="9">
    <w:abstractNumId w:val="16"/>
  </w:num>
  <w:num w:numId="10">
    <w:abstractNumId w:val="12"/>
  </w:num>
  <w:num w:numId="11">
    <w:abstractNumId w:val="18"/>
  </w:num>
  <w:num w:numId="12">
    <w:abstractNumId w:val="14"/>
  </w:num>
  <w:num w:numId="13">
    <w:abstractNumId w:val="17"/>
  </w:num>
  <w:num w:numId="14">
    <w:abstractNumId w:val="1"/>
  </w:num>
  <w:num w:numId="15">
    <w:abstractNumId w:val="11"/>
  </w:num>
  <w:num w:numId="16">
    <w:abstractNumId w:val="8"/>
  </w:num>
  <w:num w:numId="17">
    <w:abstractNumId w:val="13"/>
  </w:num>
  <w:num w:numId="18">
    <w:abstractNumId w:val="2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5035AE"/>
    <w:rsid w:val="00520793"/>
    <w:rsid w:val="00530927"/>
    <w:rsid w:val="00534D02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160E2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80763-6441-46F6-823F-3451E00C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31</cp:revision>
  <cp:lastPrinted>2014-10-24T08:26:00Z</cp:lastPrinted>
  <dcterms:created xsi:type="dcterms:W3CDTF">2018-01-15T07:54:00Z</dcterms:created>
  <dcterms:modified xsi:type="dcterms:W3CDTF">2018-11-18T11:14:00Z</dcterms:modified>
</cp:coreProperties>
</file>