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5731200" cy="93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8.0" w:type="dxa"/>
        <w:jc w:val="left"/>
        <w:tblInd w:w="-108.0" w:type="dxa"/>
        <w:tblLayout w:type="fixed"/>
        <w:tblLook w:val="0000"/>
      </w:tblPr>
      <w:tblGrid>
        <w:gridCol w:w="5104"/>
        <w:gridCol w:w="5104"/>
        <w:tblGridChange w:id="0">
          <w:tblGrid>
            <w:gridCol w:w="5104"/>
            <w:gridCol w:w="5104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Группа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5</w:t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 работе допущен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Студенты: Крылова М. Д., Кутузова С. Р., Евграфов А. А., Фадин К. А.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Работа выполнена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Рудель А.Е.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Отчет принят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4048"/>
        </w:tabs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Рабочий протокол и отчет </w:t>
      </w:r>
    </w:p>
    <w:p w:rsidR="00000000" w:rsidDel="00000000" w:rsidP="00000000" w:rsidRDefault="00000000" w:rsidRPr="00000000" w14:paraId="00000012">
      <w:pPr>
        <w:tabs>
          <w:tab w:val="left" w:leader="none" w:pos="4048"/>
        </w:tabs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по лабораторной работе №3.07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4048"/>
        </w:tabs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Lines w:val="0"/>
        <w:tabs>
          <w:tab w:val="left" w:leader="none" w:pos="4048"/>
        </w:tabs>
        <w:spacing w:after="120" w:before="12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048"/>
        </w:tabs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Изучение свойств ферромагнетика</w:t>
      </w:r>
    </w:p>
    <w:p w:rsidR="00000000" w:rsidDel="00000000" w:rsidP="00000000" w:rsidRDefault="00000000" w:rsidRPr="00000000" w14:paraId="00000016">
      <w:pPr>
        <w:tabs>
          <w:tab w:val="left" w:leader="none" w:pos="4048"/>
        </w:tabs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Цель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Измерение зависимости магнитной индукции в ферромагнетике от напряженности магнитного поля 𝐵 = 𝐵(𝐻)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по предельной петле гистерезиса индукции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насыщения, остаточной индукции и коэрцитивной силы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Получение зависимости магнитной проницаемости от напряженности магнитного поля 𝜇 = 𝜇(𝐻) и оценка максимального значения величины магнитной проницаемости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Расчет мощности потерь энергии в ферромагнетике в процессе его перемагничивания 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Задачи, решаемые при выполнении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Собрать экспериментальную установку согласно схеме, соединив генератор сигналов, исследуемый трансформатор (ферромагнитный сердечник) и осциллограф в режиме X-Y.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Получить на экране осциллографа предельную петлю гистерезиса (при максимальном токе намагничивания) и частные петли (при различных амплитудах тока).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Определить по предельной петле гистерезиса основные параметры материала: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Коэрцитивную силу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(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H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c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 - напряженность поля, необходимая для полного размагничивания образца.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Остаточную магнитную индукцию (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r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 - индукцию в образце при снятом внешнем поле.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Магнитную индукцию насыщения (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s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 и соответствующую ей напряженность поля насыщения (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H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s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Рассчитать статическую магнитную проницаемость (μ) для состояния насыщения по формуле μ = 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/ (μ₀ * 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H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), где μ₀ - магнитная постоянная.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Определить среднюю мощность потерь энергии (P) на перемагничивание за один цикл, вычислив площадь предельной петли гистерезиса.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Провести серию измерений для снятия зависимости амплитудных значений индукции 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 напряженности поля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H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 различных уровнях намагничивания (по частным петлям)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Построить графики: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Кривую начального намагничивания 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5"/>
          <w:szCs w:val="25"/>
          <w:rtl w:val="0"/>
        </w:rPr>
        <w:t xml:space="preserve"> = 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5"/>
          <w:szCs w:val="25"/>
          <w:rtl w:val="0"/>
        </w:rPr>
        <w:t xml:space="preserve">(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H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5"/>
          <w:szCs w:val="25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240" w:before="0" w:beforeAutospacing="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Зависимость магнитной проницаемости от напряженности поля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5"/>
          <w:szCs w:val="25"/>
          <w:rtl w:val="0"/>
        </w:rPr>
        <w:t xml:space="preserve">μ = μ(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H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5"/>
          <w:szCs w:val="25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 графику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5"/>
          <w:szCs w:val="25"/>
          <w:rtl w:val="0"/>
        </w:rPr>
        <w:t xml:space="preserve">μ(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H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5"/>
          <w:szCs w:val="25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найти максимальное значение магнитной проницаемости 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5"/>
                <w:szCs w:val="25"/>
              </w:rPr>
              <m:t xml:space="preserve">μ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max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 соответствующую ему напряженность поля.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Объект исследования.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Ферромагнетик - сердечник (магнитопровод) трансформатора прямоугольной формы с прямоугольным поперечным сечением.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Метод экспериментального исследования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Магнитные свойства ферромагнетика изучаются по петле гистерезиса, получаемой на осциллографе.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Рабочие формулы и исходные данные</w:t>
      </w:r>
    </w:p>
    <w:p w:rsidR="00000000" w:rsidDel="00000000" w:rsidP="00000000" w:rsidRDefault="00000000" w:rsidRPr="00000000" w14:paraId="00000036">
      <w:pPr>
        <w:tabs>
          <w:tab w:val="left" w:leader="none" w:pos="5137"/>
        </w:tabs>
        <w:spacing w:line="360" w:lineRule="auto"/>
        <w:ind w:right="-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Таблица 1  – Исходные данные и их погрешность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highlight w:val="white"/>
                <w:rtl w:val="0"/>
              </w:rPr>
              <w:t xml:space="preserve">Величина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highlight w:val="white"/>
                <w:rtl w:val="0"/>
              </w:rPr>
              <w:t xml:space="preserve">Номинальное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highlight w:val="white"/>
                <w:rtl w:val="0"/>
              </w:rPr>
              <w:t xml:space="preserve">Погрешность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0f1115"/>
                      <w:sz w:val="28"/>
                      <w:szCs w:val="28"/>
                      <w:highlight w:val="white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0f1115"/>
                      <w:sz w:val="28"/>
                      <w:szCs w:val="28"/>
                      <w:highlight w:val="white"/>
                    </w:rPr>
                    <m:t xml:space="preserve">N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0f1115"/>
                      <w:sz w:val="28"/>
                      <w:szCs w:val="28"/>
                      <w:highlight w:val="white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, вит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1665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0f1115"/>
                      <w:sz w:val="28"/>
                      <w:szCs w:val="28"/>
                      <w:highlight w:val="white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0f1115"/>
                      <w:sz w:val="28"/>
                      <w:szCs w:val="28"/>
                      <w:highlight w:val="white"/>
                    </w:rPr>
                    <m:t xml:space="preserve">N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0f1115"/>
                      <w:sz w:val="28"/>
                      <w:szCs w:val="28"/>
                      <w:highlight w:val="white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, вит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970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m:oMath>
              <m:r>
                <w:rPr>
                  <w:rFonts w:ascii="Times New Roman" w:cs="Times New Roman" w:eastAsia="Times New Roman" w:hAnsi="Times New Roman"/>
                  <w:color w:val="0f1115"/>
                  <w:sz w:val="28"/>
                  <w:szCs w:val="28"/>
                  <w:highlight w:val="white"/>
                </w:rPr>
                <m:t xml:space="preserve">ℓ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, 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0.078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0f1115"/>
                      <w:sz w:val="28"/>
                      <w:szCs w:val="28"/>
                      <w:highlight w:val="white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0f1115"/>
                      <w:sz w:val="28"/>
                      <w:szCs w:val="28"/>
                      <w:highlight w:val="white"/>
                    </w:rPr>
                    <m:t xml:space="preserve">R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0f1115"/>
                      <w:sz w:val="28"/>
                      <w:szCs w:val="28"/>
                      <w:highlight w:val="white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, 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6,8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0f1115"/>
                      <w:sz w:val="28"/>
                      <w:szCs w:val="28"/>
                      <w:highlight w:val="white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0f1115"/>
                      <w:sz w:val="28"/>
                      <w:szCs w:val="28"/>
                      <w:highlight w:val="white"/>
                    </w:rPr>
                    <m:t xml:space="preserve">R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0f1115"/>
                      <w:sz w:val="28"/>
                      <w:szCs w:val="28"/>
                      <w:highlight w:val="white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, 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470000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47000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color w:val="0f1115"/>
                      <w:sz w:val="28"/>
                      <w:szCs w:val="28"/>
                      <w:highlight w:val="white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color w:val="0f1115"/>
                      <w:sz w:val="28"/>
                      <w:szCs w:val="28"/>
                      <w:highlight w:val="white"/>
                    </w:rPr>
                    <m:t xml:space="preserve">C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color w:val="0f1115"/>
                      <w:sz w:val="28"/>
                      <w:szCs w:val="28"/>
                      <w:highlight w:val="white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, мкФ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0,047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S, </w:t>
            </w:r>
            <m:oMath>
              <m:sSup>
                <m:sSupPr>
                  <m:ctrlPr>
                    <w:rPr>
                      <w:rFonts w:ascii="Times New Roman" w:cs="Times New Roman" w:eastAsia="Times New Roman" w:hAnsi="Times New Roman"/>
                      <w:color w:val="0f1115"/>
                      <w:sz w:val="28"/>
                      <w:szCs w:val="28"/>
                      <w:highlight w:val="white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color w:val="0f1115"/>
                      <w:sz w:val="28"/>
                      <w:szCs w:val="28"/>
                      <w:highlight w:val="white"/>
                    </w:rPr>
                    <m:t xml:space="preserve">см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color w:val="0f1115"/>
                      <w:sz w:val="28"/>
                      <w:szCs w:val="28"/>
                      <w:highlight w:val="white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0,05</w:t>
            </w:r>
          </w:p>
        </w:tc>
      </w:tr>
    </w:tbl>
    <w:p w:rsidR="00000000" w:rsidDel="00000000" w:rsidP="00000000" w:rsidRDefault="00000000" w:rsidRPr="00000000" w14:paraId="0000004F">
      <w:pPr>
        <w:numPr>
          <w:ilvl w:val="0"/>
          <w:numId w:val="6"/>
        </w:numPr>
        <w:tabs>
          <w:tab w:val="left" w:leader="none" w:pos="5137"/>
        </w:tabs>
        <w:spacing w:line="360" w:lineRule="auto"/>
        <w:ind w:left="720" w:right="-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Напряженность магнитного поля вычисляется по формуле:</w:t>
      </w:r>
    </w:p>
    <w:p w:rsidR="00000000" w:rsidDel="00000000" w:rsidP="00000000" w:rsidRDefault="00000000" w:rsidRPr="00000000" w14:paraId="00000050">
      <w:pPr>
        <w:tabs>
          <w:tab w:val="left" w:leader="none" w:pos="5137"/>
        </w:tabs>
        <w:spacing w:line="360" w:lineRule="auto"/>
        <w:ind w:left="720" w:right="-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H =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α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</w:p>
    <w:p w:rsidR="00000000" w:rsidDel="00000000" w:rsidP="00000000" w:rsidRDefault="00000000" w:rsidRPr="00000000" w14:paraId="00000051">
      <w:pPr>
        <w:tabs>
          <w:tab w:val="left" w:leader="none" w:pos="5137"/>
        </w:tabs>
        <w:spacing w:line="360" w:lineRule="auto"/>
        <w:ind w:left="720" w:right="-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𝑥 - координата по горизонтальной оси 𝑂𝑋 экрана осциллографа относительно центра петли гистерезиса, а цена деления горизонтальной шкалы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задается элементами управления осциллографа.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tabs>
          <w:tab w:val="left" w:leader="none" w:pos="5137"/>
        </w:tabs>
        <w:spacing w:line="360" w:lineRule="auto"/>
        <w:ind w:left="720" w:right="-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Масштабирующий коэффициент </w:t>
      </w:r>
      <m:oMath>
        <m:r>
          <m:t>α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3">
      <w:pPr>
        <w:tabs>
          <w:tab w:val="left" w:leader="none" w:pos="5137"/>
        </w:tabs>
        <w:spacing w:line="360" w:lineRule="auto"/>
        <w:ind w:left="720" w:right="-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m:oMath>
        <m:r>
          <m:t>α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L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tabs>
          <w:tab w:val="left" w:leader="none" w:pos="5137"/>
        </w:tabs>
        <w:spacing w:line="360" w:lineRule="auto"/>
        <w:ind w:left="720" w:right="-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Индукция магнитного поля в образце:</w:t>
      </w:r>
    </w:p>
    <w:p w:rsidR="00000000" w:rsidDel="00000000" w:rsidP="00000000" w:rsidRDefault="00000000" w:rsidRPr="00000000" w14:paraId="00000055">
      <w:pPr>
        <w:tabs>
          <w:tab w:val="left" w:leader="none" w:pos="5137"/>
        </w:tabs>
        <w:spacing w:line="360" w:lineRule="auto"/>
        <w:ind w:left="720" w:right="-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B =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β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y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y,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5137"/>
        </w:tabs>
        <w:spacing w:line="360" w:lineRule="auto"/>
        <w:ind w:left="720" w:right="-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y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цена деления вертикального отклонения, y - вертикальный размер осциллограммы, коэффициент </w:t>
      </w:r>
      <m:oMath>
        <m:r>
          <m:t>β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C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связывающий между собой величину сигнала в канале Y и значение магнитной индукции.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tabs>
          <w:tab w:val="left" w:leader="none" w:pos="5137"/>
        </w:tabs>
        <w:spacing w:line="360" w:lineRule="auto"/>
        <w:ind w:left="720" w:right="-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Магнитной проницаемостью материала называют отношение индукции магнитного поля к части ее, созданной макроскопическими токами:</w:t>
      </w:r>
    </w:p>
    <w:p w:rsidR="00000000" w:rsidDel="00000000" w:rsidP="00000000" w:rsidRDefault="00000000" w:rsidRPr="00000000" w14:paraId="00000058">
      <w:pPr>
        <w:tabs>
          <w:tab w:val="left" w:leader="none" w:pos="5137"/>
        </w:tabs>
        <w:spacing w:line="360" w:lineRule="auto"/>
        <w:ind w:left="720" w:right="-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m:t>μ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0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H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 𝜇0 = 4𝜋 · 10−7 Гн/м - магнитная постоянная.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tabs>
          <w:tab w:val="left" w:leader="none" w:pos="5137"/>
        </w:tabs>
        <w:spacing w:line="360" w:lineRule="auto"/>
        <w:ind w:left="720" w:right="-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Cредняя мощность 𝑃, расходуемая внешним источником тока при циклическом перемагничивании ферромагнитного образца, пропорциональна площади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ПГ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петли гистерезиса: </w:t>
      </w:r>
    </w:p>
    <w:p w:rsidR="00000000" w:rsidDel="00000000" w:rsidP="00000000" w:rsidRDefault="00000000" w:rsidRPr="00000000" w14:paraId="0000005A">
      <w:pPr>
        <w:tabs>
          <w:tab w:val="left" w:leader="none" w:pos="5137"/>
        </w:tabs>
        <w:spacing w:line="360" w:lineRule="auto"/>
        <w:ind w:left="720" w:right="-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 =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χ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· </m:t>
        </m:r>
      </m:oMath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ПГ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  <w:br w:type="textWrapping"/>
        <w:t xml:space="preserve">где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ПГ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площадь петли гистерезиса, измеренная в делениях шкалы осциллографа, а коэффициент 𝜒 равен </w:t>
      </w:r>
      <m:oMath>
        <m:r>
          <m:t>χ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sub>
        </m:sSub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y</m:t>
            </m:r>
          </m:sub>
        </m:sSub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C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sub>
            </m:sSub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𝑓, где 𝑓 частота сигнала, подаваемого на первичную обмотку трансформатора.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5137"/>
        </w:tabs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3370"/>
        </w:tabs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Измерительные приборы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Таблица 2. Измерительные приборы.</w:t>
      </w:r>
      <w:r w:rsidDel="00000000" w:rsidR="00000000" w:rsidRPr="00000000">
        <w:rPr>
          <w:rtl w:val="0"/>
        </w:rPr>
      </w:r>
    </w:p>
    <w:tbl>
      <w:tblPr>
        <w:tblStyle w:val="Table3"/>
        <w:tblW w:w="994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"/>
        <w:gridCol w:w="2295"/>
        <w:gridCol w:w="2565"/>
        <w:gridCol w:w="3135"/>
        <w:gridCol w:w="1500"/>
        <w:tblGridChange w:id="0">
          <w:tblGrid>
            <w:gridCol w:w="450"/>
            <w:gridCol w:w="2295"/>
            <w:gridCol w:w="2565"/>
            <w:gridCol w:w="3135"/>
            <w:gridCol w:w="1500"/>
          </w:tblGrid>
        </w:tblGridChange>
      </w:tblGrid>
      <w:tr>
        <w:trPr>
          <w:cantSplit w:val="0"/>
          <w:trHeight w:val="518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before="29" w:line="240" w:lineRule="auto"/>
              <w:ind w:left="2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before="29" w:line="240" w:lineRule="auto"/>
              <w:ind w:left="135" w:right="13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before="29" w:line="240" w:lineRule="auto"/>
              <w:ind w:left="188" w:right="18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Тип прибора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before="29" w:line="240" w:lineRule="auto"/>
              <w:ind w:left="94" w:right="8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Используемый диапазон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before="29" w:line="240" w:lineRule="auto"/>
              <w:ind w:left="81" w:right="7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vertAlign w:val="subscript"/>
                <w:rtl w:val="0"/>
              </w:rPr>
              <w:t xml:space="preserve">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before="29" w:line="24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before="29" w:line="360" w:lineRule="auto"/>
              <w:ind w:left="135" w:right="13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С3-PM01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before="29" w:line="360" w:lineRule="auto"/>
              <w:ind w:left="188" w:right="18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Стенд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before="25" w:line="360" w:lineRule="auto"/>
              <w:ind w:left="94" w:right="89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[0, 20] В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before="29" w:line="360" w:lineRule="auto"/>
              <w:ind w:left="81" w:right="76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 В</w:t>
            </w:r>
          </w:p>
        </w:tc>
      </w:tr>
      <w:tr>
        <w:trPr>
          <w:cantSplit w:val="0"/>
          <w:trHeight w:val="518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before="29" w:line="24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before="29" w:line="360" w:lineRule="auto"/>
              <w:ind w:left="135" w:right="13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АКИП-3409/2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before="29" w:line="360" w:lineRule="auto"/>
              <w:ind w:left="188" w:right="18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Генератор сигналов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before="25" w:line="360" w:lineRule="auto"/>
              <w:ind w:left="94" w:right="89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[20, 40] В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before="29" w:line="360" w:lineRule="auto"/>
              <w:ind w:left="277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0.1 Гц</w:t>
            </w:r>
          </w:p>
        </w:tc>
      </w:tr>
      <w:tr>
        <w:trPr>
          <w:cantSplit w:val="0"/>
          <w:trHeight w:val="518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before="29" w:line="24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before="29" w:line="360" w:lineRule="auto"/>
              <w:ind w:left="135" w:right="13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GDS-71102B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before="29" w:line="360" w:lineRule="auto"/>
              <w:ind w:left="188" w:right="18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Осциллограф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before="25" w:line="360" w:lineRule="auto"/>
              <w:ind w:left="94" w:right="89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[0, 20] В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before="29" w:line="360" w:lineRule="auto"/>
              <w:ind w:left="81" w:right="76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 В</w:t>
            </w:r>
          </w:p>
        </w:tc>
      </w:tr>
    </w:tbl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Схема установки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05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 – Магнитопровод (сердечник) трансформатора.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924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 – Принципиальная электрическая схема установки.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Результаты прямых измерений и их обработки(таблицы, примеры расчётов)</w:t>
      </w:r>
    </w:p>
    <w:p w:rsidR="00000000" w:rsidDel="00000000" w:rsidP="00000000" w:rsidRDefault="00000000" w:rsidRPr="00000000" w14:paraId="0000007B">
      <w:pPr>
        <w:tabs>
          <w:tab w:val="left" w:leader="none" w:pos="5137"/>
        </w:tabs>
        <w:spacing w:line="360" w:lineRule="auto"/>
        <w:ind w:right="-2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Таблица 3. Результаты прямых измерений</w:t>
      </w:r>
    </w:p>
    <w:tbl>
      <w:tblPr>
        <w:tblStyle w:val="Table4"/>
        <w:tblW w:w="9000.0" w:type="dxa"/>
        <w:jc w:val="left"/>
        <w:tblBorders>
          <w:top w:color="0f1115" w:space="0" w:sz="8" w:val="single"/>
          <w:left w:color="0f1115" w:space="0" w:sz="8" w:val="single"/>
          <w:bottom w:color="0f1115" w:space="0" w:sz="8" w:val="single"/>
          <w:right w:color="0f1115" w:space="0" w:sz="8" w:val="single"/>
          <w:insideH w:color="0f1115" w:space="0" w:sz="8" w:val="single"/>
          <w:insideV w:color="0f1115" w:space="0" w:sz="8" w:val="single"/>
        </w:tblBorders>
        <w:tblLayout w:type="fixed"/>
        <w:tblLook w:val="0600"/>
      </w:tblPr>
      <w:tblGrid>
        <w:gridCol w:w="540"/>
        <w:gridCol w:w="990"/>
        <w:gridCol w:w="900"/>
        <w:gridCol w:w="1680"/>
        <w:gridCol w:w="855"/>
        <w:gridCol w:w="915"/>
        <w:gridCol w:w="1470"/>
        <w:gridCol w:w="1650"/>
        <w:tblGridChange w:id="0">
          <w:tblGrid>
            <w:gridCol w:w="540"/>
            <w:gridCol w:w="990"/>
            <w:gridCol w:w="900"/>
            <w:gridCol w:w="1680"/>
            <w:gridCol w:w="855"/>
            <w:gridCol w:w="915"/>
            <w:gridCol w:w="1470"/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tabs>
                <w:tab w:val="left" w:leader="none" w:pos="5137"/>
              </w:tabs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tabs>
                <w:tab w:val="left" w:leader="none" w:pos="5137"/>
              </w:tabs>
              <w:spacing w:line="360" w:lineRule="auto"/>
              <w:ind w:right="-2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K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x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H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m,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А/м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tabs>
                <w:tab w:val="left" w:leader="none" w:pos="5137"/>
              </w:tabs>
              <w:spacing w:line="360" w:lineRule="auto"/>
              <w:ind w:right="-2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K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y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B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m,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Тл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sSub>
                <m:e>
                  <m:r>
                    <m:t>μ</m:t>
                  </m:r>
                </m:e>
                <m:sub/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94,173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0,392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3309,07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87,8948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0,379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3384,28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75,3384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0,356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3760,31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69,0602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0,338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3897,05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65,9211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0,324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3867,74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59,6429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0,303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4037,38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53,3647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0,285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4246,94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50,2256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0,249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3948,32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43,9474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0,214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3867,74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40,8083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3818,16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37,6692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4136,34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32,96055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4125,59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29,82145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4369,87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26,68235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4246,94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25,1128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4061,13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23,54325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3850,55</w:t>
            </w:r>
          </w:p>
        </w:tc>
      </w:tr>
    </w:tbl>
    <w:p w:rsidR="00000000" w:rsidDel="00000000" w:rsidP="00000000" w:rsidRDefault="00000000" w:rsidRPr="00000000" w14:paraId="00000104">
      <w:pPr>
        <w:tabs>
          <w:tab w:val="left" w:leader="none" w:pos="5137"/>
        </w:tabs>
        <w:spacing w:line="360" w:lineRule="auto"/>
        <w:ind w:right="-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Расчет результатов косвенных измерений и их обработки (таблицы, примеры расчетов).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Вычисления:</w:t>
      </w:r>
    </w:p>
    <w:p w:rsidR="00000000" w:rsidDel="00000000" w:rsidP="00000000" w:rsidRDefault="00000000" w:rsidRPr="00000000" w14:paraId="00000108">
      <w:pPr>
        <w:tabs>
          <w:tab w:val="left" w:leader="none" w:pos="5137"/>
        </w:tabs>
        <w:spacing w:line="360" w:lineRule="auto"/>
        <w:ind w:right="-2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m:t>α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L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sub>
            </m:sSub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 </w:t>
      </w:r>
      <m:oMath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1665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0,078 · 68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313,91</w:t>
      </w:r>
      <m:oMath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м · Ом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09">
      <w:pPr>
        <w:tabs>
          <w:tab w:val="left" w:leader="none" w:pos="5137"/>
        </w:tabs>
        <w:spacing w:line="360" w:lineRule="auto"/>
        <w:ind w:right="-2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m:t>β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C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470000 · </m:t>
            </m:r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0.47 </m:t>
            </m:r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>⋅</m:t>
            </m:r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 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-6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 </m:t>
            </m:r>
          </m:num>
          <m:den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970 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· </m:t>
            </m:r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6,4 </m:t>
            </m:r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>⋅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-5</m:t>
                </m:r>
              </m:sup>
            </m:sSup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3,56</w:t>
      </w:r>
      <m:oMath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Ом·Ф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м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0A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H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m:oMath>
        <m:r>
          <m:t>α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313,91 · 0,1 · 0,8 = 28,25 А/м,</w:t>
      </w:r>
    </w:p>
    <w:p w:rsidR="00000000" w:rsidDel="00000000" w:rsidP="00000000" w:rsidRDefault="00000000" w:rsidRPr="00000000" w14:paraId="0000010B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 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m:oMath>
        <m:r>
          <m:t>β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y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y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3,56 · 0,05 · 1,1 = 0,178 Тл.</w:t>
      </w:r>
    </w:p>
    <w:p w:rsidR="00000000" w:rsidDel="00000000" w:rsidP="00000000" w:rsidRDefault="00000000" w:rsidRPr="00000000" w14:paraId="0000010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5137"/>
        </w:tabs>
        <w:spacing w:line="360" w:lineRule="auto"/>
        <w:ind w:right="-2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Таблица 4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c,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дел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Y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r,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дел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H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c,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А/м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B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r,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Тл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28,25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0,178</w:t>
            </w:r>
          </w:p>
        </w:tc>
      </w:tr>
    </w:tbl>
    <w:p w:rsidR="00000000" w:rsidDel="00000000" w:rsidP="00000000" w:rsidRDefault="00000000" w:rsidRPr="00000000" w14:paraId="00000117">
      <w:pPr>
        <w:tabs>
          <w:tab w:val="left" w:leader="none" w:pos="5137"/>
        </w:tabs>
        <w:spacing w:line="360" w:lineRule="auto"/>
        <w:ind w:right="-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5137"/>
        </w:tabs>
        <w:spacing w:line="360" w:lineRule="auto"/>
        <w:ind w:right="-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Вычисления: </w:t>
      </w:r>
    </w:p>
    <w:p w:rsidR="00000000" w:rsidDel="00000000" w:rsidP="00000000" w:rsidRDefault="00000000" w:rsidRPr="00000000" w14:paraId="00000119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H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m:oMath>
        <m:r>
          <m:t>α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313,91 · 0,1 · 0,9 = 28,25 А/м</w:t>
      </w:r>
    </w:p>
    <w:p w:rsidR="00000000" w:rsidDel="00000000" w:rsidP="00000000" w:rsidRDefault="00000000" w:rsidRPr="00000000" w14:paraId="0000011A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m:oMath>
        <m:r>
          <m:t>β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y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y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3,56 · 0,05  = 0,178 Тл</w:t>
      </w:r>
    </w:p>
    <w:p w:rsidR="00000000" w:rsidDel="00000000" w:rsidP="00000000" w:rsidRDefault="00000000" w:rsidRPr="00000000" w14:paraId="0000011B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5137"/>
        </w:tabs>
        <w:spacing w:line="360" w:lineRule="auto"/>
        <w:ind w:right="-2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Таблица 5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m,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дел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Y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m,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дел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H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m,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А/м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B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m,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Тл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bPr>
                <m:e>
                  <m:r>
                    <m:t>μ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m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94,173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0,392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3309,07</w:t>
            </w:r>
          </w:p>
        </w:tc>
      </w:tr>
    </w:tbl>
    <w:p w:rsidR="00000000" w:rsidDel="00000000" w:rsidP="00000000" w:rsidRDefault="00000000" w:rsidRPr="00000000" w14:paraId="00000127">
      <w:pPr>
        <w:tabs>
          <w:tab w:val="left" w:leader="none" w:pos="5137"/>
        </w:tabs>
        <w:spacing w:line="360" w:lineRule="auto"/>
        <w:ind w:right="-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5137"/>
        </w:tabs>
        <w:spacing w:line="360" w:lineRule="auto"/>
        <w:ind w:right="-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Вычисления:</w:t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H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m:oMath>
        <m:r>
          <m:t>α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313,91 · 0,1 · 3 = 94,173 А/м</w:t>
      </w:r>
    </w:p>
    <w:p w:rsidR="00000000" w:rsidDel="00000000" w:rsidP="00000000" w:rsidRDefault="00000000" w:rsidRPr="00000000" w14:paraId="0000012A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 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m:oMath>
        <m:r>
          <m:t>β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y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y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3,56 · 0,05 · 2,2 = 0,392 Тл</w:t>
      </w:r>
    </w:p>
    <w:p w:rsidR="00000000" w:rsidDel="00000000" w:rsidP="00000000" w:rsidRDefault="00000000" w:rsidRPr="00000000" w14:paraId="0000012B">
      <w:pPr>
        <w:tabs>
          <w:tab w:val="left" w:leader="none" w:pos="5137"/>
        </w:tabs>
        <w:spacing w:line="360" w:lineRule="auto"/>
        <w:ind w:right="-2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m:t>μ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0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H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m:oMath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0,392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4𝜋 · 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-7 </m:t>
                </m:r>
              </m:sup>
            </m:s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· 94,173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3309,07 · Гн/м</w:t>
      </w:r>
    </w:p>
    <w:p w:rsidR="00000000" w:rsidDel="00000000" w:rsidP="00000000" w:rsidRDefault="00000000" w:rsidRPr="00000000" w14:paraId="0000012C">
      <w:pPr>
        <w:tabs>
          <w:tab w:val="left" w:leader="none" w:pos="5137"/>
        </w:tabs>
        <w:spacing w:line="360" w:lineRule="auto"/>
        <w:ind w:right="-2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m:t>χ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sub>
        </m:sSub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y</m:t>
            </m:r>
          </m:sub>
        </m:sSub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C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sub>
            </m:sSub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𝑓 = </w:t>
      </w:r>
      <m:oMath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0.1 · 0.05 ·1665 ·470000 · 0.47*1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-3</m:t>
                </m:r>
              </m:sup>
            </m:s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  ·35 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970 · 68 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9,7581 × 10⁻⁴ Вт/</w:t>
      </w:r>
      <m:oMath>
        <m:sSup>
          <m:sSupPr>
            <m:ctrl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дел</m:t>
            </m:r>
          </m:e>
          <m:sup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5137"/>
        </w:tabs>
        <w:spacing w:line="360" w:lineRule="auto"/>
        <w:ind w:right="-2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 =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χ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· </m:t>
        </m:r>
      </m:oMath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ПГ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9.7581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·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10⁻⁴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·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6,4  = 0,00625 Вт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Расчет погрешностей прямых и косвенных измерений.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m:oMath>
        <m:r>
          <m:t>δ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Н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с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= 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(</m:t>
            </m:r>
            <m:f>
              <m:f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>Δ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  <m:t xml:space="preserve">K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  <m:t xml:space="preserve">x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  <m:t xml:space="preserve">K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  <m:t xml:space="preserve">x</m:t>
                    </m:r>
                  </m:sub>
                </m:sSub>
              </m:den>
            </m:f>
            <m:sSup>
              <m:sSup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)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 + (</m:t>
            </m:r>
            <m:f>
              <m:f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>Δ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  <m:t xml:space="preserve">x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  <m:t xml:space="preserve">c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  <m:t xml:space="preserve">x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  <m:t xml:space="preserve">c</m:t>
                    </m:r>
                  </m:sub>
                </m:sSub>
              </m:den>
            </m:f>
            <m:sSup>
              <m:sSup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)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</m:e>
        </m:rad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(</m:t>
            </m:r>
            <m:f>
              <m:f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1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50</m:t>
                </m:r>
              </m:den>
            </m:f>
            <m:sSup>
              <m:sSup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)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 + (</m:t>
            </m:r>
            <m:f>
              <m:f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0,1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0,9</m:t>
                </m:r>
              </m:den>
            </m:f>
            <m:sSup>
              <m:sSup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)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</m:e>
        </m:rad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= 0,113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m:oMath>
        <m:r>
          <m:t>Δ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Н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с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=28.25·0.113= 3.19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А/м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m:oMath>
        <m:r>
          <m:t>δ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r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= 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(</m:t>
            </m:r>
            <m:f>
              <m:f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>Δ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  <m:t xml:space="preserve">K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  <m:t xml:space="preserve">y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  <m:t xml:space="preserve">K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  <m:t xml:space="preserve">y</m:t>
                    </m:r>
                  </m:sub>
                </m:sSub>
              </m:den>
            </m:f>
            <m:sSup>
              <m:sSup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)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 + (</m:t>
            </m:r>
            <m:f>
              <m:f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>Δ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  <m:t xml:space="preserve">y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  <m:t xml:space="preserve">r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  <m:t xml:space="preserve">y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8"/>
                        <w:szCs w:val="28"/>
                      </w:rPr>
                      <m:t xml:space="preserve">r</m:t>
                    </m:r>
                  </m:sub>
                </m:sSub>
              </m:den>
            </m:f>
            <m:sSup>
              <m:sSup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)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</m:e>
        </m:rad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(</m:t>
            </m:r>
            <m:f>
              <m:f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1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50</m:t>
                </m:r>
              </m:den>
            </m:f>
            <m:sSup>
              <m:sSup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)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 + (</m:t>
            </m:r>
            <m:f>
              <m:f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0,1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1</m:t>
                </m:r>
              </m:den>
            </m:f>
            <m:sSup>
              <m:sSup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)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</m:e>
        </m:rad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= 0,102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m:oMath>
        <m:r>
          <m:t>Δ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r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=0.178·0.102=0,018 Тл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m:oMath>
        <m:r>
          <m:t>δ</m:t>
        </m:r>
        <m:r>
          <m:t>μ</m:t>
        </m:r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= 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>δ</m:t>
                </m:r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Н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с</m:t>
                </m:r>
              </m:sub>
            </m:sSub>
            <m:sSup>
              <m:sSup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)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 + (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>δ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B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r</m:t>
                </m:r>
              </m:sub>
            </m:sSub>
            <m:sSup>
              <m:sSup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)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</m:e>
        </m:rad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 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(0,113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)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 + (0,102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)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</m:e>
        </m:rad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 =0,152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m:oMath>
        <m:r>
          <m:t>Δ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sSubPr>
          <m:e>
            <m:r>
              <m:t>μ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m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=3309.07·0.152=503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Гн/м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m:oMath>
        <m:r>
          <m:t>δ</m:t>
        </m:r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P= 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(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>δ</m:t>
                </m:r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x)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 + (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>δ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S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)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</m:e>
        </m:rad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 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(0,05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)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m:t xml:space="preserve"> + (0,1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)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m:t xml:space="preserve">2</m:t>
                </m:r>
              </m:sup>
            </m:sSup>
          </m:e>
        </m:rad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 =0,111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m:oMath>
        <m:r>
          <m:t>Δ</m:t>
        </m:r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P=0,00065·0.112=0.0007 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Вт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pacing w:after="80" w:before="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Окончательные результаты.</w:t>
      </w:r>
    </w:p>
    <w:p w:rsidR="00000000" w:rsidDel="00000000" w:rsidP="00000000" w:rsidRDefault="00000000" w:rsidRPr="00000000" w14:paraId="0000013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Коэрцитивная сила: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H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28.250 </w:t>
      </w:r>
      <m:oMath>
        <m:r>
          <m:t>±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3.19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А/м,</w:t>
      </w: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Остаточная индукция: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m:oMath>
        <m:r>
          <m:t>β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y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y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3,56 · 0.05 · 1 = 0,178 </w:t>
      </w:r>
      <m:oMath>
        <m:r>
          <m:t>±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0,018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Тл,</w:t>
      </w:r>
    </w:p>
    <w:p w:rsidR="00000000" w:rsidDel="00000000" w:rsidP="00000000" w:rsidRDefault="00000000" w:rsidRPr="00000000" w14:paraId="0000013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Магнитная проницаемость в состоянии насыщения: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m:t>μ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3309.07 </w:t>
      </w:r>
      <m:oMath>
        <m:r>
          <m:t>±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503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Гн/м,</w:t>
      </w:r>
    </w:p>
    <w:p w:rsidR="00000000" w:rsidDel="00000000" w:rsidP="00000000" w:rsidRDefault="00000000" w:rsidRPr="00000000" w14:paraId="0000013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Мощность потерь на перемагничивание ферромагнетика: P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= </w:t>
      </w:r>
      <m:oMath>
        <m:r>
          <w:rPr>
            <w:rFonts w:ascii="Times New Roman" w:cs="Times New Roman" w:eastAsia="Times New Roman" w:hAnsi="Times New Roman"/>
            <w:color w:val="0f1115"/>
            <w:sz w:val="24"/>
            <w:szCs w:val="24"/>
            <w:highlight w:val="white"/>
          </w:rPr>
          <m:t xml:space="preserve">0,0065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</w:t>
      </w:r>
      <m:oMath>
        <m:r>
          <m:t>±</m:t>
        </m:r>
      </m:oMath>
      <m:oMath>
        <m:r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</w:rPr>
          <m:t xml:space="preserve">0,0007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Вт.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 Графики</w:t>
      </w:r>
    </w:p>
    <w:p w:rsidR="00000000" w:rsidDel="00000000" w:rsidP="00000000" w:rsidRDefault="00000000" w:rsidRPr="00000000" w14:paraId="0000014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406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 3 График зависимости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H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commentRangeStart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697875" cy="36385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7875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 4 График зависимости </w:t>
      </w:r>
      <m:oMath>
        <m:sSub>
          <m:e>
            <m:r>
              <m:t>μ</m:t>
            </m:r>
          </m:e>
          <m:sub/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m:oMath>
        <m:sSub>
          <m:e>
            <m:r>
              <m:t>μ</m:t>
            </m:r>
          </m:e>
          <m:sub/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H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Выводы и анализ результатов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лабораторной работы были исследованы магнитные свойства ферромагнитного материала (сердечника трансформатора) с использованием осциллографического метода. Анализ полученных экспериментальных данных позволяет сделать следующие выводы:</w:t>
      </w:r>
    </w:p>
    <w:p w:rsidR="00000000" w:rsidDel="00000000" w:rsidP="00000000" w:rsidRDefault="00000000" w:rsidRPr="00000000" w14:paraId="0000014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Наблюдение петли гистерезиса наглядно подтвердило способность ферромагнетика сохранять намагниченность после снятия внешнего поля. По предельной петле гистерезиса были определены ключевые характеристики материала: 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Коэрцитивная сила: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H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с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28,25 </w:t>
      </w:r>
      <m:oMath>
        <m:r>
          <m:t>±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3,19 А/м;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Остаточная магнитная индукция: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0,178 </w:t>
      </w:r>
      <m:oMath>
        <m:r>
          <m:t>±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0,018 Тл.</w:t>
      </w:r>
    </w:p>
    <w:p w:rsidR="00000000" w:rsidDel="00000000" w:rsidP="00000000" w:rsidRDefault="00000000" w:rsidRPr="00000000" w14:paraId="0000014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Построена основная кривая намагничивания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H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График демонстрирует ярко выраженный нелинейный характер: на начальном участке индукция растет быстро, а при достижении полей порядка 90–100 А/м рост замедляется, что свидетельствует о переходе ферромагнетика в состояние магнитного насыщения.</w:t>
      </w:r>
    </w:p>
    <w:p w:rsidR="00000000" w:rsidDel="00000000" w:rsidP="00000000" w:rsidRDefault="00000000" w:rsidRPr="00000000" w14:paraId="0000015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Исследована зависимость магнитной проницаемости от напряженности магнитного поля </w:t>
      </w:r>
      <m:oMath>
        <m:sSub>
          <m:e>
            <m:r>
              <m:t>μ</m:t>
            </m:r>
          </m:e>
          <m:sub/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H</m:t>
            </m:r>
          </m:e>
          <m:sub/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Установлено, что кривая имеет характерный максимум. Максимальное значение магнитной проницаемости составило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m:t>μ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max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4370 Гн/м при напряженности поля H=29,8 А/м. При дальнейшем увеличении внешнего поля проницаемость закономерно убывает, стремясь к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m:t>μ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Рассчитана средняя мощность потерь энергии, затрачиваемая на циклическое перемагничивание сердечника (работа против сил «трения» между доменами). Она составила P = 6,25 </w:t>
      </w:r>
      <m:oMath>
        <m:r>
          <m:t>±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0,7 мВт.</w:t>
      </w:r>
    </w:p>
    <w:p w:rsidR="00000000" w:rsidDel="00000000" w:rsidP="00000000" w:rsidRDefault="00000000" w:rsidRPr="00000000" w14:paraId="00000153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Алена Рудель" w:id="0" w:date="2026-05-13T19:27:50Z"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относительные погрешности измерений?</w:t>
      </w:r>
    </w:p>
  </w:comment>
  <w:comment w:id="1" w:date="2026-05-13T19:28:16Z"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Алена Рудель – 🫥 | 2026-05-13 19:28 PM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widowControl w:val="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