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477" w:rsidRPr="006A1794" w:rsidRDefault="00B56477" w:rsidP="00EE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Результат виконання коду:</w:t>
      </w:r>
    </w:p>
    <w:p w:rsidR="00B56477" w:rsidRPr="006A1794" w:rsidRDefault="00B56477" w:rsidP="00EE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Перші 20 рядків набору даних (</w:t>
      </w:r>
      <w:proofErr w:type="spellStart"/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Verb</w:t>
      </w:r>
      <w:proofErr w:type="spellEnd"/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Forms</w:t>
      </w:r>
      <w:proofErr w:type="spellEnd"/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056"/>
        <w:gridCol w:w="1176"/>
        <w:gridCol w:w="1184"/>
      </w:tblGrid>
      <w:tr w:rsidR="00B56477" w:rsidRPr="006A1794" w:rsidTr="000322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word1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relation1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word2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relation2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йшов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іти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йшла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йшов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ходив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читати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читав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читати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читала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говорити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говорив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говорити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говорила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робити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робив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робити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робила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спала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любити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любив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любити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любила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їсти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їв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їсти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їла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дивитися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дивився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дивитися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дивилася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думати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думав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думати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думала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писав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малювати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малював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працювати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працював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працювати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працювала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бігала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ходила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співати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співав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співати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співала</w:t>
            </w:r>
          </w:p>
        </w:tc>
      </w:tr>
      <w:tr w:rsidR="00B56477" w:rsidRPr="006A1794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грав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грати</w:t>
            </w:r>
          </w:p>
        </w:tc>
        <w:tc>
          <w:tcPr>
            <w:tcW w:w="0" w:type="auto"/>
            <w:vAlign w:val="center"/>
            <w:hideMark/>
          </w:tcPr>
          <w:p w:rsidR="00B56477" w:rsidRPr="006A1794" w:rsidRDefault="00B56477" w:rsidP="00EE5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6A179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грала</w:t>
            </w:r>
          </w:p>
        </w:tc>
      </w:tr>
    </w:tbl>
    <w:p w:rsidR="00B56477" w:rsidRPr="006A1794" w:rsidRDefault="00B56477" w:rsidP="00EE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Точність:</w:t>
      </w: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31.25%</w:t>
      </w:r>
    </w:p>
    <w:p w:rsidR="00B56477" w:rsidRPr="006A1794" w:rsidRDefault="00B56477" w:rsidP="00EE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Висновок:</w:t>
      </w:r>
    </w:p>
    <w:p w:rsidR="00B56477" w:rsidRPr="006A1794" w:rsidRDefault="00B56477" w:rsidP="00EE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Дані були успішно завантажені й опрацьовані. Модель змогла передбачити правильні дієслівні форми для деяких рядків. Код обробляє відсутні слова та пропускає рядки без помилок.</w:t>
      </w:r>
    </w:p>
    <w:p w:rsidR="00B56477" w:rsidRPr="006A1794" w:rsidRDefault="00B56477" w:rsidP="00EE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Обмежений словниковий запас: у моделі </w:t>
      </w:r>
      <w:r w:rsidRPr="006A1794">
        <w:rPr>
          <w:rFonts w:ascii="Courier New" w:eastAsia="Times New Roman" w:hAnsi="Courier New" w:cs="Courier New"/>
          <w:sz w:val="20"/>
          <w:szCs w:val="20"/>
          <w:lang w:val="uk-UA" w:eastAsia="uk-UA"/>
        </w:rPr>
        <w:t>ubercorpus.cased.tokenized.word2vec.300d</w:t>
      </w: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деякі слова, як-от “бігла”, “читала”, “співала”, можуть бути відсутніми або неточно визначеними.</w:t>
      </w:r>
    </w:p>
    <w:p w:rsidR="00B56477" w:rsidRPr="006A1794" w:rsidRDefault="00B56477" w:rsidP="00EE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Алгоритм із використанням векторних представлень слів показав середню точність (31.25%) для визначення аналогій у категорії дієслівних форм. Незважаючи на обмеження моделі та наявність відсутніх слів, модель все ж змогла знайти частину правильних відповідей.</w:t>
      </w:r>
    </w:p>
    <w:p w:rsidR="0030471A" w:rsidRPr="00EE5348" w:rsidRDefault="00B56477" w:rsidP="00EE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17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 підтверджує, що модель здатна розпізнавати деякі дієслівні відношення, але її точність можна суттєво підвищити за рахунок використання сучасніших моделей або вдосконалення обробки даних.</w:t>
      </w:r>
      <w:bookmarkStart w:id="0" w:name="_GoBack"/>
      <w:bookmarkEnd w:id="0"/>
    </w:p>
    <w:sectPr w:rsidR="0030471A" w:rsidRPr="00EE5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7B7"/>
    <w:rsid w:val="0030471A"/>
    <w:rsid w:val="008257B7"/>
    <w:rsid w:val="00B56477"/>
    <w:rsid w:val="00EE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AD55C"/>
  <w15:chartTrackingRefBased/>
  <w15:docId w15:val="{C4551155-4965-4A9C-AE83-113B337B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6477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944</Words>
  <Characters>539</Characters>
  <Application>Microsoft Office Word</Application>
  <DocSecurity>0</DocSecurity>
  <Lines>4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</dc:creator>
  <cp:keywords/>
  <dc:description/>
  <cp:lastModifiedBy>Женя</cp:lastModifiedBy>
  <cp:revision>3</cp:revision>
  <dcterms:created xsi:type="dcterms:W3CDTF">2025-11-25T18:34:00Z</dcterms:created>
  <dcterms:modified xsi:type="dcterms:W3CDTF">2025-11-25T18:48:00Z</dcterms:modified>
</cp:coreProperties>
</file>