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126E5" w:rsidRDefault="00E81639">
      <w:pPr>
        <w:pStyle w:val="Heading3"/>
        <w:keepNext w:val="0"/>
        <w:keepLines w:val="0"/>
        <w:bidi/>
        <w:spacing w:before="280"/>
        <w:rPr>
          <w:b/>
          <w:color w:val="000000"/>
          <w:sz w:val="26"/>
          <w:szCs w:val="26"/>
        </w:rPr>
      </w:pPr>
      <w:bookmarkStart w:id="0" w:name="_3s2dyx1f0uor" w:colFirst="0" w:colLast="0"/>
      <w:bookmarkEnd w:id="0"/>
      <w:r>
        <w:rPr>
          <w:b/>
          <w:color w:val="000000"/>
          <w:sz w:val="26"/>
          <w:szCs w:val="26"/>
          <w:rtl/>
        </w:rPr>
        <w:t>שאלה 2 – תקינות נתונים (2025, מועד ב׳)</w:t>
      </w:r>
    </w:p>
    <w:p w14:paraId="00000002" w14:textId="77777777" w:rsidR="00B126E5" w:rsidRDefault="00E81639">
      <w:pPr>
        <w:pStyle w:val="Heading2"/>
        <w:keepNext w:val="0"/>
        <w:keepLines w:val="0"/>
        <w:bidi/>
        <w:spacing w:after="80"/>
        <w:rPr>
          <w:b/>
          <w:sz w:val="34"/>
          <w:szCs w:val="34"/>
        </w:rPr>
      </w:pPr>
      <w:bookmarkStart w:id="1" w:name="_4v4qmtkt0x4h" w:colFirst="0" w:colLast="0"/>
      <w:bookmarkEnd w:id="1"/>
      <w:r>
        <w:rPr>
          <w:b/>
          <w:sz w:val="34"/>
          <w:szCs w:val="34"/>
          <w:rtl/>
        </w:rPr>
        <w:t xml:space="preserve">שדה </w:t>
      </w:r>
      <w:r>
        <w:rPr>
          <w:b/>
          <w:sz w:val="34"/>
          <w:szCs w:val="34"/>
        </w:rPr>
        <w:t>bank_to</w:t>
      </w:r>
      <w:r>
        <w:rPr>
          <w:b/>
          <w:sz w:val="34"/>
          <w:szCs w:val="34"/>
          <w:rtl/>
        </w:rPr>
        <w:t xml:space="preserve"> בטבלת </w:t>
      </w:r>
      <w:r>
        <w:rPr>
          <w:b/>
          <w:sz w:val="34"/>
          <w:szCs w:val="34"/>
        </w:rPr>
        <w:t>order</w:t>
      </w:r>
      <w:r>
        <w:rPr>
          <w:b/>
          <w:sz w:val="34"/>
          <w:szCs w:val="34"/>
          <w:rtl/>
        </w:rPr>
        <w:t xml:space="preserve"> הוא מסוג </w:t>
      </w:r>
      <w:r>
        <w:rPr>
          <w:b/>
          <w:sz w:val="34"/>
          <w:szCs w:val="34"/>
        </w:rPr>
        <w:t>varchar</w:t>
      </w:r>
      <w:r>
        <w:rPr>
          <w:b/>
          <w:sz w:val="34"/>
          <w:szCs w:val="34"/>
          <w:rtl/>
        </w:rPr>
        <w:t xml:space="preserve">. האם כדאי להחליפו בשדה המפוענח כ </w:t>
      </w:r>
      <w:r>
        <w:rPr>
          <w:b/>
          <w:sz w:val="34"/>
          <w:szCs w:val="34"/>
        </w:rPr>
        <w:t>key foreign</w:t>
      </w:r>
      <w:r>
        <w:rPr>
          <w:b/>
          <w:sz w:val="34"/>
          <w:szCs w:val="34"/>
          <w:rtl/>
        </w:rPr>
        <w:t xml:space="preserve"> מטבלה חדשה של בנקים? שימו לב כי גם בטבלת </w:t>
      </w:r>
      <w:r>
        <w:rPr>
          <w:b/>
          <w:sz w:val="34"/>
          <w:szCs w:val="34"/>
        </w:rPr>
        <w:t>transactions</w:t>
      </w:r>
      <w:r>
        <w:rPr>
          <w:b/>
          <w:sz w:val="34"/>
          <w:szCs w:val="34"/>
          <w:rtl/>
        </w:rPr>
        <w:t xml:space="preserve"> יש שדה </w:t>
      </w:r>
      <w:r>
        <w:rPr>
          <w:b/>
          <w:sz w:val="34"/>
          <w:szCs w:val="34"/>
        </w:rPr>
        <w:t>bank</w:t>
      </w:r>
      <w:r>
        <w:rPr>
          <w:b/>
          <w:sz w:val="34"/>
          <w:szCs w:val="34"/>
          <w:rtl/>
        </w:rPr>
        <w:t xml:space="preserve">. ציינו יתרונות וחסרונות ליצוג הנוכחי וליצוג בטבלת בנקים. אנא </w:t>
      </w:r>
      <w:r>
        <w:rPr>
          <w:b/>
          <w:sz w:val="34"/>
          <w:szCs w:val="34"/>
          <w:rtl/>
        </w:rPr>
        <w:t>התייחסו ל</w:t>
      </w:r>
      <w:r>
        <w:rPr>
          <w:b/>
          <w:sz w:val="34"/>
          <w:szCs w:val="34"/>
        </w:rPr>
        <w:t>:</w:t>
      </w:r>
    </w:p>
    <w:p w14:paraId="00000003" w14:textId="77777777" w:rsidR="00B126E5" w:rsidRDefault="00E81639">
      <w:pPr>
        <w:pStyle w:val="Heading3"/>
        <w:keepNext w:val="0"/>
        <w:keepLines w:val="0"/>
        <w:bidi/>
        <w:spacing w:before="280"/>
        <w:rPr>
          <w:b/>
          <w:color w:val="000000"/>
          <w:sz w:val="26"/>
          <w:szCs w:val="26"/>
        </w:rPr>
      </w:pPr>
      <w:bookmarkStart w:id="2" w:name="_hooydnirxfuf" w:colFirst="0" w:colLast="0"/>
      <w:bookmarkEnd w:id="2"/>
      <w:r>
        <w:rPr>
          <w:b/>
          <w:color w:val="000000"/>
          <w:sz w:val="26"/>
          <w:szCs w:val="26"/>
          <w:rtl/>
        </w:rPr>
        <w:t>1. חשיבות השדה</w:t>
      </w:r>
    </w:p>
    <w:p w14:paraId="00000004" w14:textId="77777777" w:rsidR="00B126E5" w:rsidRDefault="00E81639">
      <w:pPr>
        <w:bidi/>
        <w:spacing w:before="240" w:after="240"/>
      </w:pPr>
      <w:r>
        <w:rPr>
          <w:rtl/>
        </w:rPr>
        <w:t>השדה מזהה בנק יעד להעברות/חיובים, מה שהופך אותו לבעל חשיבות גבוהה ביותר.</w:t>
      </w:r>
    </w:p>
    <w:p w14:paraId="00000005" w14:textId="77777777" w:rsidR="00B126E5" w:rsidRDefault="00E81639">
      <w:pPr>
        <w:pStyle w:val="Heading3"/>
        <w:keepNext w:val="0"/>
        <w:keepLines w:val="0"/>
        <w:bidi/>
        <w:spacing w:before="280"/>
        <w:rPr>
          <w:b/>
          <w:color w:val="000000"/>
          <w:sz w:val="26"/>
          <w:szCs w:val="26"/>
        </w:rPr>
      </w:pPr>
      <w:bookmarkStart w:id="3" w:name="_vvbcv3pht3at" w:colFirst="0" w:colLast="0"/>
      <w:bookmarkEnd w:id="3"/>
      <w:r>
        <w:rPr>
          <w:b/>
          <w:color w:val="000000"/>
          <w:sz w:val="26"/>
          <w:szCs w:val="26"/>
          <w:rtl/>
        </w:rPr>
        <w:t>2. משמעות הטעות ואופן הטיפול בה</w:t>
      </w:r>
    </w:p>
    <w:p w14:paraId="00000006" w14:textId="77777777" w:rsidR="00B126E5" w:rsidRDefault="00E81639">
      <w:pPr>
        <w:bidi/>
        <w:spacing w:before="240" w:after="240"/>
      </w:pPr>
      <w:r>
        <w:rPr>
          <w:rtl/>
        </w:rPr>
        <w:t>שם של בנק שאינו קיים ימנע את ביצוע הפעולה הבנקאית באופן תקין.</w:t>
      </w:r>
    </w:p>
    <w:p w14:paraId="00000007" w14:textId="77777777" w:rsidR="00B126E5" w:rsidRDefault="00E81639">
      <w:pPr>
        <w:pStyle w:val="Heading3"/>
        <w:keepNext w:val="0"/>
        <w:keepLines w:val="0"/>
        <w:bidi/>
        <w:spacing w:before="280"/>
        <w:rPr>
          <w:b/>
          <w:color w:val="000000"/>
          <w:sz w:val="26"/>
          <w:szCs w:val="26"/>
        </w:rPr>
      </w:pPr>
      <w:bookmarkStart w:id="4" w:name="_7oiriz2ufct5" w:colFirst="0" w:colLast="0"/>
      <w:bookmarkEnd w:id="4"/>
      <w:r>
        <w:rPr>
          <w:b/>
          <w:color w:val="000000"/>
          <w:sz w:val="26"/>
          <w:szCs w:val="26"/>
          <w:rtl/>
        </w:rPr>
        <w:t>3. אפשרויות אחרות למנוע שגיאות</w:t>
      </w:r>
    </w:p>
    <w:p w14:paraId="00000008" w14:textId="77777777" w:rsidR="00B126E5" w:rsidRDefault="00E81639">
      <w:pPr>
        <w:bidi/>
        <w:spacing w:before="240" w:after="240"/>
      </w:pPr>
      <w:r>
        <w:rPr>
          <w:rtl/>
        </w:rPr>
        <w:t>מכיוון שרשימת הערכים התקינים לא ידוע לנו ולא יכולה להיות ידועה לנו, עלינו להשתמש במנגנון חיצוני.</w:t>
      </w:r>
    </w:p>
    <w:p w14:paraId="00000009" w14:textId="77777777" w:rsidR="00B126E5" w:rsidRDefault="00B126E5">
      <w:pPr>
        <w:bidi/>
        <w:spacing w:before="240" w:after="240"/>
      </w:pPr>
    </w:p>
    <w:p w14:paraId="0000000A" w14:textId="77777777" w:rsidR="00B126E5" w:rsidRDefault="00E81639">
      <w:pPr>
        <w:pStyle w:val="Heading3"/>
        <w:keepNext w:val="0"/>
        <w:keepLines w:val="0"/>
        <w:bidi/>
        <w:spacing w:before="280"/>
        <w:rPr>
          <w:b/>
          <w:color w:val="000000"/>
          <w:sz w:val="26"/>
          <w:szCs w:val="26"/>
        </w:rPr>
      </w:pPr>
      <w:bookmarkStart w:id="5" w:name="_fy2xif93qzd1" w:colFirst="0" w:colLast="0"/>
      <w:bookmarkEnd w:id="5"/>
      <w:r>
        <w:rPr>
          <w:b/>
          <w:color w:val="000000"/>
          <w:sz w:val="26"/>
          <w:szCs w:val="26"/>
          <w:rtl/>
        </w:rPr>
        <w:t xml:space="preserve"> 4. סט הערכים האפשרי</w:t>
      </w:r>
    </w:p>
    <w:p w14:paraId="0000000B" w14:textId="77777777" w:rsidR="00B126E5" w:rsidRDefault="00E81639">
      <w:pPr>
        <w:bidi/>
        <w:spacing w:before="240" w:after="240"/>
      </w:pPr>
      <w:r>
        <w:rPr>
          <w:rtl/>
        </w:rPr>
        <w:t>הערכים האפשריים התקינים הם בנקים בעולם. כאשר משתמשים בטקסט חופשי, כל ערך אפשרי, כמו שגיאות כתיב, שיובילו לערכים לא תקינים. בנוסף, הופעת השדה בשתי טבלאות מובילה לדרישת תאימות.</w:t>
      </w:r>
    </w:p>
    <w:p w14:paraId="0000000C" w14:textId="77777777" w:rsidR="00B126E5" w:rsidRDefault="00E81639">
      <w:pPr>
        <w:bidi/>
        <w:spacing w:before="240" w:after="240"/>
      </w:pPr>
      <w:r>
        <w:rPr>
          <w:rtl/>
        </w:rPr>
        <w:t>הבעיה היא שלנו לא ידועים השמות כל הבנקים בעולם (לדוגמה, בנקים במיקרונזיה, בנק חדש שיוקם עוד שנתיים).</w:t>
      </w:r>
    </w:p>
    <w:p w14:paraId="0000000D" w14:textId="77777777" w:rsidR="00B126E5" w:rsidRDefault="00E81639">
      <w:pPr>
        <w:bidi/>
        <w:spacing w:before="240" w:after="240"/>
      </w:pPr>
      <w:r>
        <w:rPr>
          <w:rtl/>
        </w:rPr>
        <w:t>הפתרון למצב נובע מכך שזו בעיה המשותפת לכלל הבנקים ועדיין המערכת הבנקאית מתפקדת וכסף לא עובר לבנקים לא קיימים.</w:t>
      </w:r>
    </w:p>
    <w:p w14:paraId="0000000E" w14:textId="77777777" w:rsidR="00B126E5" w:rsidRDefault="00E81639">
      <w:pPr>
        <w:bidi/>
        <w:spacing w:before="240" w:after="240"/>
      </w:pPr>
      <w:r>
        <w:rPr>
          <w:rtl/>
        </w:rPr>
        <w:t xml:space="preserve">לא ידוע לנו כיצד פתרון זה פועל. אם מסופק רק </w:t>
      </w:r>
      <w:r>
        <w:t>API</w:t>
      </w:r>
      <w:r>
        <w:rPr>
          <w:rtl/>
        </w:rPr>
        <w:t xml:space="preserve"> מולו ניתן לבדוק שם בנק, אפשר להאיר יצוג במחרוזת ולבדוק תקינות. אם ניתן לקבל את רשימת הבנקים רצוי להשתמש בטבלת בנקים, מהשיקולים הרגילים. יש לשים לב שבנקים נפתחים ונסגרים כך שיש לדאוג למנגנון עידכון.</w:t>
      </w:r>
    </w:p>
    <w:p w14:paraId="0000000F" w14:textId="77777777" w:rsidR="00B126E5" w:rsidRDefault="00B126E5">
      <w:pPr>
        <w:bidi/>
        <w:spacing w:before="240" w:after="240"/>
      </w:pPr>
    </w:p>
    <w:p w14:paraId="00000010" w14:textId="77777777" w:rsidR="00B126E5" w:rsidRDefault="00E81639">
      <w:pPr>
        <w:bidi/>
      </w:pPr>
      <w:r>
        <w:pict w14:anchorId="1BBBE07A">
          <v:rect id="_x0000_i1025" style="width:0;height:1.5pt" o:hralign="center" o:hrstd="t" o:hr="t" fillcolor="#a0a0a0" stroked="f"/>
        </w:pict>
      </w:r>
    </w:p>
    <w:p w14:paraId="00000011" w14:textId="77777777" w:rsidR="00B126E5" w:rsidRDefault="00E81639">
      <w:pPr>
        <w:pStyle w:val="Heading2"/>
        <w:keepNext w:val="0"/>
        <w:keepLines w:val="0"/>
        <w:bidi/>
        <w:spacing w:after="80"/>
        <w:rPr>
          <w:b/>
          <w:sz w:val="22"/>
          <w:szCs w:val="22"/>
        </w:rPr>
      </w:pPr>
      <w:r>
        <w:rPr>
          <w:rFonts w:ascii="Roboto Mono" w:eastAsia="Roboto Mono" w:hAnsi="Roboto Mono" w:cs="Roboto Mono"/>
          <w:b/>
          <w:sz w:val="34"/>
          <w:szCs w:val="34"/>
        </w:rPr>
        <w:t>b</w:t>
      </w:r>
      <w:r>
        <w:rPr>
          <w:rFonts w:ascii="Roboto Mono" w:eastAsia="Roboto Mono" w:hAnsi="Roboto Mono" w:cs="Roboto Mono"/>
          <w:b/>
          <w:sz w:val="34"/>
          <w:szCs w:val="34"/>
          <w:rtl/>
        </w:rPr>
        <w:t xml:space="preserve">. </w:t>
      </w:r>
      <w:r>
        <w:rPr>
          <w:b/>
          <w:sz w:val="34"/>
          <w:szCs w:val="34"/>
          <w:rtl/>
        </w:rPr>
        <w:t>קשר</w:t>
      </w:r>
      <w:r>
        <w:rPr>
          <w:rFonts w:ascii="Roboto Mono" w:eastAsia="Roboto Mono" w:hAnsi="Roboto Mono" w:cs="Roboto Mono"/>
          <w:b/>
          <w:sz w:val="34"/>
          <w:szCs w:val="34"/>
          <w:rtl/>
        </w:rPr>
        <w:t xml:space="preserve"> </w:t>
      </w:r>
      <w:r>
        <w:rPr>
          <w:b/>
          <w:sz w:val="34"/>
          <w:szCs w:val="34"/>
          <w:rtl/>
        </w:rPr>
        <w:t>בין</w:t>
      </w:r>
      <w:r>
        <w:rPr>
          <w:rFonts w:ascii="Roboto Mono" w:eastAsia="Roboto Mono" w:hAnsi="Roboto Mono" w:cs="Roboto Mono"/>
          <w:b/>
          <w:sz w:val="34"/>
          <w:szCs w:val="34"/>
          <w:rtl/>
        </w:rPr>
        <w:t xml:space="preserve"> </w:t>
      </w:r>
      <w:r>
        <w:rPr>
          <w:rFonts w:ascii="Roboto Mono" w:eastAsia="Roboto Mono" w:hAnsi="Roboto Mono" w:cs="Roboto Mono"/>
          <w:b/>
          <w:sz w:val="34"/>
          <w:szCs w:val="34"/>
        </w:rPr>
        <w:t>client</w:t>
      </w:r>
      <w:r>
        <w:rPr>
          <w:rFonts w:ascii="Roboto Mono" w:eastAsia="Roboto Mono" w:hAnsi="Roboto Mono" w:cs="Roboto Mono"/>
          <w:b/>
          <w:sz w:val="34"/>
          <w:szCs w:val="34"/>
          <w:rtl/>
        </w:rPr>
        <w:t xml:space="preserve"> </w:t>
      </w:r>
      <w:r>
        <w:rPr>
          <w:b/>
          <w:sz w:val="34"/>
          <w:szCs w:val="34"/>
          <w:rtl/>
        </w:rPr>
        <w:t>ל־</w:t>
      </w:r>
      <w:r>
        <w:rPr>
          <w:rFonts w:ascii="Roboto Mono" w:eastAsia="Roboto Mono" w:hAnsi="Roboto Mono" w:cs="Roboto Mono"/>
          <w:b/>
          <w:sz w:val="34"/>
          <w:szCs w:val="34"/>
        </w:rPr>
        <w:t>loan</w:t>
      </w:r>
    </w:p>
    <w:p w14:paraId="00000012" w14:textId="77777777" w:rsidR="00B126E5" w:rsidRDefault="00E81639">
      <w:pPr>
        <w:pStyle w:val="Heading2"/>
        <w:keepNext w:val="0"/>
        <w:keepLines w:val="0"/>
        <w:bidi/>
        <w:spacing w:before="240" w:after="240"/>
        <w:rPr>
          <w:b/>
          <w:sz w:val="22"/>
          <w:szCs w:val="22"/>
        </w:rPr>
      </w:pPr>
      <w:r>
        <w:rPr>
          <w:b/>
          <w:sz w:val="22"/>
          <w:szCs w:val="22"/>
        </w:rPr>
        <w:t>i</w:t>
      </w:r>
      <w:r>
        <w:rPr>
          <w:b/>
          <w:sz w:val="22"/>
          <w:szCs w:val="22"/>
          <w:rtl/>
        </w:rPr>
        <w:t xml:space="preserve">. סוג הקשר בין </w:t>
      </w:r>
      <w:r>
        <w:rPr>
          <w:b/>
          <w:sz w:val="22"/>
          <w:szCs w:val="22"/>
        </w:rPr>
        <w:t>loan</w:t>
      </w:r>
      <w:r>
        <w:rPr>
          <w:b/>
          <w:sz w:val="22"/>
          <w:szCs w:val="22"/>
          <w:rtl/>
        </w:rPr>
        <w:t xml:space="preserve"> ל־</w:t>
      </w:r>
      <w:r>
        <w:rPr>
          <w:b/>
          <w:sz w:val="22"/>
          <w:szCs w:val="22"/>
        </w:rPr>
        <w:t>client</w:t>
      </w:r>
      <w:r>
        <w:rPr>
          <w:b/>
          <w:sz w:val="22"/>
          <w:szCs w:val="22"/>
          <w:rtl/>
        </w:rPr>
        <w:br/>
        <w:t xml:space="preserve"> הקשר בין </w:t>
      </w:r>
      <w:r>
        <w:rPr>
          <w:b/>
          <w:sz w:val="22"/>
          <w:szCs w:val="22"/>
        </w:rPr>
        <w:t>loan</w:t>
      </w:r>
      <w:r>
        <w:rPr>
          <w:b/>
          <w:sz w:val="22"/>
          <w:szCs w:val="22"/>
          <w:rtl/>
        </w:rPr>
        <w:t xml:space="preserve"> ל־</w:t>
      </w:r>
      <w:r>
        <w:rPr>
          <w:b/>
          <w:sz w:val="22"/>
          <w:szCs w:val="22"/>
        </w:rPr>
        <w:t>client</w:t>
      </w:r>
      <w:r>
        <w:rPr>
          <w:b/>
          <w:sz w:val="22"/>
          <w:szCs w:val="22"/>
          <w:rtl/>
        </w:rPr>
        <w:t xml:space="preserve"> הוא דרך </w:t>
      </w:r>
      <w:r>
        <w:rPr>
          <w:b/>
          <w:sz w:val="22"/>
          <w:szCs w:val="22"/>
        </w:rPr>
        <w:t>account</w:t>
      </w:r>
      <w:r>
        <w:rPr>
          <w:b/>
          <w:sz w:val="22"/>
          <w:szCs w:val="22"/>
          <w:rtl/>
        </w:rPr>
        <w:t xml:space="preserve"> ו־</w:t>
      </w:r>
      <w:r>
        <w:rPr>
          <w:b/>
          <w:sz w:val="22"/>
          <w:szCs w:val="22"/>
        </w:rPr>
        <w:t>disp</w:t>
      </w:r>
      <w:r>
        <w:rPr>
          <w:b/>
          <w:sz w:val="22"/>
          <w:szCs w:val="22"/>
          <w:rtl/>
        </w:rPr>
        <w:t>. ההלוואה משויכת לחשבון (</w:t>
      </w:r>
      <w:r>
        <w:rPr>
          <w:b/>
          <w:sz w:val="22"/>
          <w:szCs w:val="22"/>
        </w:rPr>
        <w:t>loan.account_id</w:t>
      </w:r>
      <w:r>
        <w:rPr>
          <w:b/>
          <w:sz w:val="22"/>
          <w:szCs w:val="22"/>
          <w:rtl/>
        </w:rPr>
        <w:t xml:space="preserve">), והחשבון משויך ללקוחות דרך טבלת </w:t>
      </w:r>
      <w:r>
        <w:rPr>
          <w:b/>
          <w:sz w:val="22"/>
          <w:szCs w:val="22"/>
        </w:rPr>
        <w:t>disp</w:t>
      </w:r>
      <w:r>
        <w:rPr>
          <w:b/>
          <w:sz w:val="22"/>
          <w:szCs w:val="22"/>
          <w:rtl/>
        </w:rPr>
        <w:t xml:space="preserve"> (שם מוגדר סוג הקשר, למשל </w:t>
      </w:r>
      <w:r>
        <w:rPr>
          <w:b/>
          <w:sz w:val="22"/>
          <w:szCs w:val="22"/>
        </w:rPr>
        <w:t>OWNER</w:t>
      </w:r>
      <w:r>
        <w:rPr>
          <w:b/>
          <w:sz w:val="22"/>
          <w:szCs w:val="22"/>
          <w:rtl/>
        </w:rPr>
        <w:t>). מבחינת הסכמה, זהו קשר רבים־לרבים: ללקוח יכולים להיות כמה חשבונות, וכל חשבון יכול להיות שייך לכמה לקוחות. בפועל, במערכת בנקאית רוב החשבונות שייכים ללקוח יחיד, אבל הסכמה מאפשרת גם בעלות משותפת ולכן הקשר מתואר כ־</w:t>
      </w:r>
      <w:r>
        <w:rPr>
          <w:b/>
          <w:sz w:val="22"/>
          <w:szCs w:val="22"/>
        </w:rPr>
        <w:t>N:N</w:t>
      </w:r>
      <w:r>
        <w:rPr>
          <w:b/>
          <w:sz w:val="22"/>
          <w:szCs w:val="22"/>
          <w:rtl/>
        </w:rPr>
        <w:t>.</w:t>
      </w:r>
    </w:p>
    <w:p w14:paraId="00000013" w14:textId="77777777" w:rsidR="00B126E5" w:rsidRDefault="00E81639">
      <w:pPr>
        <w:pStyle w:val="Heading2"/>
        <w:keepNext w:val="0"/>
        <w:keepLines w:val="0"/>
        <w:bidi/>
        <w:spacing w:before="240" w:after="240"/>
        <w:rPr>
          <w:b/>
          <w:sz w:val="22"/>
          <w:szCs w:val="22"/>
        </w:rPr>
      </w:pPr>
      <w:r>
        <w:rPr>
          <w:b/>
          <w:sz w:val="22"/>
          <w:szCs w:val="22"/>
        </w:rPr>
        <w:t>ii</w:t>
      </w:r>
      <w:r>
        <w:rPr>
          <w:b/>
          <w:sz w:val="22"/>
          <w:szCs w:val="22"/>
          <w:rtl/>
        </w:rPr>
        <w:t>. שליפת סכום ההלוואות של כל לקוח</w:t>
      </w:r>
      <w:r>
        <w:rPr>
          <w:b/>
          <w:sz w:val="22"/>
          <w:szCs w:val="22"/>
          <w:rtl/>
        </w:rPr>
        <w:br/>
        <w:t xml:space="preserve"> כדי לחשב את סכום ההלוואות של כל לקוח, יש לעבור מהלקוח אל החשבון דרך </w:t>
      </w:r>
      <w:r>
        <w:rPr>
          <w:b/>
          <w:sz w:val="22"/>
          <w:szCs w:val="22"/>
        </w:rPr>
        <w:t>disp</w:t>
      </w:r>
      <w:r>
        <w:rPr>
          <w:b/>
          <w:sz w:val="22"/>
          <w:szCs w:val="22"/>
          <w:rtl/>
        </w:rPr>
        <w:t>, ומשם אל ההלוואות. השאילתה:</w:t>
      </w:r>
    </w:p>
    <w:p w14:paraId="00000014" w14:textId="77777777" w:rsidR="00B126E5" w:rsidRDefault="00E81639">
      <w:pPr>
        <w:pStyle w:val="Heading2"/>
        <w:keepNext w:val="0"/>
        <w:keepLines w:val="0"/>
        <w:spacing w:after="80"/>
        <w:rPr>
          <w:rFonts w:ascii="Roboto Mono" w:eastAsia="Roboto Mono" w:hAnsi="Roboto Mono" w:cs="Roboto Mono"/>
          <w:b/>
          <w:color w:val="188038"/>
          <w:sz w:val="22"/>
          <w:szCs w:val="22"/>
        </w:rPr>
      </w:pPr>
      <w:bookmarkStart w:id="6" w:name="_s8fv2alaji1t" w:colFirst="0" w:colLast="0"/>
      <w:bookmarkEnd w:id="6"/>
      <w:r>
        <w:rPr>
          <w:rFonts w:ascii="Roboto Mono" w:eastAsia="Roboto Mono" w:hAnsi="Roboto Mono" w:cs="Roboto Mono"/>
          <w:b/>
          <w:color w:val="188038"/>
          <w:sz w:val="22"/>
          <w:szCs w:val="22"/>
        </w:rPr>
        <w:t>SELECT c.client_id, SUM(l.amount) AS total_loans</w:t>
      </w:r>
    </w:p>
    <w:p w14:paraId="00000015" w14:textId="77777777" w:rsidR="00B126E5" w:rsidRDefault="00E81639">
      <w:pPr>
        <w:pStyle w:val="Heading2"/>
        <w:keepNext w:val="0"/>
        <w:keepLines w:val="0"/>
        <w:spacing w:after="80"/>
        <w:rPr>
          <w:rFonts w:ascii="Roboto Mono" w:eastAsia="Roboto Mono" w:hAnsi="Roboto Mono" w:cs="Roboto Mono"/>
          <w:b/>
          <w:color w:val="188038"/>
          <w:sz w:val="22"/>
          <w:szCs w:val="22"/>
        </w:rPr>
      </w:pPr>
      <w:bookmarkStart w:id="7" w:name="_s2fkg8b5ibtl" w:colFirst="0" w:colLast="0"/>
      <w:bookmarkEnd w:id="7"/>
      <w:r>
        <w:rPr>
          <w:rFonts w:ascii="Roboto Mono" w:eastAsia="Roboto Mono" w:hAnsi="Roboto Mono" w:cs="Roboto Mono"/>
          <w:b/>
          <w:color w:val="188038"/>
          <w:sz w:val="22"/>
          <w:szCs w:val="22"/>
        </w:rPr>
        <w:t>FROM client c</w:t>
      </w:r>
    </w:p>
    <w:p w14:paraId="00000016" w14:textId="77777777" w:rsidR="00B126E5" w:rsidRDefault="00E81639">
      <w:pPr>
        <w:pStyle w:val="Heading2"/>
        <w:keepNext w:val="0"/>
        <w:keepLines w:val="0"/>
        <w:spacing w:after="80"/>
        <w:rPr>
          <w:rFonts w:ascii="Roboto Mono" w:eastAsia="Roboto Mono" w:hAnsi="Roboto Mono" w:cs="Roboto Mono"/>
          <w:b/>
          <w:color w:val="188038"/>
          <w:sz w:val="22"/>
          <w:szCs w:val="22"/>
        </w:rPr>
      </w:pPr>
      <w:bookmarkStart w:id="8" w:name="_v2s42yqqyvqj" w:colFirst="0" w:colLast="0"/>
      <w:bookmarkEnd w:id="8"/>
      <w:r>
        <w:rPr>
          <w:rFonts w:ascii="Roboto Mono" w:eastAsia="Roboto Mono" w:hAnsi="Roboto Mono" w:cs="Roboto Mono"/>
          <w:b/>
          <w:color w:val="188038"/>
          <w:sz w:val="22"/>
          <w:szCs w:val="22"/>
        </w:rPr>
        <w:t>JOIN disp d ON c.client_id = d.client_id</w:t>
      </w:r>
    </w:p>
    <w:p w14:paraId="00000017" w14:textId="77777777" w:rsidR="00B126E5" w:rsidRDefault="00E81639">
      <w:pPr>
        <w:pStyle w:val="Heading2"/>
        <w:keepNext w:val="0"/>
        <w:keepLines w:val="0"/>
        <w:spacing w:after="80"/>
        <w:rPr>
          <w:rFonts w:ascii="Roboto Mono" w:eastAsia="Roboto Mono" w:hAnsi="Roboto Mono" w:cs="Roboto Mono"/>
          <w:b/>
          <w:color w:val="188038"/>
          <w:sz w:val="22"/>
          <w:szCs w:val="22"/>
        </w:rPr>
      </w:pPr>
      <w:bookmarkStart w:id="9" w:name="_mnvn0zuyc4iv" w:colFirst="0" w:colLast="0"/>
      <w:bookmarkEnd w:id="9"/>
      <w:r>
        <w:rPr>
          <w:rFonts w:ascii="Roboto Mono" w:eastAsia="Roboto Mono" w:hAnsi="Roboto Mono" w:cs="Roboto Mono"/>
          <w:b/>
          <w:color w:val="188038"/>
          <w:sz w:val="22"/>
          <w:szCs w:val="22"/>
        </w:rPr>
        <w:t>JOIN account a ON d.account_id = a.account_id</w:t>
      </w:r>
    </w:p>
    <w:p w14:paraId="00000018" w14:textId="77777777" w:rsidR="00B126E5" w:rsidRDefault="00E81639">
      <w:pPr>
        <w:pStyle w:val="Heading2"/>
        <w:keepNext w:val="0"/>
        <w:keepLines w:val="0"/>
        <w:spacing w:after="80"/>
        <w:rPr>
          <w:rFonts w:ascii="Roboto Mono" w:eastAsia="Roboto Mono" w:hAnsi="Roboto Mono" w:cs="Roboto Mono"/>
          <w:b/>
          <w:color w:val="188038"/>
          <w:sz w:val="22"/>
          <w:szCs w:val="22"/>
        </w:rPr>
      </w:pPr>
      <w:bookmarkStart w:id="10" w:name="_dt5gb36i9gw9" w:colFirst="0" w:colLast="0"/>
      <w:bookmarkEnd w:id="10"/>
      <w:r>
        <w:rPr>
          <w:rFonts w:ascii="Roboto Mono" w:eastAsia="Roboto Mono" w:hAnsi="Roboto Mono" w:cs="Roboto Mono"/>
          <w:b/>
          <w:color w:val="188038"/>
          <w:sz w:val="22"/>
          <w:szCs w:val="22"/>
        </w:rPr>
        <w:t>JOIN loan l ON a.account_id = l.account_id</w:t>
      </w:r>
    </w:p>
    <w:p w14:paraId="00000019" w14:textId="77777777" w:rsidR="00B126E5" w:rsidRDefault="00E81639">
      <w:pPr>
        <w:pStyle w:val="Heading2"/>
        <w:keepNext w:val="0"/>
        <w:keepLines w:val="0"/>
        <w:spacing w:after="80"/>
        <w:rPr>
          <w:rFonts w:ascii="Roboto Mono" w:eastAsia="Roboto Mono" w:hAnsi="Roboto Mono" w:cs="Roboto Mono"/>
          <w:b/>
          <w:color w:val="188038"/>
          <w:sz w:val="22"/>
          <w:szCs w:val="22"/>
        </w:rPr>
      </w:pPr>
      <w:bookmarkStart w:id="11" w:name="_smyn2rn02e5a" w:colFirst="0" w:colLast="0"/>
      <w:bookmarkEnd w:id="11"/>
      <w:r>
        <w:rPr>
          <w:rFonts w:ascii="Roboto Mono" w:eastAsia="Roboto Mono" w:hAnsi="Roboto Mono" w:cs="Roboto Mono"/>
          <w:b/>
          <w:color w:val="188038"/>
          <w:sz w:val="22"/>
          <w:szCs w:val="22"/>
        </w:rPr>
        <w:t>GROUP BY c.client_id;</w:t>
      </w:r>
    </w:p>
    <w:p w14:paraId="0000001A" w14:textId="77777777" w:rsidR="00B126E5" w:rsidRDefault="00B126E5">
      <w:pPr>
        <w:pStyle w:val="Heading2"/>
        <w:keepNext w:val="0"/>
        <w:keepLines w:val="0"/>
        <w:spacing w:after="80"/>
        <w:rPr>
          <w:b/>
          <w:sz w:val="22"/>
          <w:szCs w:val="22"/>
        </w:rPr>
      </w:pPr>
    </w:p>
    <w:p w14:paraId="0000001B" w14:textId="77777777" w:rsidR="00B126E5" w:rsidRDefault="00E81639">
      <w:pPr>
        <w:pStyle w:val="Heading2"/>
        <w:keepNext w:val="0"/>
        <w:keepLines w:val="0"/>
        <w:bidi/>
        <w:spacing w:before="240" w:after="240"/>
        <w:rPr>
          <w:b/>
          <w:sz w:val="22"/>
          <w:szCs w:val="22"/>
        </w:rPr>
      </w:pPr>
      <w:r>
        <w:rPr>
          <w:b/>
          <w:sz w:val="22"/>
          <w:szCs w:val="22"/>
          <w:rtl/>
        </w:rPr>
        <w:t xml:space="preserve">שאילתה זו מקבצת לפי מזהה </w:t>
      </w:r>
      <w:r>
        <w:rPr>
          <w:b/>
          <w:sz w:val="22"/>
          <w:szCs w:val="22"/>
          <w:rtl/>
        </w:rPr>
        <w:t>הלקוח ומחזירה לכל לקוח את סכום ההלוואות של כלל החשבונות שלו.</w:t>
      </w:r>
    </w:p>
    <w:p w14:paraId="0000001C" w14:textId="77777777" w:rsidR="00B126E5" w:rsidRDefault="00E81639">
      <w:pPr>
        <w:pStyle w:val="Heading2"/>
        <w:keepNext w:val="0"/>
        <w:keepLines w:val="0"/>
        <w:bidi/>
        <w:spacing w:before="240" w:after="240"/>
        <w:rPr>
          <w:sz w:val="22"/>
          <w:szCs w:val="22"/>
        </w:rPr>
      </w:pPr>
      <w:bookmarkStart w:id="12" w:name="_1m1vjei6ih8d" w:colFirst="0" w:colLast="0"/>
      <w:bookmarkEnd w:id="12"/>
      <w:r>
        <w:rPr>
          <w:b/>
          <w:sz w:val="22"/>
          <w:szCs w:val="22"/>
        </w:rPr>
        <w:t>iii</w:t>
      </w:r>
      <w:r>
        <w:rPr>
          <w:b/>
          <w:sz w:val="22"/>
          <w:szCs w:val="22"/>
          <w:rtl/>
        </w:rPr>
        <w:t>. ייצוג הלוואות ישירות של לקוח</w:t>
      </w:r>
      <w:r>
        <w:rPr>
          <w:b/>
          <w:sz w:val="22"/>
          <w:szCs w:val="22"/>
          <w:rtl/>
        </w:rPr>
        <w:br/>
      </w:r>
      <w:r>
        <w:rPr>
          <w:sz w:val="22"/>
          <w:szCs w:val="22"/>
          <w:rtl/>
        </w:rPr>
        <w:t xml:space="preserve"> אופציה אחרת היא להוסיף לטבלת </w:t>
      </w:r>
      <w:r>
        <w:rPr>
          <w:sz w:val="22"/>
          <w:szCs w:val="22"/>
        </w:rPr>
        <w:t>loan</w:t>
      </w:r>
      <w:r>
        <w:rPr>
          <w:sz w:val="22"/>
          <w:szCs w:val="22"/>
          <w:rtl/>
        </w:rPr>
        <w:t xml:space="preserve"> עמודה </w:t>
      </w:r>
      <w:r>
        <w:rPr>
          <w:sz w:val="22"/>
          <w:szCs w:val="22"/>
        </w:rPr>
        <w:t>client_id</w:t>
      </w:r>
      <w:r>
        <w:rPr>
          <w:sz w:val="22"/>
          <w:szCs w:val="22"/>
          <w:rtl/>
        </w:rPr>
        <w:t xml:space="preserve"> שמפנה ישירות לטבלת </w:t>
      </w:r>
      <w:r>
        <w:rPr>
          <w:sz w:val="22"/>
          <w:szCs w:val="22"/>
        </w:rPr>
        <w:t>client</w:t>
      </w:r>
      <w:r>
        <w:rPr>
          <w:sz w:val="22"/>
          <w:szCs w:val="22"/>
          <w:rtl/>
        </w:rPr>
        <w:t>. במבנה כזה כל הלוואה משויכת ללקוח בלי צורך לעבור דרך החשבון.</w:t>
      </w:r>
    </w:p>
    <w:p w14:paraId="0000001D" w14:textId="77777777" w:rsidR="00B126E5" w:rsidRDefault="00E81639">
      <w:pPr>
        <w:pStyle w:val="Heading2"/>
        <w:keepNext w:val="0"/>
        <w:keepLines w:val="0"/>
        <w:bidi/>
        <w:spacing w:before="240" w:after="240"/>
        <w:rPr>
          <w:sz w:val="22"/>
          <w:szCs w:val="22"/>
        </w:rPr>
      </w:pPr>
      <w:bookmarkStart w:id="13" w:name="_e2espuylybl7" w:colFirst="0" w:colLast="0"/>
      <w:bookmarkEnd w:id="13"/>
      <w:r>
        <w:rPr>
          <w:b/>
          <w:sz w:val="22"/>
          <w:szCs w:val="22"/>
        </w:rPr>
        <w:t>iv</w:t>
      </w:r>
      <w:r>
        <w:rPr>
          <w:b/>
          <w:sz w:val="22"/>
          <w:szCs w:val="22"/>
          <w:rtl/>
        </w:rPr>
        <w:t xml:space="preserve">. יתרון של </w:t>
      </w:r>
      <w:r>
        <w:rPr>
          <w:b/>
          <w:sz w:val="22"/>
          <w:szCs w:val="22"/>
          <w:rtl/>
        </w:rPr>
        <w:t>הייצוג הנוכחי</w:t>
      </w:r>
      <w:r>
        <w:rPr>
          <w:b/>
          <w:sz w:val="22"/>
          <w:szCs w:val="22"/>
          <w:rtl/>
        </w:rPr>
        <w:br/>
      </w:r>
      <w:r>
        <w:rPr>
          <w:sz w:val="22"/>
          <w:szCs w:val="22"/>
          <w:rtl/>
        </w:rPr>
        <w:t>הייצוג הנוכחי מונע אי־תאימות בין נתונים. אם הלקוח היה נשמר גם בהלוואה עצמה וגם בחשבון לו היא מקושרת, היה יכול להיות שיוך ללקוח אחר בכל אחד מהם.</w:t>
      </w:r>
    </w:p>
    <w:p w14:paraId="0000001E" w14:textId="77777777" w:rsidR="00B126E5" w:rsidRDefault="00B126E5">
      <w:pPr>
        <w:pStyle w:val="Heading2"/>
        <w:keepNext w:val="0"/>
        <w:keepLines w:val="0"/>
        <w:bidi/>
        <w:spacing w:after="80"/>
      </w:pPr>
      <w:bookmarkStart w:id="14" w:name="_qipj83w9ax48" w:colFirst="0" w:colLast="0"/>
      <w:bookmarkEnd w:id="14"/>
    </w:p>
    <w:p w14:paraId="0000001F" w14:textId="77777777" w:rsidR="00B126E5" w:rsidRDefault="00E81639">
      <w:pPr>
        <w:bidi/>
      </w:pPr>
      <w:r>
        <w:pict w14:anchorId="0316836D">
          <v:rect id="_x0000_i1026" style="width:0;height:1.5pt" o:hralign="center" o:hrstd="t" o:hr="t" fillcolor="#a0a0a0" stroked="f"/>
        </w:pict>
      </w:r>
    </w:p>
    <w:p w14:paraId="00000020" w14:textId="77777777" w:rsidR="00B126E5" w:rsidRDefault="00E81639">
      <w:pPr>
        <w:pStyle w:val="Heading2"/>
        <w:keepNext w:val="0"/>
        <w:keepLines w:val="0"/>
        <w:spacing w:after="80"/>
        <w:rPr>
          <w:rFonts w:ascii="Roboto Mono" w:eastAsia="Roboto Mono" w:hAnsi="Roboto Mono" w:cs="Roboto Mono"/>
          <w:b/>
          <w:sz w:val="34"/>
          <w:szCs w:val="34"/>
        </w:rPr>
      </w:pPr>
      <w:bookmarkStart w:id="15" w:name="_ka0c9z3vk9lg" w:colFirst="0" w:colLast="0"/>
      <w:bookmarkEnd w:id="15"/>
      <w:r>
        <w:rPr>
          <w:rFonts w:ascii="Roboto Mono" w:eastAsia="Roboto Mono" w:hAnsi="Roboto Mono" w:cs="Roboto Mono"/>
          <w:b/>
          <w:sz w:val="34"/>
          <w:szCs w:val="34"/>
        </w:rPr>
        <w:t>c.</w:t>
      </w:r>
    </w:p>
    <w:p w14:paraId="00000021" w14:textId="77777777" w:rsidR="00B126E5" w:rsidRDefault="00E81639">
      <w:pPr>
        <w:pStyle w:val="Heading2"/>
        <w:keepNext w:val="0"/>
        <w:keepLines w:val="0"/>
        <w:bidi/>
        <w:spacing w:after="80"/>
        <w:rPr>
          <w:rFonts w:ascii="Roboto Mono" w:eastAsia="Roboto Mono" w:hAnsi="Roboto Mono" w:cs="Roboto Mono"/>
          <w:b/>
          <w:sz w:val="34"/>
          <w:szCs w:val="34"/>
        </w:rPr>
      </w:pPr>
      <w:bookmarkStart w:id="16" w:name="_m0bti4ig8j1k" w:colFirst="0" w:colLast="0"/>
      <w:bookmarkEnd w:id="16"/>
      <w:r>
        <w:rPr>
          <w:rFonts w:ascii="Roboto Mono" w:eastAsia="Roboto Mono" w:hAnsi="Roboto Mono" w:cs="Roboto Mono"/>
          <w:b/>
          <w:sz w:val="34"/>
          <w:szCs w:val="34"/>
        </w:rPr>
        <w:t>account.frequency</w:t>
      </w:r>
      <w:r>
        <w:rPr>
          <w:b/>
          <w:sz w:val="34"/>
          <w:szCs w:val="34"/>
          <w:rtl/>
        </w:rPr>
        <w:t xml:space="preserve"> הוא </w:t>
      </w:r>
      <w:r>
        <w:rPr>
          <w:rFonts w:ascii="Roboto Mono" w:eastAsia="Roboto Mono" w:hAnsi="Roboto Mono" w:cs="Roboto Mono"/>
          <w:b/>
          <w:sz w:val="34"/>
          <w:szCs w:val="34"/>
        </w:rPr>
        <w:t>VARCHAR</w:t>
      </w:r>
    </w:p>
    <w:p w14:paraId="00000022" w14:textId="77777777" w:rsidR="00B126E5" w:rsidRDefault="00E81639">
      <w:pPr>
        <w:pStyle w:val="Heading3"/>
        <w:keepNext w:val="0"/>
        <w:keepLines w:val="0"/>
        <w:bidi/>
        <w:spacing w:before="280"/>
        <w:rPr>
          <w:b/>
          <w:color w:val="000000"/>
          <w:sz w:val="26"/>
          <w:szCs w:val="26"/>
        </w:rPr>
      </w:pPr>
      <w:bookmarkStart w:id="17" w:name="_6v74dlxpgw9u" w:colFirst="0" w:colLast="0"/>
      <w:bookmarkEnd w:id="17"/>
      <w:r>
        <w:rPr>
          <w:b/>
          <w:color w:val="000000"/>
          <w:sz w:val="26"/>
          <w:szCs w:val="26"/>
        </w:rPr>
        <w:t>i</w:t>
      </w:r>
      <w:r>
        <w:rPr>
          <w:b/>
          <w:color w:val="000000"/>
          <w:sz w:val="26"/>
          <w:szCs w:val="26"/>
          <w:rtl/>
        </w:rPr>
        <w:t>. מה לדעתכם משמעות השדה? (כל תשובה קבילה עם נימוק)</w:t>
      </w:r>
    </w:p>
    <w:p w14:paraId="00000023" w14:textId="77777777" w:rsidR="00B126E5" w:rsidRDefault="00E81639">
      <w:pPr>
        <w:bidi/>
        <w:spacing w:before="240" w:after="240"/>
      </w:pPr>
      <w:commentRangeStart w:id="18"/>
      <w:r>
        <w:rPr>
          <w:rtl/>
        </w:rPr>
        <w:t>בפועל, השדה מכיל את תדירות החיוב של הלקוח, כתוב בצ'כית.</w:t>
      </w:r>
    </w:p>
    <w:p w14:paraId="00000024" w14:textId="77777777" w:rsidR="00B126E5" w:rsidRDefault="00E81639">
      <w:pPr>
        <w:bidi/>
        <w:spacing w:before="240" w:after="240"/>
      </w:pPr>
      <w:r>
        <w:rPr>
          <w:rtl/>
        </w:rPr>
        <w:t>כמובן שהיה קשה לדעת זאת.</w:t>
      </w:r>
      <w:commentRangeEnd w:id="18"/>
      <w:r>
        <w:commentReference w:id="18"/>
      </w:r>
    </w:p>
    <w:p w14:paraId="00000025" w14:textId="77777777" w:rsidR="00B126E5" w:rsidRDefault="00E81639">
      <w:pPr>
        <w:bidi/>
        <w:spacing w:before="240" w:after="240"/>
      </w:pPr>
      <w:commentRangeStart w:id="19"/>
      <w:r>
        <w:rPr>
          <w:rtl/>
        </w:rPr>
        <w:t>שימו לב שתשובה שמייחסת לשדה את תדירות הפעילות מניחה שבוני הסכמה יצרו כפילות שיכולה להוביל לאי תאימות והתעלמות מכך שתדירות פעולות לקוח לרוב משתנה כך שלא ניתן ליצגה בערך קבוע.</w:t>
      </w:r>
      <w:commentRangeEnd w:id="19"/>
      <w:r>
        <w:commentReference w:id="19"/>
      </w:r>
    </w:p>
    <w:p w14:paraId="00000026" w14:textId="77777777" w:rsidR="00B126E5" w:rsidRDefault="00E81639">
      <w:pPr>
        <w:pStyle w:val="Heading3"/>
        <w:keepNext w:val="0"/>
        <w:keepLines w:val="0"/>
        <w:bidi/>
        <w:spacing w:before="280"/>
        <w:rPr>
          <w:b/>
          <w:color w:val="000000"/>
          <w:sz w:val="26"/>
          <w:szCs w:val="26"/>
        </w:rPr>
      </w:pPr>
      <w:bookmarkStart w:id="20" w:name="_ptz35n28m2yl" w:colFirst="0" w:colLast="0"/>
      <w:bookmarkEnd w:id="20"/>
      <w:r>
        <w:rPr>
          <w:b/>
          <w:color w:val="000000"/>
          <w:sz w:val="26"/>
          <w:szCs w:val="26"/>
        </w:rPr>
        <w:t>ii</w:t>
      </w:r>
      <w:r>
        <w:rPr>
          <w:b/>
          <w:color w:val="000000"/>
          <w:sz w:val="26"/>
          <w:szCs w:val="26"/>
          <w:rtl/>
        </w:rPr>
        <w:t>. מה לדעתכם הערכים בשדה?</w:t>
      </w:r>
    </w:p>
    <w:p w14:paraId="00000027" w14:textId="77777777" w:rsidR="00B126E5" w:rsidRDefault="00E81639">
      <w:pPr>
        <w:bidi/>
        <w:spacing w:before="240" w:after="240"/>
      </w:pPr>
      <w:commentRangeStart w:id="21"/>
      <w:r>
        <w:rPr>
          <w:rtl/>
        </w:rPr>
        <w:t>יצוג אפשרי במחרוזת הוא יחידת זמן בה פעולה מתבצעת, ההופכי של תדירות. כלומר, "שבועית", "חודשית" וכדומה.</w:t>
      </w:r>
      <w:commentRangeEnd w:id="21"/>
      <w:r>
        <w:commentReference w:id="21"/>
      </w:r>
    </w:p>
    <w:p w14:paraId="00000028" w14:textId="77777777" w:rsidR="00B126E5" w:rsidRDefault="00E81639">
      <w:pPr>
        <w:pStyle w:val="Heading3"/>
        <w:keepNext w:val="0"/>
        <w:keepLines w:val="0"/>
        <w:bidi/>
        <w:spacing w:before="280"/>
        <w:rPr>
          <w:b/>
          <w:color w:val="000000"/>
          <w:sz w:val="26"/>
          <w:szCs w:val="26"/>
        </w:rPr>
      </w:pPr>
      <w:bookmarkStart w:id="22" w:name="_gfrbbyp9x5h1" w:colFirst="0" w:colLast="0"/>
      <w:bookmarkEnd w:id="22"/>
      <w:r>
        <w:rPr>
          <w:b/>
          <w:color w:val="000000"/>
          <w:sz w:val="26"/>
          <w:szCs w:val="26"/>
        </w:rPr>
        <w:t>iii</w:t>
      </w:r>
      <w:r>
        <w:rPr>
          <w:b/>
          <w:color w:val="000000"/>
          <w:sz w:val="26"/>
          <w:szCs w:val="26"/>
          <w:rtl/>
        </w:rPr>
        <w:t>. כיצד הייתם מייצגים כדי לחשב ממוצעי תדירויות?</w:t>
      </w:r>
    </w:p>
    <w:p w14:paraId="00000029" w14:textId="77777777" w:rsidR="00B126E5" w:rsidRDefault="00E81639">
      <w:pPr>
        <w:bidi/>
        <w:spacing w:before="240" w:after="240"/>
      </w:pPr>
      <w:r>
        <w:rPr>
          <w:rtl/>
        </w:rPr>
        <w:t xml:space="preserve">מכיוון שלא ניתן לחשב ממוצעים על "שבועית" וכדומה, היה ניתן ליצג במספר את פרק </w:t>
      </w:r>
      <w:r>
        <w:rPr>
          <w:rtl/>
        </w:rPr>
        <w:t>הזמן העובר בין פעלות (7, 30).</w:t>
      </w:r>
    </w:p>
    <w:p w14:paraId="0000002A" w14:textId="77777777" w:rsidR="00B126E5" w:rsidRDefault="00E81639">
      <w:pPr>
        <w:pStyle w:val="Heading3"/>
        <w:keepNext w:val="0"/>
        <w:keepLines w:val="0"/>
        <w:bidi/>
        <w:spacing w:before="280"/>
        <w:rPr>
          <w:b/>
          <w:color w:val="000000"/>
          <w:sz w:val="26"/>
          <w:szCs w:val="26"/>
        </w:rPr>
      </w:pPr>
      <w:bookmarkStart w:id="23" w:name="_t57ljkrztswb" w:colFirst="0" w:colLast="0"/>
      <w:bookmarkEnd w:id="23"/>
      <w:r>
        <w:rPr>
          <w:b/>
          <w:color w:val="000000"/>
          <w:sz w:val="26"/>
          <w:szCs w:val="26"/>
        </w:rPr>
        <w:t>iv</w:t>
      </w:r>
      <w:r>
        <w:rPr>
          <w:b/>
          <w:color w:val="000000"/>
          <w:sz w:val="26"/>
          <w:szCs w:val="26"/>
          <w:rtl/>
        </w:rPr>
        <w:t>. כיצד הייתם מייצגים כדי לאפשר תדירות שעתית, יומית ושבועית</w:t>
      </w:r>
    </w:p>
    <w:p w14:paraId="0000002B" w14:textId="77777777" w:rsidR="00B126E5" w:rsidRDefault="00E81639">
      <w:pPr>
        <w:bidi/>
        <w:spacing w:before="240" w:after="240"/>
      </w:pPr>
      <w:commentRangeStart w:id="24"/>
      <w:r>
        <w:rPr>
          <w:rtl/>
        </w:rPr>
        <w:t>בסעיף זה נרצה גם להמנע מתדירות של 4.5 וגם ליחס משמעות סמנטית לערכים. ניתן לבצע זאת על ידי טבלת תדירויות ולפענח ממנה את המשמעות הסמנטית.</w:t>
      </w:r>
      <w:commentRangeEnd w:id="24"/>
      <w:r>
        <w:commentReference w:id="24"/>
      </w:r>
    </w:p>
    <w:p w14:paraId="0000002C" w14:textId="77777777" w:rsidR="00B126E5" w:rsidRDefault="00E81639">
      <w:pPr>
        <w:pStyle w:val="Heading3"/>
        <w:keepNext w:val="0"/>
        <w:keepLines w:val="0"/>
        <w:bidi/>
        <w:spacing w:before="280"/>
        <w:rPr>
          <w:b/>
          <w:color w:val="000000"/>
          <w:sz w:val="26"/>
          <w:szCs w:val="26"/>
        </w:rPr>
      </w:pPr>
      <w:bookmarkStart w:id="25" w:name="_mo8ayin61y3u" w:colFirst="0" w:colLast="0"/>
      <w:bookmarkEnd w:id="25"/>
      <w:r>
        <w:rPr>
          <w:b/>
          <w:color w:val="000000"/>
          <w:sz w:val="26"/>
          <w:szCs w:val="26"/>
        </w:rPr>
        <w:t>v</w:t>
      </w:r>
      <w:r>
        <w:rPr>
          <w:b/>
          <w:color w:val="000000"/>
          <w:sz w:val="26"/>
          <w:szCs w:val="26"/>
          <w:rtl/>
        </w:rPr>
        <w:t>. כיצד הייתם מייצגים כדי לאפשר את שני הסעיפים הקודמים יחד</w:t>
      </w:r>
    </w:p>
    <w:p w14:paraId="0000002D" w14:textId="77777777" w:rsidR="00B126E5" w:rsidRDefault="00E81639">
      <w:pPr>
        <w:bidi/>
        <w:spacing w:before="240" w:after="240"/>
      </w:pPr>
      <w:commentRangeStart w:id="26"/>
      <w:r>
        <w:rPr>
          <w:rtl/>
        </w:rPr>
        <w:t>נשמור טבלה של ערכי תדירות אפשרים. בטבלה נשמור שם סמנטי ואת פרק הזמן ליחידה, עליו נחשב ממוצעים.</w:t>
      </w:r>
      <w:commentRangeEnd w:id="26"/>
      <w:r>
        <w:commentReference w:id="26"/>
      </w:r>
    </w:p>
    <w:p w14:paraId="0000002E" w14:textId="77777777" w:rsidR="00B126E5" w:rsidRDefault="00E81639">
      <w:pPr>
        <w:bidi/>
      </w:pPr>
      <w:r>
        <w:pict w14:anchorId="428A318D">
          <v:rect id="_x0000_i1027" style="width:0;height:1.5pt" o:hralign="center" o:hrstd="t" o:hr="t" fillcolor="#a0a0a0" stroked="f"/>
        </w:pict>
      </w:r>
    </w:p>
    <w:p w14:paraId="0000002F" w14:textId="77777777" w:rsidR="00B126E5" w:rsidRDefault="00E81639">
      <w:pPr>
        <w:pStyle w:val="Heading2"/>
        <w:keepNext w:val="0"/>
        <w:keepLines w:val="0"/>
        <w:bidi/>
        <w:spacing w:after="80"/>
        <w:rPr>
          <w:b/>
          <w:sz w:val="34"/>
          <w:szCs w:val="34"/>
        </w:rPr>
      </w:pPr>
      <w:r>
        <w:rPr>
          <w:b/>
          <w:sz w:val="34"/>
          <w:szCs w:val="34"/>
        </w:rPr>
        <w:t>d</w:t>
      </w:r>
      <w:r>
        <w:rPr>
          <w:b/>
          <w:sz w:val="34"/>
          <w:szCs w:val="34"/>
          <w:rtl/>
        </w:rPr>
        <w:t xml:space="preserve">. בונוס – </w:t>
      </w:r>
      <w:r>
        <w:rPr>
          <w:b/>
          <w:sz w:val="34"/>
          <w:szCs w:val="34"/>
        </w:rPr>
        <w:t>GS</w:t>
      </w:r>
      <w:r>
        <w:rPr>
          <w:b/>
          <w:sz w:val="34"/>
          <w:szCs w:val="34"/>
          <w:rtl/>
        </w:rPr>
        <w:t xml:space="preserve"> זוגות סרטים וציון</w:t>
      </w:r>
    </w:p>
    <w:p w14:paraId="00000030" w14:textId="77777777" w:rsidR="00B126E5" w:rsidRDefault="00B126E5">
      <w:pPr>
        <w:pStyle w:val="Heading2"/>
        <w:keepNext w:val="0"/>
        <w:keepLines w:val="0"/>
        <w:bidi/>
        <w:spacing w:before="240" w:after="240"/>
        <w:rPr>
          <w:b/>
          <w:sz w:val="22"/>
          <w:szCs w:val="22"/>
        </w:rPr>
      </w:pPr>
    </w:p>
    <w:p w14:paraId="00000031" w14:textId="77777777" w:rsidR="00B126E5" w:rsidRDefault="00E81639">
      <w:pPr>
        <w:pStyle w:val="Heading2"/>
        <w:keepNext w:val="0"/>
        <w:keepLines w:val="0"/>
        <w:bidi/>
        <w:spacing w:before="240" w:after="240"/>
        <w:rPr>
          <w:sz w:val="22"/>
          <w:szCs w:val="22"/>
        </w:rPr>
      </w:pPr>
      <w:r>
        <w:rPr>
          <w:b/>
          <w:sz w:val="22"/>
          <w:szCs w:val="22"/>
        </w:rPr>
        <w:t>i</w:t>
      </w:r>
      <w:r>
        <w:rPr>
          <w:b/>
          <w:sz w:val="22"/>
          <w:szCs w:val="22"/>
          <w:rtl/>
        </w:rPr>
        <w:t xml:space="preserve">. האם צריך להזין גם </w:t>
      </w:r>
      <w:r>
        <w:rPr>
          <w:b/>
          <w:sz w:val="22"/>
          <w:szCs w:val="22"/>
        </w:rPr>
        <w:t>AB</w:t>
      </w:r>
      <w:r>
        <w:rPr>
          <w:b/>
          <w:sz w:val="22"/>
          <w:szCs w:val="22"/>
          <w:rtl/>
        </w:rPr>
        <w:t xml:space="preserve"> וגם </w:t>
      </w:r>
      <w:r>
        <w:rPr>
          <w:b/>
          <w:sz w:val="22"/>
          <w:szCs w:val="22"/>
        </w:rPr>
        <w:t>BA?</w:t>
      </w:r>
      <w:r>
        <w:rPr>
          <w:b/>
          <w:sz w:val="22"/>
          <w:szCs w:val="22"/>
        </w:rPr>
        <w:br/>
        <w:t xml:space="preserve"> </w:t>
      </w:r>
      <w:r>
        <w:rPr>
          <w:sz w:val="22"/>
          <w:szCs w:val="22"/>
          <w:rtl/>
        </w:rPr>
        <w:t xml:space="preserve"> אם הקשר בין זוגות סימטרי תמיד,שמירה לא סימטרית תכיל את כל המידע. במקרה כזה מספיק לשמור כיוון אחד בלבד. יתכן ונרצה לשמור את שני הכיוונים כדי להקל על השימוש (לדוגמה, לבצע </w:t>
      </w:r>
      <w:r>
        <w:rPr>
          <w:sz w:val="22"/>
          <w:szCs w:val="22"/>
        </w:rPr>
        <w:t>join</w:t>
      </w:r>
      <w:r>
        <w:rPr>
          <w:sz w:val="22"/>
          <w:szCs w:val="22"/>
          <w:rtl/>
        </w:rPr>
        <w:t xml:space="preserve"> בלי התאמה לשתי אפשרויות היצוג). אם לא כל האפשריות סימטריות, נוכל להניח את הסימטריה כברירת המחדל ולשמור רק חריגות.</w:t>
      </w:r>
    </w:p>
    <w:p w14:paraId="00000032" w14:textId="77777777" w:rsidR="00B126E5" w:rsidRDefault="00E81639">
      <w:pPr>
        <w:pStyle w:val="Heading2"/>
        <w:keepNext w:val="0"/>
        <w:keepLines w:val="0"/>
        <w:bidi/>
        <w:spacing w:after="80"/>
        <w:jc w:val="center"/>
        <w:rPr>
          <w:b/>
          <w:sz w:val="22"/>
          <w:szCs w:val="22"/>
        </w:rPr>
      </w:pPr>
      <w:r>
        <w:pict w14:anchorId="3779AC20">
          <v:rect id="_x0000_i1028" style="width:0;height:1.5pt" o:hralign="center" o:hrstd="t" o:hr="t" fillcolor="#a0a0a0" stroked="f"/>
        </w:pict>
      </w:r>
    </w:p>
    <w:p w14:paraId="00000033" w14:textId="77777777" w:rsidR="00B126E5" w:rsidRDefault="00E81639">
      <w:pPr>
        <w:pStyle w:val="Heading2"/>
        <w:keepNext w:val="0"/>
        <w:keepLines w:val="0"/>
        <w:bidi/>
        <w:spacing w:before="240" w:after="240"/>
        <w:rPr>
          <w:b/>
          <w:sz w:val="22"/>
          <w:szCs w:val="22"/>
        </w:rPr>
      </w:pPr>
      <w:r>
        <w:rPr>
          <w:b/>
          <w:sz w:val="22"/>
          <w:szCs w:val="22"/>
        </w:rPr>
        <w:t>ii</w:t>
      </w:r>
      <w:r>
        <w:rPr>
          <w:b/>
          <w:sz w:val="22"/>
          <w:szCs w:val="22"/>
          <w:rtl/>
        </w:rPr>
        <w:t>. בזוגות לא־סימטריים (כמו סדרת סרטי המשך) – האם צריך להזין את שני הכיוונים?</w:t>
      </w:r>
      <w:r>
        <w:rPr>
          <w:b/>
          <w:sz w:val="22"/>
          <w:szCs w:val="22"/>
          <w:rtl/>
        </w:rPr>
        <w:br/>
        <w:t xml:space="preserve"> </w:t>
      </w:r>
    </w:p>
    <w:p w14:paraId="00000034" w14:textId="77777777" w:rsidR="00B126E5" w:rsidRDefault="00E81639">
      <w:pPr>
        <w:pStyle w:val="Heading2"/>
        <w:keepNext w:val="0"/>
        <w:keepLines w:val="0"/>
        <w:bidi/>
        <w:spacing w:before="240" w:after="240"/>
        <w:rPr>
          <w:sz w:val="22"/>
          <w:szCs w:val="22"/>
        </w:rPr>
      </w:pPr>
      <w:bookmarkStart w:id="27" w:name="_rdpcuelswu4a" w:colFirst="0" w:colLast="0"/>
      <w:bookmarkEnd w:id="27"/>
      <w:r>
        <w:rPr>
          <w:sz w:val="22"/>
          <w:szCs w:val="22"/>
          <w:rtl/>
        </w:rPr>
        <w:t>כן, נהיה חייבים להזין את שני הכיוונים. ללא הזנתם לא נדע באיזה כיוון ההמלצה הטובה ובאיזה כיוון ההמלצה הלא טובה.</w:t>
      </w:r>
    </w:p>
    <w:p w14:paraId="00000035" w14:textId="77777777" w:rsidR="00B126E5" w:rsidRDefault="00E81639">
      <w:pPr>
        <w:pStyle w:val="Heading2"/>
        <w:keepNext w:val="0"/>
        <w:keepLines w:val="0"/>
        <w:bidi/>
        <w:spacing w:after="80"/>
        <w:jc w:val="center"/>
        <w:rPr>
          <w:b/>
          <w:sz w:val="22"/>
          <w:szCs w:val="22"/>
        </w:rPr>
      </w:pPr>
      <w:r>
        <w:pict w14:anchorId="1784770E">
          <v:rect id="_x0000_i1029" style="width:0;height:1.5pt" o:hralign="center" o:hrstd="t" o:hr="t" fillcolor="#a0a0a0" stroked="f"/>
        </w:pict>
      </w:r>
    </w:p>
    <w:p w14:paraId="00000036" w14:textId="77777777" w:rsidR="00B126E5" w:rsidRDefault="00E81639">
      <w:pPr>
        <w:pStyle w:val="Heading2"/>
        <w:keepNext w:val="0"/>
        <w:keepLines w:val="0"/>
        <w:bidi/>
        <w:spacing w:before="240" w:after="240"/>
        <w:rPr>
          <w:b/>
          <w:sz w:val="22"/>
          <w:szCs w:val="22"/>
        </w:rPr>
      </w:pPr>
      <w:r>
        <w:rPr>
          <w:b/>
          <w:sz w:val="22"/>
          <w:szCs w:val="22"/>
        </w:rPr>
        <w:t>iii</w:t>
      </w:r>
      <w:r>
        <w:rPr>
          <w:b/>
          <w:sz w:val="22"/>
          <w:szCs w:val="22"/>
          <w:rtl/>
        </w:rPr>
        <w:t>. הצעה לאיתור זוגות "שוברי סימטריה" ומימוש</w:t>
      </w:r>
    </w:p>
    <w:p w14:paraId="00000037" w14:textId="77777777" w:rsidR="00B126E5" w:rsidRDefault="00E81639">
      <w:pPr>
        <w:pStyle w:val="Heading2"/>
        <w:keepNext w:val="0"/>
        <w:keepLines w:val="0"/>
        <w:bidi/>
        <w:spacing w:before="240" w:after="240"/>
        <w:rPr>
          <w:sz w:val="22"/>
          <w:szCs w:val="22"/>
        </w:rPr>
      </w:pPr>
      <w:r>
        <w:rPr>
          <w:sz w:val="22"/>
          <w:szCs w:val="22"/>
          <w:rtl/>
        </w:rPr>
        <w:t xml:space="preserve">בהנתן ה </w:t>
      </w:r>
      <w:r>
        <w:rPr>
          <w:sz w:val="22"/>
          <w:szCs w:val="22"/>
        </w:rPr>
        <w:t>gold standard</w:t>
      </w:r>
      <w:r>
        <w:rPr>
          <w:sz w:val="22"/>
          <w:szCs w:val="22"/>
          <w:rtl/>
        </w:rPr>
        <w:t xml:space="preserve"> ניתן לאחד את </w:t>
      </w:r>
      <w:r>
        <w:rPr>
          <w:sz w:val="22"/>
          <w:szCs w:val="22"/>
          <w:rtl/>
        </w:rPr>
        <w:t>הכיוון הכיוון ההפוך לו ולמצוא המלצות סותרות.</w:t>
      </w:r>
    </w:p>
    <w:p w14:paraId="00000038" w14:textId="77777777" w:rsidR="00B126E5" w:rsidRDefault="00E81639">
      <w:pPr>
        <w:pStyle w:val="Heading2"/>
        <w:keepNext w:val="0"/>
        <w:keepLines w:val="0"/>
        <w:bidi/>
        <w:spacing w:before="240" w:after="240"/>
        <w:rPr>
          <w:sz w:val="22"/>
          <w:szCs w:val="22"/>
        </w:rPr>
      </w:pPr>
      <w:r>
        <w:rPr>
          <w:sz w:val="22"/>
          <w:szCs w:val="22"/>
          <w:rtl/>
        </w:rPr>
        <w:t>אם נרצה למצוא זוגות כאלו שלא תויגו, נוכל לחפש צמדים קשורים (לדוגמה, סרטים עם אותו במאי ושחקנים) בהם יש סרט אחד אהוב וסרט לא אהוב. במקרה כזה סביר שהמלצה מהלא אהוב לאהוב תהיה טובה ובכיוון השני רעה.</w:t>
      </w:r>
    </w:p>
    <w:p w14:paraId="00000039" w14:textId="77777777" w:rsidR="00B126E5" w:rsidRDefault="00E81639">
      <w:pPr>
        <w:pStyle w:val="Heading2"/>
        <w:keepNext w:val="0"/>
        <w:keepLines w:val="0"/>
        <w:bidi/>
        <w:spacing w:before="240" w:after="240"/>
        <w:rPr>
          <w:sz w:val="22"/>
          <w:szCs w:val="22"/>
        </w:rPr>
      </w:pPr>
      <w:r>
        <w:rPr>
          <w:sz w:val="22"/>
          <w:szCs w:val="22"/>
          <w:rtl/>
        </w:rPr>
        <w:t xml:space="preserve">מידע על </w:t>
      </w:r>
      <w:r>
        <w:rPr>
          <w:sz w:val="22"/>
          <w:szCs w:val="22"/>
          <w:rtl/>
        </w:rPr>
        <w:t xml:space="preserve">מידת אהבה לסרט מופיע כאגגרגציה ב </w:t>
      </w:r>
      <w:r>
        <w:rPr>
          <w:sz w:val="22"/>
          <w:szCs w:val="22"/>
        </w:rPr>
        <w:t>rank</w:t>
      </w:r>
      <w:r>
        <w:rPr>
          <w:sz w:val="22"/>
          <w:szCs w:val="22"/>
          <w:rtl/>
        </w:rPr>
        <w:t xml:space="preserve">  ובשיוך למדרג ב </w:t>
      </w:r>
      <w:r>
        <w:rPr>
          <w:sz w:val="22"/>
          <w:szCs w:val="22"/>
        </w:rPr>
        <w:t>collaborative filtering</w:t>
      </w:r>
      <w:r>
        <w:rPr>
          <w:sz w:val="22"/>
          <w:szCs w:val="22"/>
          <w:rtl/>
        </w:rPr>
        <w:t>.</w:t>
      </w:r>
    </w:p>
    <w:p w14:paraId="0000003A" w14:textId="77777777" w:rsidR="00B126E5" w:rsidRDefault="00E81639">
      <w:pPr>
        <w:pStyle w:val="Heading2"/>
        <w:keepNext w:val="0"/>
        <w:keepLines w:val="0"/>
        <w:bidi/>
        <w:spacing w:before="240" w:after="240"/>
        <w:rPr>
          <w:sz w:val="22"/>
          <w:szCs w:val="22"/>
        </w:rPr>
      </w:pPr>
      <w:r>
        <w:rPr>
          <w:sz w:val="22"/>
          <w:szCs w:val="22"/>
          <w:rtl/>
        </w:rPr>
        <w:t xml:space="preserve"> כדי לזהות זוגות שבהם כיוון אחד חזק והשני חלש, אפשר לבדוק מקרים שבהם ציון ההמלצה בכיוון </w:t>
      </w:r>
      <w:r>
        <w:rPr>
          <w:sz w:val="22"/>
          <w:szCs w:val="22"/>
        </w:rPr>
        <w:t>AB</w:t>
      </w:r>
      <w:r>
        <w:rPr>
          <w:sz w:val="22"/>
          <w:szCs w:val="22"/>
          <w:rtl/>
        </w:rPr>
        <w:t xml:space="preserve"> גבוה, אך בכיוון </w:t>
      </w:r>
      <w:r>
        <w:rPr>
          <w:sz w:val="22"/>
          <w:szCs w:val="22"/>
        </w:rPr>
        <w:t>BA</w:t>
      </w:r>
      <w:r>
        <w:rPr>
          <w:sz w:val="22"/>
          <w:szCs w:val="22"/>
          <w:rtl/>
        </w:rPr>
        <w:t xml:space="preserve"> נמוך (או להפך). </w:t>
      </w:r>
    </w:p>
    <w:p w14:paraId="0000003B" w14:textId="77777777" w:rsidR="00B126E5" w:rsidRDefault="00E81639">
      <w:pPr>
        <w:pStyle w:val="Heading2"/>
        <w:keepNext w:val="0"/>
        <w:keepLines w:val="0"/>
        <w:bidi/>
        <w:spacing w:before="240" w:after="240"/>
        <w:rPr>
          <w:sz w:val="22"/>
          <w:szCs w:val="22"/>
        </w:rPr>
      </w:pPr>
      <w:bookmarkStart w:id="28" w:name="_c0vbjjlwtcrs" w:colFirst="0" w:colLast="0"/>
      <w:bookmarkEnd w:id="28"/>
      <w:r>
        <w:rPr>
          <w:sz w:val="22"/>
          <w:szCs w:val="22"/>
          <w:rtl/>
        </w:rPr>
        <w:t>לדוגמה:</w:t>
      </w:r>
    </w:p>
    <w:p w14:paraId="0000003C" w14:textId="77777777" w:rsidR="00B126E5" w:rsidRDefault="00E81639">
      <w:pPr>
        <w:pStyle w:val="Heading2"/>
        <w:keepNext w:val="0"/>
        <w:keepLines w:val="0"/>
        <w:spacing w:before="240" w:after="240"/>
        <w:rPr>
          <w:b/>
          <w:sz w:val="22"/>
          <w:szCs w:val="22"/>
        </w:rPr>
      </w:pPr>
      <w:r>
        <w:rPr>
          <w:b/>
          <w:sz w:val="22"/>
          <w:szCs w:val="22"/>
        </w:rPr>
        <w:t>SELECT m1.a_id, m1.b_id, m1.score AS high_score, m2.score AS low_score</w:t>
      </w:r>
    </w:p>
    <w:p w14:paraId="0000003D" w14:textId="77777777" w:rsidR="00B126E5" w:rsidRDefault="00E81639">
      <w:pPr>
        <w:pStyle w:val="Heading2"/>
        <w:keepNext w:val="0"/>
        <w:keepLines w:val="0"/>
        <w:spacing w:before="240" w:after="240"/>
        <w:rPr>
          <w:b/>
          <w:sz w:val="22"/>
          <w:szCs w:val="22"/>
        </w:rPr>
      </w:pPr>
      <w:r>
        <w:rPr>
          <w:b/>
          <w:sz w:val="22"/>
          <w:szCs w:val="22"/>
        </w:rPr>
        <w:t>FROM movies_reccomendations AS m1</w:t>
      </w:r>
    </w:p>
    <w:p w14:paraId="0000003E" w14:textId="77777777" w:rsidR="00B126E5" w:rsidRDefault="00E81639">
      <w:pPr>
        <w:pStyle w:val="Heading2"/>
        <w:keepNext w:val="0"/>
        <w:keepLines w:val="0"/>
        <w:spacing w:before="240" w:after="240"/>
        <w:rPr>
          <w:b/>
          <w:sz w:val="22"/>
          <w:szCs w:val="22"/>
        </w:rPr>
      </w:pPr>
      <w:r>
        <w:rPr>
          <w:b/>
          <w:sz w:val="22"/>
          <w:szCs w:val="22"/>
        </w:rPr>
        <w:t>JOIN movies_reccomendations AS m2</w:t>
      </w:r>
    </w:p>
    <w:p w14:paraId="0000003F" w14:textId="77777777" w:rsidR="00B126E5" w:rsidRDefault="00E81639">
      <w:pPr>
        <w:pStyle w:val="Heading2"/>
        <w:keepNext w:val="0"/>
        <w:keepLines w:val="0"/>
        <w:spacing w:before="240" w:after="240"/>
        <w:rPr>
          <w:b/>
          <w:sz w:val="22"/>
          <w:szCs w:val="22"/>
        </w:rPr>
      </w:pPr>
      <w:r>
        <w:rPr>
          <w:b/>
          <w:sz w:val="22"/>
          <w:szCs w:val="22"/>
        </w:rPr>
        <w:t xml:space="preserve">  ON m2.a_id = m1.b_id</w:t>
      </w:r>
    </w:p>
    <w:p w14:paraId="00000040" w14:textId="77777777" w:rsidR="00B126E5" w:rsidRDefault="00E81639">
      <w:pPr>
        <w:pStyle w:val="Heading2"/>
        <w:keepNext w:val="0"/>
        <w:keepLines w:val="0"/>
        <w:spacing w:before="240" w:after="240"/>
        <w:rPr>
          <w:b/>
          <w:sz w:val="22"/>
          <w:szCs w:val="22"/>
        </w:rPr>
      </w:pPr>
      <w:r>
        <w:rPr>
          <w:b/>
          <w:sz w:val="22"/>
          <w:szCs w:val="22"/>
        </w:rPr>
        <w:t xml:space="preserve"> AND m2.b_id = m1.a_id</w:t>
      </w:r>
    </w:p>
    <w:p w14:paraId="00000041" w14:textId="77777777" w:rsidR="00B126E5" w:rsidRDefault="00E81639">
      <w:pPr>
        <w:pStyle w:val="Heading2"/>
        <w:keepNext w:val="0"/>
        <w:keepLines w:val="0"/>
        <w:spacing w:before="240" w:after="240"/>
        <w:rPr>
          <w:b/>
          <w:sz w:val="22"/>
          <w:szCs w:val="22"/>
        </w:rPr>
      </w:pPr>
      <w:r>
        <w:rPr>
          <w:b/>
          <w:sz w:val="22"/>
          <w:szCs w:val="22"/>
        </w:rPr>
        <w:t xml:space="preserve">WHERE m1.score &gt;= 8   -- </w:t>
      </w:r>
      <w:r>
        <w:rPr>
          <w:b/>
          <w:sz w:val="22"/>
          <w:szCs w:val="22"/>
          <w:rtl/>
        </w:rPr>
        <w:t>ציון גבוה בכיוון אחד</w:t>
      </w:r>
    </w:p>
    <w:p w14:paraId="00000042" w14:textId="77777777" w:rsidR="00B126E5" w:rsidRDefault="00E81639">
      <w:pPr>
        <w:pStyle w:val="Heading2"/>
        <w:keepNext w:val="0"/>
        <w:keepLines w:val="0"/>
        <w:spacing w:before="240" w:after="240"/>
        <w:rPr>
          <w:b/>
          <w:sz w:val="22"/>
          <w:szCs w:val="22"/>
        </w:rPr>
      </w:pPr>
      <w:r>
        <w:rPr>
          <w:b/>
          <w:sz w:val="22"/>
          <w:szCs w:val="22"/>
        </w:rPr>
        <w:t xml:space="preserve">  AND m2.score &lt;= 3;  -- </w:t>
      </w:r>
      <w:r>
        <w:rPr>
          <w:b/>
          <w:sz w:val="22"/>
          <w:szCs w:val="22"/>
          <w:rtl/>
        </w:rPr>
        <w:t>ציון נמוך בכיוון ההפוך</w:t>
      </w:r>
    </w:p>
    <w:p w14:paraId="00000043" w14:textId="77777777" w:rsidR="00B126E5" w:rsidRDefault="00E81639">
      <w:pPr>
        <w:pStyle w:val="Heading2"/>
        <w:keepNext w:val="0"/>
        <w:keepLines w:val="0"/>
        <w:bidi/>
        <w:spacing w:before="240" w:after="240"/>
        <w:rPr>
          <w:b/>
          <w:sz w:val="22"/>
          <w:szCs w:val="22"/>
        </w:rPr>
      </w:pPr>
      <w:r>
        <w:rPr>
          <w:b/>
          <w:sz w:val="22"/>
          <w:szCs w:val="22"/>
        </w:rPr>
        <w:t xml:space="preserve"> </w:t>
      </w:r>
    </w:p>
    <w:p w14:paraId="00000044" w14:textId="77777777" w:rsidR="00B126E5" w:rsidRDefault="00E81639">
      <w:pPr>
        <w:pStyle w:val="Heading2"/>
        <w:keepNext w:val="0"/>
        <w:keepLines w:val="0"/>
        <w:bidi/>
        <w:spacing w:before="240" w:after="240"/>
        <w:rPr>
          <w:sz w:val="22"/>
          <w:szCs w:val="22"/>
        </w:rPr>
      </w:pPr>
      <w:r>
        <w:rPr>
          <w:sz w:val="22"/>
          <w:szCs w:val="22"/>
          <w:rtl/>
        </w:rPr>
        <w:t>כך אנחנו מזהים זוגות שבהם אחד הכיוונים מקבל המלצה חיובית והשני שלילית, כלומר חוסר סימטריה אמיתי.</w:t>
      </w:r>
    </w:p>
    <w:p w14:paraId="00000045" w14:textId="77777777" w:rsidR="00B126E5" w:rsidRDefault="00E81639">
      <w:pPr>
        <w:pStyle w:val="Heading2"/>
        <w:keepNext w:val="0"/>
        <w:keepLines w:val="0"/>
        <w:bidi/>
        <w:spacing w:after="80"/>
        <w:jc w:val="center"/>
        <w:rPr>
          <w:b/>
          <w:sz w:val="22"/>
          <w:szCs w:val="22"/>
        </w:rPr>
      </w:pPr>
      <w:r>
        <w:pict w14:anchorId="15481AA3">
          <v:rect id="_x0000_i1030" style="width:0;height:1.5pt" o:hralign="center" o:hrstd="t" o:hr="t" fillcolor="#a0a0a0" stroked="f"/>
        </w:pict>
      </w:r>
    </w:p>
    <w:p w14:paraId="00000046" w14:textId="77777777" w:rsidR="00B126E5" w:rsidRDefault="00E81639">
      <w:pPr>
        <w:pStyle w:val="Heading2"/>
        <w:keepNext w:val="0"/>
        <w:keepLines w:val="0"/>
        <w:bidi/>
        <w:spacing w:before="240" w:after="240"/>
        <w:rPr>
          <w:sz w:val="22"/>
          <w:szCs w:val="22"/>
        </w:rPr>
      </w:pPr>
      <w:bookmarkStart w:id="29" w:name="_1nobf0uqv3vb" w:colFirst="0" w:colLast="0"/>
      <w:bookmarkEnd w:id="29"/>
      <w:r>
        <w:rPr>
          <w:b/>
          <w:sz w:val="22"/>
          <w:szCs w:val="22"/>
        </w:rPr>
        <w:t>iv</w:t>
      </w:r>
      <w:r>
        <w:rPr>
          <w:b/>
          <w:sz w:val="22"/>
          <w:szCs w:val="22"/>
          <w:rtl/>
        </w:rPr>
        <w:t>. מה החשיבות של זוגות אלו?</w:t>
      </w:r>
      <w:r>
        <w:rPr>
          <w:b/>
          <w:sz w:val="22"/>
          <w:szCs w:val="22"/>
          <w:rtl/>
        </w:rPr>
        <w:br/>
      </w:r>
      <w:r>
        <w:rPr>
          <w:sz w:val="22"/>
          <w:szCs w:val="22"/>
          <w:rtl/>
        </w:rPr>
        <w:br/>
        <w:t xml:space="preserve">בהמלצות אישיות יש כמות גבוהה מאד של </w:t>
      </w:r>
      <w:r>
        <w:rPr>
          <w:sz w:val="22"/>
          <w:szCs w:val="22"/>
        </w:rPr>
        <w:t>Null records</w:t>
      </w:r>
      <w:r>
        <w:rPr>
          <w:sz w:val="22"/>
          <w:szCs w:val="22"/>
          <w:rtl/>
        </w:rPr>
        <w:t>, צמדים שאינם המלצות טובות ושלרוב לא ינתנו כהמלצות טובות.</w:t>
      </w:r>
    </w:p>
    <w:p w14:paraId="00000047" w14:textId="77777777" w:rsidR="00B126E5" w:rsidRDefault="00E81639">
      <w:pPr>
        <w:pStyle w:val="Heading2"/>
        <w:keepNext w:val="0"/>
        <w:keepLines w:val="0"/>
        <w:bidi/>
        <w:spacing w:before="240" w:after="240"/>
        <w:rPr>
          <w:sz w:val="22"/>
          <w:szCs w:val="22"/>
        </w:rPr>
      </w:pPr>
      <w:bookmarkStart w:id="30" w:name="_ctx26u7pxjmk" w:colFirst="0" w:colLast="0"/>
      <w:bookmarkEnd w:id="30"/>
      <w:r>
        <w:rPr>
          <w:sz w:val="22"/>
          <w:szCs w:val="22"/>
          <w:rtl/>
        </w:rPr>
        <w:t>זוגות בהן אין סימטריה הם כאלו בהם יש קשר חזק (מספיק לכיוון אחד) אך עדיין לא טובות בכיוון השני.</w:t>
      </w:r>
    </w:p>
    <w:p w14:paraId="00000048" w14:textId="77777777" w:rsidR="00B126E5" w:rsidRDefault="00E81639">
      <w:pPr>
        <w:pStyle w:val="Heading2"/>
        <w:keepNext w:val="0"/>
        <w:keepLines w:val="0"/>
        <w:bidi/>
        <w:spacing w:after="80"/>
        <w:rPr>
          <w:sz w:val="22"/>
          <w:szCs w:val="22"/>
        </w:rPr>
      </w:pPr>
      <w:bookmarkStart w:id="31" w:name="_o0akhbgl2fkg" w:colFirst="0" w:colLast="0"/>
      <w:bookmarkEnd w:id="31"/>
      <w:r>
        <w:rPr>
          <w:sz w:val="22"/>
          <w:szCs w:val="22"/>
          <w:rtl/>
        </w:rPr>
        <w:t>ככאלה,  זוגות שוברי סימטריה הם מקרי בדיקה טובים ובנוסף כופים על המודל לייצג קשרים לא סימטרים.</w:t>
      </w:r>
    </w:p>
    <w:p w14:paraId="00000049" w14:textId="77777777" w:rsidR="00B126E5" w:rsidRDefault="00B126E5">
      <w:pPr>
        <w:bidi/>
        <w:rPr>
          <w:b/>
        </w:rPr>
      </w:pPr>
    </w:p>
    <w:p w14:paraId="0000004A" w14:textId="77777777" w:rsidR="00B126E5" w:rsidRDefault="00B126E5">
      <w:pPr>
        <w:bidi/>
        <w:rPr>
          <w:b/>
        </w:rPr>
      </w:pPr>
    </w:p>
    <w:p w14:paraId="0000004B" w14:textId="77777777" w:rsidR="00B126E5" w:rsidRDefault="00B126E5">
      <w:pPr>
        <w:bidi/>
      </w:pPr>
    </w:p>
    <w:p w14:paraId="0000004C" w14:textId="77777777" w:rsidR="00B126E5" w:rsidRDefault="00B126E5">
      <w:pPr>
        <w:bidi/>
      </w:pPr>
    </w:p>
    <w:p w14:paraId="0000004D" w14:textId="77777777" w:rsidR="00B126E5" w:rsidRDefault="00B126E5">
      <w:pPr>
        <w:bidi/>
      </w:pPr>
    </w:p>
    <w:p w14:paraId="0000004E" w14:textId="77777777" w:rsidR="00B126E5" w:rsidRDefault="00B126E5">
      <w:pPr>
        <w:bidi/>
      </w:pPr>
    </w:p>
    <w:sectPr w:rsidR="00B126E5">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8" w:author="Amit Pinchas" w:date="2025-09-20T19:04:00Z" w:initials="">
    <w:p w14:paraId="0000004F" w14:textId="77777777" w:rsidR="00B126E5" w:rsidRDefault="00E81639">
      <w:pPr>
        <w:widowControl w:val="0"/>
        <w:pBdr>
          <w:top w:val="nil"/>
          <w:left w:val="nil"/>
          <w:bottom w:val="nil"/>
          <w:right w:val="nil"/>
          <w:between w:val="nil"/>
        </w:pBdr>
        <w:spacing w:line="240" w:lineRule="auto"/>
        <w:rPr>
          <w:color w:val="000000"/>
        </w:rPr>
      </w:pPr>
      <w:r>
        <w:rPr>
          <w:color w:val="000000"/>
          <w:rtl/>
        </w:rPr>
        <w:t>נתת הסבר למה תדירות החיוב, אבל בפועל ענית על הסעיף ב</w:t>
      </w:r>
      <w:r>
        <w:rPr>
          <w:color w:val="000000"/>
        </w:rPr>
        <w:t>2.</w:t>
      </w:r>
    </w:p>
  </w:comment>
  <w:comment w:id="19" w:author="Amit Pinchas" w:date="2025-09-20T19:05:00Z" w:initials="">
    <w:p w14:paraId="00000052" w14:textId="77777777" w:rsidR="00B126E5" w:rsidRDefault="00E81639">
      <w:pPr>
        <w:widowControl w:val="0"/>
        <w:pBdr>
          <w:top w:val="nil"/>
          <w:left w:val="nil"/>
          <w:bottom w:val="nil"/>
          <w:right w:val="nil"/>
          <w:between w:val="nil"/>
        </w:pBdr>
        <w:spacing w:line="240" w:lineRule="auto"/>
        <w:rPr>
          <w:color w:val="000000"/>
        </w:rPr>
      </w:pPr>
      <w:r>
        <w:rPr>
          <w:color w:val="000000"/>
          <w:rtl/>
        </w:rPr>
        <w:t>הייתי מנסח - אם בחרתם שמשמעות הייצוג תהיה תדירות הפעילות עליכם לקחת בחשבון שהיא עשויה להשתנות ושהיא עלולה להוביל לכפילות נתונים ושזו הנחה שיוצרי הסכמה לקחו בחשבון</w:t>
      </w:r>
      <w:r>
        <w:rPr>
          <w:color w:val="000000"/>
        </w:rPr>
        <w:t>.</w:t>
      </w:r>
    </w:p>
  </w:comment>
  <w:comment w:id="21" w:author="Amit Pinchas" w:date="2025-09-20T19:08:00Z" w:initials="">
    <w:p w14:paraId="00000053" w14:textId="77777777" w:rsidR="00B126E5" w:rsidRDefault="00E81639">
      <w:pPr>
        <w:widowControl w:val="0"/>
        <w:pBdr>
          <w:top w:val="nil"/>
          <w:left w:val="nil"/>
          <w:bottom w:val="nil"/>
          <w:right w:val="nil"/>
          <w:between w:val="nil"/>
        </w:pBdr>
        <w:spacing w:line="240" w:lineRule="auto"/>
        <w:rPr>
          <w:color w:val="000000"/>
        </w:rPr>
      </w:pPr>
      <w:r>
        <w:rPr>
          <w:color w:val="000000"/>
          <w:rtl/>
        </w:rPr>
        <w:t>אני התייחסתי לזה בתור דרגות של פעילות - פעיל מאוד - לא פעיל וכדומה, תדירות שבועית חודשית זה פתח לבעיות, כי אתה לא משווה בין כל הלקוחות לפי אותה יחידת זמן. אם כבר לציין את היחידה השם השדה - נגיד תדירות שבועית - וערך כלשהו. הצעה בלבד</w:t>
      </w:r>
    </w:p>
  </w:comment>
  <w:comment w:id="24" w:author="Amit Pinchas" w:date="2025-09-20T19:12:00Z" w:initials="">
    <w:p w14:paraId="00000051" w14:textId="77777777" w:rsidR="00B126E5" w:rsidRDefault="00E81639">
      <w:pPr>
        <w:widowControl w:val="0"/>
        <w:pBdr>
          <w:top w:val="nil"/>
          <w:left w:val="nil"/>
          <w:bottom w:val="nil"/>
          <w:right w:val="nil"/>
          <w:between w:val="nil"/>
        </w:pBdr>
        <w:spacing w:line="240" w:lineRule="auto"/>
        <w:rPr>
          <w:color w:val="000000"/>
        </w:rPr>
      </w:pPr>
      <w:r>
        <w:rPr>
          <w:color w:val="000000"/>
          <w:rtl/>
        </w:rPr>
        <w:t>תדירות של 4.5 - לא ברור למה התכוונת. הייתי אומר שהיינו רוצים להימנע מתדירות שאינה שלמה, ולהחזיק בצד טבלת ערכים שלפי נגדיר את המשמעות הסמנטית של תדירות לדוגמה (4.5 נחשבת תדירות גבוהה). תוספת - אפשר ע"י נרמול של כל התדירויות הקיימות (הלקוח הכי תדיר הוא 10 או 100)  או על פי קביעת סף (נגיד תדירות של 10 נחשבת גבוהה</w:t>
      </w:r>
      <w:r>
        <w:rPr>
          <w:color w:val="000000"/>
        </w:rPr>
        <w:t>).</w:t>
      </w:r>
    </w:p>
  </w:comment>
  <w:comment w:id="26" w:author="Amit Pinchas" w:date="2025-09-20T19:18:00Z" w:initials="">
    <w:p w14:paraId="00000050" w14:textId="77777777" w:rsidR="00B126E5" w:rsidRDefault="00E81639">
      <w:pPr>
        <w:widowControl w:val="0"/>
        <w:pBdr>
          <w:top w:val="nil"/>
          <w:left w:val="nil"/>
          <w:bottom w:val="nil"/>
          <w:right w:val="nil"/>
          <w:between w:val="nil"/>
        </w:pBdr>
        <w:spacing w:line="240" w:lineRule="auto"/>
        <w:rPr>
          <w:color w:val="000000"/>
        </w:rPr>
      </w:pPr>
      <w:r>
        <w:rPr>
          <w:color w:val="000000"/>
          <w:rtl/>
        </w:rPr>
        <w:t xml:space="preserve">התשובה מנוסחת בצורה תמציתית וברורה, אך </w:t>
      </w:r>
      <w:r>
        <w:rPr>
          <w:color w:val="000000"/>
          <w:rtl/>
        </w:rPr>
        <w:t>ייתכן שכדאי להרחיב מעט ולהדגים איך טבלת ערכי התדירות תתחבר בפועל לנתוני המשתמשים. בנוסף, ליישום אמיתי אפשר לשקול גם טבלת פעולות</w:t>
      </w:r>
      <w:r>
        <w:rPr>
          <w:color w:val="000000"/>
        </w:rPr>
        <w:t xml:space="preserve"> (log) </w:t>
      </w:r>
      <w:r>
        <w:rPr>
          <w:color w:val="000000"/>
          <w:rtl/>
        </w:rPr>
        <w:t>עם חותמות זמן של כניסות. כך ניתן יהיה לחשב ישירות את משך הקיום והתדירות בפועל, בעוד שטבלת יחידות הזמן תשמש כמילון אחיד של פרקי זמן. החיבור בין שתי הטבלאות מבהיר את ההיבט התאורטי וגם את היישום המעשי</w:t>
      </w:r>
      <w:r>
        <w:rPr>
          <w:color w:val="00000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4F" w15:done="0"/>
  <w15:commentEx w15:paraId="00000052" w15:done="0"/>
  <w15:commentEx w15:paraId="00000053" w15:done="0"/>
  <w15:commentEx w15:paraId="00000051" w15:done="0"/>
  <w15:commentEx w15:paraId="000000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4F" w16cid:durableId="0000004F"/>
  <w16cid:commentId w16cid:paraId="00000052" w16cid:durableId="00000052"/>
  <w16cid:commentId w16cid:paraId="00000053" w16cid:durableId="00000053"/>
  <w16cid:commentId w16cid:paraId="00000051" w16cid:durableId="00000051"/>
  <w16cid:commentId w16cid:paraId="00000050" w16cid:durableId="0000005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FAA62D10-E22D-4E50-8D26-CF500960E394}"/>
    <w:embedBold r:id="rId2" w:fontKey="{5F9390BC-A477-43EF-A9F0-42567D4639AA}"/>
  </w:font>
  <w:font w:name="Calibri">
    <w:panose1 w:val="020F0502020204030204"/>
    <w:charset w:val="00"/>
    <w:family w:val="swiss"/>
    <w:pitch w:val="variable"/>
    <w:sig w:usb0="E4002EFF" w:usb1="C200247B" w:usb2="00000009" w:usb3="00000000" w:csb0="000001FF" w:csb1="00000000"/>
    <w:embedRegular r:id="rId3" w:fontKey="{84D7126A-D5CE-4B74-ACEE-DF99457BEADD}"/>
  </w:font>
  <w:font w:name="Cambria">
    <w:panose1 w:val="02040503050406030204"/>
    <w:charset w:val="00"/>
    <w:family w:val="roman"/>
    <w:pitch w:val="variable"/>
    <w:sig w:usb0="E00006FF" w:usb1="420024FF" w:usb2="02000000" w:usb3="00000000" w:csb0="0000019F" w:csb1="00000000"/>
    <w:embedRegular r:id="rId4" w:fontKey="{7FAEBC37-80C4-4006-99A9-7FA3712AD389}"/>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mit Pinchas">
    <w15:presenceInfo w15:providerId="AD" w15:userId="S::amit.pinchas@post.runi.ac.il::39e3dfe4-7f0d-4b2c-9753-299fd65ad8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6E5"/>
    <w:rsid w:val="0081644B"/>
    <w:rsid w:val="00946EC3"/>
    <w:rsid w:val="00B126E5"/>
    <w:rsid w:val="00E8163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008FAA7-85F7-4C72-A36D-3322D22BF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1/relationships/people" Target="people.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5" Type="http://schemas.microsoft.com/office/2011/relationships/commentsExtended" Target="commentsExtended.xml"/><Relationship Id="rId4" Type="http://schemas.openxmlformats.org/officeDocument/2006/relationships/comments" Target="comment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912</Words>
  <Characters>4318</Characters>
  <Application>Microsoft Office Word</Application>
  <DocSecurity>0</DocSecurity>
  <Lines>116</Lines>
  <Paragraphs>72</Paragraphs>
  <ScaleCrop>false</ScaleCrop>
  <Company/>
  <LinksUpToDate>false</LinksUpToDate>
  <CharactersWithSpaces>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2025-09-21T07:09:00Z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549379b3-a611-4571-a43d-507b340729a6</vt:lpwstr>
  </property>
</Properties>
</file>