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¿Cuántas conexiones produce típicamente una red neuronal Hopfield que contiene seis neuronas?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n=6; conexiones = n * ( n - 1 ) / 2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conexiones = 6*(6-1)/2 = 6(5)/2 = 30/2 = </w:t>
      </w:r>
      <w:r w:rsidDel="00000000" w:rsidR="00000000" w:rsidRPr="00000000">
        <w:rPr>
          <w:b w:val="1"/>
          <w:highlight w:val="green"/>
          <w:rtl w:val="0"/>
        </w:rPr>
        <w:t xml:space="preserve">&gt; 15 </w:t>
      </w:r>
    </w:p>
    <w:p w:rsidR="00000000" w:rsidDel="00000000" w:rsidP="00000000" w:rsidRDefault="00000000" w:rsidRPr="00000000" w14:paraId="00000004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Convierte 1 binario a bipolar.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b_num =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bipolar = 2 * b_num - 1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rtl w:val="0"/>
        </w:rPr>
        <w:tab/>
        <w:t xml:space="preserve">bipolar = 2 * 1 - 1 = 2 - 1 = </w:t>
      </w:r>
      <w:r w:rsidDel="00000000" w:rsidR="00000000" w:rsidRPr="00000000">
        <w:rPr>
          <w:highlight w:val="green"/>
          <w:rtl w:val="0"/>
        </w:rPr>
        <w:t xml:space="preserve">&gt;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Convierte -1 bipolar a binario.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bp_num = 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binario =  ( bp_num + 1 ) / 2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rtl w:val="0"/>
        </w:rPr>
        <w:tab/>
        <w:t xml:space="preserve">binario = ( -1 + 1 ) / 2 = ( 0 ) / 2 = </w:t>
      </w:r>
      <w:r w:rsidDel="00000000" w:rsidR="00000000" w:rsidRPr="00000000">
        <w:rPr>
          <w:highlight w:val="green"/>
          <w:rtl w:val="0"/>
        </w:rPr>
        <w:t xml:space="preserve">&gt; 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Considera una red neuronal Hopfield de cuatro neuronas con la siguiente matriz de pesos.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0  1 -1 -1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  0 -1 -1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-1 -1  0  1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-1 -1  1  0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¿Qué salida producirá una entrada de 1101?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Considera una red Hopfield de cuatro neuronas. Produce una matriz de pesos que reconocerá el patrón 1100.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