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Judecătoria …</w:t>
        <w:br/>
        <w:t>Dosar nr. …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Domnule Președinte,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t xml:space="preserve">  </w:t>
        <w:tab/>
        <w:t xml:space="preserve">Subsemnata …, cu domiciliul în …, având CNP …, posesor al CI, cu seria …, nr. …,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cu domiciliu ales în vederea comunicării actelor de procedură în …,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în calitate de reclamantă în Dosarul nr. … având ca obiect stare civilă, în contradictoriu cu …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(pârâții și adresele lor)</w:t>
      </w:r>
      <w:r>
        <w:rPr>
          <w:rFonts w:eastAsia="Times New Roman" w:cs="Times New Roman" w:ascii="Times New Roman" w:hAnsi="Times New Roman"/>
          <w:sz w:val="28"/>
          <w:szCs w:val="28"/>
        </w:rPr>
        <w:t>, formulez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RĂSPUNS LA ÎNTÂMPINARE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prin care solicit să respingeți ca neîntemeiate excepția(ile) procesuale invocate de pârât prin întâmpinare şi apărărea(ile) pe fondul cauzei invocate de acesta, ca neîntemeiate.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Prin întâmpinarea depusă, pârâtul Municipiul București prin Primar General al Municipiului București a invocat excepția(ile)...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(enumeră excepțiile invocate, apoi ia-le pe rând prezentând motivația cu citate din întâmpinare și argumentează împotriva ei)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În ce privește fondul cauzei, pârâtul susține că …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(ia pe rând apărarile din întâmpinare și argumentează împotriva lor)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În drept</w:t>
      </w:r>
      <w:r>
        <w:rPr>
          <w:rFonts w:eastAsia="Times New Roman" w:cs="Times New Roman" w:ascii="Times New Roman" w:hAnsi="Times New Roman"/>
          <w:sz w:val="28"/>
          <w:szCs w:val="28"/>
        </w:rPr>
        <w:t>, îmi întemeiez prezentul răspuns la întâmpinare pe dispozițiile art. 201 al. (2) C. proc. Civ.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Solicit judecarea cauzei, în lipsă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>[12]</w:t>
      </w:r>
      <w:r>
        <w:rPr>
          <w:rFonts w:eastAsia="Times New Roman" w:cs="Times New Roman" w:ascii="Times New Roman" w:hAnsi="Times New Roman"/>
          <w:sz w:val="28"/>
          <w:szCs w:val="28"/>
        </w:rPr>
        <w:t>, în conformitate cu art. 411 alin.(1) pct.2) din C. proc. civ.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În concluzie, având în vedere toate aspectele prezentate, vă solicit să respingeți ca neîntemeiată excepția(ile) … invocată prin întâmpinare de către pârâtul Municipiul București prin Primar General al Municipiului București, iar pe fondul cauzei să admiteți cererea de chemare în judecată așa cum a fost formulată.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240" w:after="24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DOMNULUI PREȘEDINTE AL JUDECĂTORIEI …</w:t>
      </w:r>
    </w:p>
    <w:sectPr>
      <w:type w:val="nextPage"/>
      <w:pgSz w:w="11909" w:h="16834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2</Pages>
  <Words>219</Words>
  <Characters>1244</Characters>
  <CharactersWithSpaces>1470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2025-08-03T17:45:44Z</dcterms:modified>
  <cp:revision>1</cp:revision>
  <dc:subject/>
  <dc:title/>
</cp:coreProperties>
</file>