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Рекомендации по предотвращению проблем кэширования Vercel</w:t>
      </w:r>
    </w:p>
    <w:p>
      <w:pPr>
        <w:spacing w:after="400"/>
        <w:jc w:val="center"/>
      </w:pPr>
      <w:r>
        <w:rPr>
          <w:color w:val="64748B"/>
          <w:sz w:val="22"/>
          <w:szCs w:val="22"/>
        </w:rPr>
        <w:t xml:space="preserve">На основе анализа проекта ФОРТОРИУМ и best practices Next.js</w:t>
      </w:r>
    </w:p>
    <w:p>
      <w:pPr>
        <w:pStyle w:val="Heading1"/>
      </w:pPr>
      <w:r>
        <w:t xml:space="preserve">1. Введение в проблему</w:t>
      </w:r>
    </w:p>
    <w:p>
      <w:pPr>
        <w:spacing w:after="200"/>
      </w:pPr>
      <w:r>
        <w:rPr>
          <w:color w:val="1E293B"/>
        </w:rPr>
        <w:t xml:space="preserve">В ходе разработки проекта ФОРТОРИУМ мы столкнулись с серьёзной проблемой: Vercel CDN кэшировал старые JavaScript-бандлы и продолжал отдавать их пользователям даже после многократных деплоев новой версии кода. Это приводило к тому, что Production URL отображал устаревший код с ошибками, в то время как Preview URL работал корректно. Данная проблема характерна для проектов с частыми обновлениями и может существенно замедлить процесс разработки и доставки функций конечным пользователям.</w:t>
      </w:r>
    </w:p>
    <w:p>
      <w:pPr>
        <w:spacing w:after="200"/>
      </w:pPr>
      <w:r>
        <w:rPr>
          <w:color w:val="1E293B"/>
        </w:rPr>
        <w:t xml:space="preserve">Корень проблемы заключается в агрессивной стратегии кэширования Vercel, которая оптимизирована для производительности, но может создавать сложности при обновлении статических ресурсов. Браузеры пользователей также кэшируют ресурсы, что усугубляет ситуацию. Для решения этих проблем необходимо внедрить комплексный подход, включающий правильную конфигурацию Next.js, управление версиями и стратегии инвалидации кэша.</w:t>
      </w:r>
    </w:p>
    <w:p>
      <w:pPr>
        <w:pStyle w:val="Heading1"/>
      </w:pPr>
      <w:r>
        <w:t xml:space="preserve">2. Корневые причины проблемы кэширования</w:t>
      </w:r>
    </w:p>
    <w:p>
      <w:pPr>
        <w:pStyle w:val="Heading2"/>
      </w:pPr>
      <w:r>
        <w:t xml:space="preserve">2.1 Архитектура кэширования Vercel</w:t>
      </w:r>
    </w:p>
    <w:p>
      <w:pPr>
        <w:spacing w:after="200"/>
      </w:pPr>
      <w:r>
        <w:rPr>
          <w:color w:val="1E293B"/>
        </w:rPr>
        <w:t xml:space="preserve">Vercel использует многоуровневую систему кэширования, которая включает Edge Network CDN, региональные кэши и браузерный кэш. Каждый уровень независимо принимает решения о свежести контента на основе HTTP-заголовков Cache-Control и ETag. Когда деплой проходит успешно, Vercel обновляет контент в своём origen хранилище, но CDN-ноды по всему миру могут продолжать отдавать старые версии до истечения TTL (Time To Live) или принудительной инвалидации.</w:t>
      </w:r>
    </w:p>
    <w:p>
      <w:pPr>
        <w:spacing w:after="200"/>
      </w:pPr>
      <w:r>
        <w:rPr>
          <w:color w:val="1E293B"/>
        </w:rPr>
        <w:t xml:space="preserve">Статические ресурсы (JavaScript, CSS, изображения) получают хэш-суффиксы в именах файлов, что теоретически должно гарантировать автоматическое обновление при изменении контента. Однако проблема возникает, когда изменяется логика загрузки этих ресурсов или когда старые точки входа продолжают запрашиваться из кэша. В нашем случае старые бандлы содержали код с несуществующими API endpoints, что приводило к ошибкам при загрузке приложения.</w:t>
      </w:r>
    </w:p>
    <w:p>
      <w:pPr>
        <w:pStyle w:val="Heading2"/>
      </w:pPr>
      <w:r>
        <w:t xml:space="preserve">2.2 Факторы, усугубляющие проблему</w:t>
      </w:r>
    </w:p>
    <w:p>
      <w:pPr>
        <w:pStyle w:val="ListParagraph"/>
        <w:numPr>
          <w:ilvl w:val="0"/>
          <w:numId w:val="2"/>
        </w:numPr>
      </w:pPr>
      <w:r>
        <w:rPr>
          <w:color w:val="1E293B"/>
        </w:rPr>
        <w:t xml:space="preserve">Частые деплои: при быстрой итеративной разработке CDN не успевает синхронизироваться между регионами</w:t>
      </w:r>
    </w:p>
    <w:p>
      <w:pPr>
        <w:pStyle w:val="ListParagraph"/>
        <w:numPr>
          <w:ilvl w:val="0"/>
          <w:numId w:val="2"/>
        </w:numPr>
      </w:pPr>
      <w:r>
        <w:rPr>
          <w:color w:val="1E293B"/>
        </w:rPr>
        <w:t xml:space="preserve">Отсутствие явного управления версиями: нет механизма принудительного обновления клиентского кода</w:t>
      </w:r>
    </w:p>
    <w:p>
      <w:pPr>
        <w:pStyle w:val="ListParagraph"/>
        <w:numPr>
          <w:ilvl w:val="0"/>
          <w:numId w:val="2"/>
        </w:numPr>
      </w:pPr>
      <w:r>
        <w:rPr>
          <w:color w:val="1E293B"/>
        </w:rPr>
        <w:t xml:space="preserve">localStorage с устаревшими данными: старые версии данных в локальном хранилище конфликтуют с новым кодом</w:t>
      </w:r>
    </w:p>
    <w:p>
      <w:pPr>
        <w:pStyle w:val="ListParagraph"/>
        <w:numPr>
          <w:ilvl w:val="0"/>
          <w:numId w:val="2"/>
        </w:numPr>
        <w:spacing w:after="200"/>
      </w:pPr>
      <w:r>
        <w:rPr>
          <w:color w:val="1E293B"/>
        </w:rPr>
        <w:t xml:space="preserve">Зависимость от внешних SDK: z-ai-web-dev-sdk требовал конфигурационный файл, отсутствующий на Vercel</w:t>
      </w:r>
    </w:p>
    <w:p>
      <w:pPr>
        <w:pStyle w:val="Heading1"/>
      </w:pPr>
      <w:r>
        <w:t xml:space="preserve">3. Рекомендуемые решения</w:t>
      </w:r>
    </w:p>
    <w:p>
      <w:pPr>
        <w:pStyle w:val="Heading2"/>
      </w:pPr>
      <w:r>
        <w:t xml:space="preserve">3.1 Конфигурация next.config.ts для контроля кэширования</w:t>
      </w:r>
    </w:p>
    <w:p>
      <w:pPr>
        <w:spacing w:after="200"/>
      </w:pPr>
      <w:r>
        <w:rPr>
          <w:color w:val="1E293B"/>
        </w:rPr>
        <w:t xml:space="preserve">Правильная конфигурация Next.js является первым и наиболее важным шагом в борьбе с проблемами кэширования. Необходимо явно определить заголовки Cache-Control для различных типов ресурсов и настроить генерацию уникальных имён бандлов. Рекомендуется использовать следующие настройки в файле next.config.ts: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200"/>
          <w:bottom w:type="dxa" w:w="100"/>
          <w:right w:type="dxa" w:w="200"/>
        </w:tblCellMar>
      </w:tblPr>
      <w:tblGrid>
        <w:gridCol w:w="9360"/>
      </w:tblGrid>
      <w:tr>
        <w:tc>
          <w:tcPr>
            <w:tcBorders>
              <w:top w:val="single" w:color="4B5563" w:sz="1"/>
              <w:left w:val="single" w:color="4B5563" w:sz="1"/>
              <w:bottom w:val="single" w:color="4B5563" w:sz="1"/>
              <w:right w:val="single" w:color="4B5563" w:sz="1"/>
            </w:tcBorders>
            <w:shd w:fill="1F2937" w:val="clear"/>
          </w:tcPr>
          <w:p>
            <w:pPr>
              <w:spacing w:after="100" w:before="100"/>
            </w:pPr>
            <w:r>
              <w:rPr>
                <w:rFonts w:ascii="Consolas" w:cs="Consolas" w:eastAsia="Consolas" w:hAnsi="Consolas"/>
                <w:color w:val="9CA3AF"/>
                <w:sz w:val="20"/>
                <w:szCs w:val="20"/>
              </w:rPr>
              <w:t xml:space="preserve">// next.config.ts</w:t>
            </w:r>
          </w:p>
          <w:p>
            <w:r>
              <w:rPr>
                <w:rFonts w:ascii="Consolas" w:cs="Consolas" w:eastAsia="Consolas" w:hAnsi="Consolas"/>
                <w:color w:val="E5E7EB"/>
                <w:sz w:val="20"/>
                <w:szCs w:val="20"/>
              </w:rPr>
              <w:t xml:space="preserve">const nextConfig = {</w:t>
            </w:r>
          </w:p>
          <w:p>
            <w:r>
              <w:rPr>
                <w:rFonts w:ascii="Consolas" w:cs="Consolas" w:eastAsia="Consolas" w:hAnsi="Consolas"/>
                <w:color w:val="E5E7EB"/>
                <w:sz w:val="20"/>
                <w:szCs w:val="20"/>
              </w:rPr>
              <w:t xml:space="preserve">  generateBuildId: async () =&gt; {</w:t>
            </w:r>
          </w:p>
          <w:p>
            <w:r>
              <w:rPr>
                <w:rFonts w:ascii="Consolas" w:cs="Consolas" w:eastAsia="Consolas" w:hAnsi="Consolas"/>
                <w:color w:val="A9FFE4"/>
                <w:sz w:val="20"/>
                <w:szCs w:val="20"/>
              </w:rPr>
              <w:t xml:space="preserve">    return Date.now().toString()</w:t>
            </w:r>
          </w:p>
          <w:p>
            <w:r>
              <w:rPr>
                <w:rFonts w:ascii="Consolas" w:cs="Consolas" w:eastAsia="Consolas" w:hAnsi="Consolas"/>
                <w:color w:val="E5E7EB"/>
                <w:sz w:val="20"/>
                <w:szCs w:val="20"/>
              </w:rPr>
              <w:t xml:space="preserve">  },</w:t>
            </w:r>
          </w:p>
          <w:p>
            <w:r>
              <w:rPr>
                <w:rFonts w:ascii="Consolas" w:cs="Consolas" w:eastAsia="Consolas" w:hAnsi="Consolas"/>
                <w:color w:val="E5E7EB"/>
                <w:sz w:val="20"/>
                <w:szCs w:val="20"/>
              </w:rPr>
              <w:t xml:space="preserve">  headers: async () =&gt; [{</w:t>
            </w:r>
          </w:p>
          <w:p>
            <w:r>
              <w:rPr>
                <w:rFonts w:ascii="Consolas" w:cs="Consolas" w:eastAsia="Consolas" w:hAnsi="Consolas"/>
                <w:color w:val="E5E7EB"/>
                <w:sz w:val="20"/>
                <w:szCs w:val="20"/>
              </w:rPr>
              <w:t xml:space="preserve">    source: '/:path*',</w:t>
            </w:r>
          </w:p>
          <w:p>
            <w:r>
              <w:rPr>
                <w:rFonts w:ascii="Consolas" w:cs="Consolas" w:eastAsia="Consolas" w:hAnsi="Consolas"/>
                <w:color w:val="E5E7EB"/>
                <w:sz w:val="20"/>
                <w:szCs w:val="20"/>
              </w:rPr>
              <w:t xml:space="preserve">    headers: [{ key: 'Cache-Control',</w:t>
            </w:r>
          </w:p>
          <w:p>
            <w:r>
              <w:rPr>
                <w:rFonts w:ascii="Consolas" w:cs="Consolas" w:eastAsia="Consolas" w:hAnsi="Consolas"/>
                <w:color w:val="E5E7EB"/>
                <w:sz w:val="20"/>
                <w:szCs w:val="20"/>
              </w:rPr>
              <w:t xml:space="preserve">      value: 'public, max-age=0, must-revalidate' }]</w:t>
            </w:r>
          </w:p>
          <w:p>
            <w:r>
              <w:rPr>
                <w:rFonts w:ascii="Consolas" w:cs="Consolas" w:eastAsia="Consolas" w:hAnsi="Consolas"/>
                <w:color w:val="E5E7EB"/>
                <w:sz w:val="20"/>
                <w:szCs w:val="20"/>
              </w:rPr>
              <w:t xml:space="preserve">  }], output: 'standalone'</w:t>
            </w:r>
          </w:p>
          <w:p>
            <w:pPr>
              <w:spacing w:after="100"/>
            </w:pPr>
            <w:r>
              <w:rPr>
                <w:rFonts w:ascii="Consolas" w:cs="Consolas" w:eastAsia="Consolas" w:hAnsi="Consolas"/>
                <w:color w:val="E5E7EB"/>
                <w:sz w:val="20"/>
                <w:szCs w:val="20"/>
              </w:rPr>
              <w:t xml:space="preserve">}</w:t>
            </w:r>
          </w:p>
        </w:tc>
      </w:tr>
    </w:tbl>
    <w:p>
      <w:pPr>
        <w:spacing w:after="200" w:before="200"/>
      </w:pPr>
      <w:r>
        <w:rPr>
          <w:color w:val="1E293B"/>
        </w:rPr>
        <w:t xml:space="preserve">Параметр generateBuildId создаёт уникальный идентификатор сборки на основе текущего времени, что гарантирует генерацию новых имён для chunk-файлов при каждом деплое. Заголовок Cache-Control со значением max-age=0, must-revalidate указывает CDN и браузерам всегда проверять актуальность ресурса перед использованием кэшированной версии.</w:t>
      </w:r>
    </w:p>
    <w:p>
      <w:pPr>
        <w:pStyle w:val="Heading2"/>
      </w:pPr>
      <w:r>
        <w:t xml:space="preserve">3.2 Версионирование API и клиента</w:t>
      </w:r>
    </w:p>
    <w:p>
      <w:pPr>
        <w:spacing w:after="200"/>
      </w:pPr>
      <w:r>
        <w:rPr>
          <w:color w:val="1E293B"/>
        </w:rPr>
        <w:t xml:space="preserve">Для обеспечения совместимости между клиентом и сервером рекомендуется внедрить механизм версионирования. Это позволяет gracefully обрабатывать ситуации, когда пользователь загружает страницу с устаревшим JavaScript-кодом. Версия клиента должна передаваться в каждом запросе к API, а сервер должен возвращать понятное сообщение об ошибке при несовместимости версий.</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200"/>
          <w:bottom w:type="dxa" w:w="100"/>
          <w:right w:type="dxa" w:w="200"/>
        </w:tblCellMar>
      </w:tblPr>
      <w:tblGrid>
        <w:gridCol w:w="9360"/>
      </w:tblGrid>
      <w:tr>
        <w:tc>
          <w:tcPr>
            <w:tcBorders>
              <w:top w:val="single" w:color="4B5563" w:sz="1"/>
              <w:left w:val="single" w:color="4B5563" w:sz="1"/>
              <w:bottom w:val="single" w:color="4B5563" w:sz="1"/>
              <w:right w:val="single" w:color="4B5563" w:sz="1"/>
            </w:tcBorders>
            <w:shd w:fill="1F2937" w:val="clear"/>
          </w:tcPr>
          <w:p>
            <w:pPr>
              <w:spacing w:before="100"/>
            </w:pPr>
            <w:r>
              <w:rPr>
                <w:rFonts w:ascii="Consolas" w:cs="Consolas" w:eastAsia="Consolas" w:hAnsi="Consolas"/>
                <w:color w:val="9CA3AF"/>
                <w:sz w:val="20"/>
                <w:szCs w:val="20"/>
              </w:rPr>
              <w:t xml:space="preserve">// lib/version.ts</w:t>
            </w:r>
          </w:p>
          <w:p>
            <w:r>
              <w:rPr>
                <w:rFonts w:ascii="Consolas" w:cs="Consolas" w:eastAsia="Consolas" w:hAnsi="Consolas"/>
                <w:color w:val="E5E7EB"/>
                <w:sz w:val="20"/>
                <w:szCs w:val="20"/>
              </w:rPr>
              <w:t xml:space="preserve">export const CLIENT_VERSION = process.env.npm_package_version</w:t>
            </w:r>
          </w:p>
          <w:p>
            <w:r>
              <w:rPr>
                <w:rFonts w:ascii="Consolas" w:cs="Consolas" w:eastAsia="Consolas" w:hAnsi="Consolas"/>
                <w:color w:val="E5E7EB"/>
                <w:sz w:val="20"/>
                <w:szCs w:val="20"/>
              </w:rPr>
              <w:t xml:space="preserve"/>
            </w:r>
          </w:p>
          <w:p>
            <w:r>
              <w:rPr>
                <w:rFonts w:ascii="Consolas" w:cs="Consolas" w:eastAsia="Consolas" w:hAnsi="Consolas"/>
                <w:color w:val="6B7280"/>
                <w:sz w:val="20"/>
                <w:szCs w:val="20"/>
              </w:rPr>
              <w:t xml:space="preserve">// Проверка версии при загрузке</w:t>
            </w:r>
          </w:p>
          <w:p>
            <w:r>
              <w:rPr>
                <w:rFonts w:ascii="Consolas" w:cs="Consolas" w:eastAsia="Consolas" w:hAnsi="Consolas"/>
                <w:color w:val="E5E7EB"/>
                <w:sz w:val="20"/>
                <w:szCs w:val="20"/>
              </w:rPr>
              <w:t xml:space="preserve">export function checkVersion() {</w:t>
            </w:r>
          </w:p>
          <w:p>
            <w:r>
              <w:rPr>
                <w:rFonts w:ascii="Consolas" w:cs="Consolas" w:eastAsia="Consolas" w:hAnsi="Consolas"/>
                <w:color w:val="E5E7EB"/>
                <w:sz w:val="20"/>
                <w:szCs w:val="20"/>
              </w:rPr>
              <w:t xml:space="preserve">  const stored = localStorage.getItem('app_version')</w:t>
            </w:r>
          </w:p>
          <w:p>
            <w:r>
              <w:rPr>
                <w:rFonts w:ascii="Consolas" w:cs="Consolas" w:eastAsia="Consolas" w:hAnsi="Consolas"/>
                <w:color w:val="E5E7EB"/>
                <w:sz w:val="20"/>
                <w:szCs w:val="20"/>
              </w:rPr>
              <w:t xml:space="preserve">  if (stored &amp;&amp; stored !== CLIENT_VERSION) {</w:t>
            </w:r>
          </w:p>
          <w:p>
            <w:r>
              <w:rPr>
                <w:rFonts w:ascii="Consolas" w:cs="Consolas" w:eastAsia="Consolas" w:hAnsi="Consolas"/>
                <w:color w:val="A9FFE4"/>
                <w:sz w:val="20"/>
                <w:szCs w:val="20"/>
              </w:rPr>
              <w:t xml:space="preserve">    localStorage.clear()</w:t>
            </w:r>
          </w:p>
          <w:p>
            <w:r>
              <w:rPr>
                <w:rFonts w:ascii="Consolas" w:cs="Consolas" w:eastAsia="Consolas" w:hAnsi="Consolas"/>
                <w:color w:val="E5E7EB"/>
                <w:sz w:val="20"/>
                <w:szCs w:val="20"/>
              </w:rPr>
              <w:t xml:space="preserve">    localStorage.setItem('app_version', CLIENT_VERSION)</w:t>
            </w:r>
          </w:p>
          <w:p>
            <w:r>
              <w:rPr>
                <w:rFonts w:ascii="Consolas" w:cs="Consolas" w:eastAsia="Consolas" w:hAnsi="Consolas"/>
                <w:color w:val="E5E7EB"/>
                <w:sz w:val="20"/>
                <w:szCs w:val="20"/>
              </w:rPr>
              <w:t xml:space="preserve">    window.location.reload()</w:t>
            </w:r>
          </w:p>
          <w:p>
            <w:r>
              <w:rPr>
                <w:rFonts w:ascii="Consolas" w:cs="Consolas" w:eastAsia="Consolas" w:hAnsi="Consolas"/>
                <w:color w:val="E5E7EB"/>
                <w:sz w:val="20"/>
                <w:szCs w:val="20"/>
              </w:rPr>
              <w:t xml:space="preserve">  }</w:t>
            </w:r>
          </w:p>
          <w:p>
            <w:pPr>
              <w:spacing w:after="100"/>
            </w:pPr>
            <w:r>
              <w:rPr>
                <w:rFonts w:ascii="Consolas" w:cs="Consolas" w:eastAsia="Consolas" w:hAnsi="Consolas"/>
                <w:color w:val="E5E7EB"/>
                <w:sz w:val="20"/>
                <w:szCs w:val="20"/>
              </w:rPr>
              <w:t xml:space="preserve">}</w:t>
            </w:r>
          </w:p>
        </w:tc>
      </w:tr>
    </w:tbl>
    <w:p>
      <w:pPr>
        <w:spacing w:after="200" w:before="200"/>
      </w:pPr>
      <w:r>
        <w:rPr>
          <w:color w:val="1E293B"/>
        </w:rPr>
        <w:t xml:space="preserve">Данный подход автоматически очищает localStorage при обнаружении несовместимости версий и перезагружает страницу для загрузки актуального кода. Это решает проблему конфликта между старыми данными в локальном хранилище и новой логикой приложения.</w:t>
      </w:r>
    </w:p>
    <w:p>
      <w:pPr>
        <w:pStyle w:val="Heading2"/>
      </w:pPr>
      <w:r>
        <w:t xml:space="preserve">3.3 Работа с переменными окружения</w:t>
      </w:r>
    </w:p>
    <w:p>
      <w:pPr>
        <w:spacing w:after="200"/>
      </w:pPr>
      <w:r>
        <w:rPr>
          <w:color w:val="1E293B"/>
        </w:rPr>
        <w:t xml:space="preserve">Одной из ключевых проблем, с которой мы столкнулись, была зависимость от z-ai-web-dev-sdk, требующего конфигурационный файл .z-ai-config, отсутствующий на серверах Vercel. Для решения подобных проблем рекомендуется использовать переменные окружения и прямые HTTP-запросы вместо SDK, которые могут иметь несовместимые зависимости с серверным окружением.</w:t>
      </w:r>
    </w:p>
    <w:p>
      <w:pPr>
        <w:spacing w:after="100"/>
      </w:pPr>
      <w:r>
        <w:rPr>
          <w:b/>
          <w:bCs/>
          <w:color w:val="1E293B"/>
        </w:rPr>
        <w:t xml:space="preserve">Рекомендуемый подход для работы с API:</w:t>
      </w:r>
    </w:p>
    <w:p>
      <w:pPr>
        <w:pStyle w:val="ListParagraph"/>
        <w:numPr>
          <w:ilvl w:val="0"/>
          <w:numId w:val="3"/>
        </w:numPr>
      </w:pPr>
      <w:r>
        <w:rPr>
          <w:color w:val="1E293B"/>
        </w:rPr>
        <w:t xml:space="preserve">Использовать NEXT_PUBLIC_ префикс для клиентских переменных</w:t>
      </w:r>
    </w:p>
    <w:p>
      <w:pPr>
        <w:pStyle w:val="ListParagraph"/>
        <w:numPr>
          <w:ilvl w:val="0"/>
          <w:numId w:val="3"/>
        </w:numPr>
      </w:pPr>
      <w:r>
        <w:rPr>
          <w:color w:val="1E293B"/>
        </w:rPr>
        <w:t xml:space="preserve">Хранить секретные ключи в серверных переменных (без префикса)</w:t>
      </w:r>
    </w:p>
    <w:p>
      <w:pPr>
        <w:pStyle w:val="ListParagraph"/>
        <w:numPr>
          <w:ilvl w:val="0"/>
          <w:numId w:val="3"/>
        </w:numPr>
      </w:pPr>
      <w:r>
        <w:rPr>
          <w:color w:val="1E293B"/>
        </w:rPr>
        <w:t xml:space="preserve">Создавать API routes для проксирования запросов к внешним сервисам</w:t>
      </w:r>
    </w:p>
    <w:p>
      <w:pPr>
        <w:pStyle w:val="ListParagraph"/>
        <w:numPr>
          <w:ilvl w:val="0"/>
          <w:numId w:val="3"/>
        </w:numPr>
        <w:spacing w:after="200"/>
      </w:pPr>
      <w:r>
        <w:rPr>
          <w:color w:val="1E293B"/>
        </w:rPr>
        <w:t xml:space="preserve">Не зависеть от файлов конфигурации, которые могут отсутствовать на продакшене</w:t>
      </w:r>
    </w:p>
    <w:p>
      <w:pPr>
        <w:pStyle w:val="Heading1"/>
      </w:pPr>
      <w:r>
        <w:t xml:space="preserve">4. Стратегии инвалидации кэша</w:t>
      </w:r>
    </w:p>
    <w:p>
      <w:pPr>
        <w:pStyle w:val="Heading2"/>
      </w:pPr>
      <w:r>
        <w:t xml:space="preserve">4.1 Программная инвалидация через API</w:t>
      </w:r>
    </w:p>
    <w:p>
      <w:pPr>
        <w:spacing w:after="200"/>
      </w:pPr>
      <w:r>
        <w:rPr>
          <w:color w:val="1E293B"/>
        </w:rPr>
        <w:t xml:space="preserve">Vercel предоставляет API для программной инвалидации кэша, который можно использовать в CI/CD пайплайнах. Это позволяет гарантировать, что после успешного деплоя пользователи получат актуальную версию приложения. Рекомендуется создать скрипт, который будет выполняться после каждого деплоя и очищать кэш для критических маршрутов.</w:t>
      </w:r>
    </w:p>
    <w:p>
      <w:pPr>
        <w:pStyle w:val="Heading2"/>
      </w:pPr>
      <w:r>
        <w:t xml:space="preserve">4.2 Использование Preview URL</w:t>
      </w:r>
    </w:p>
    <w:p>
      <w:pPr>
        <w:spacing w:after="200"/>
      </w:pPr>
      <w:r>
        <w:rPr>
          <w:color w:val="1E293B"/>
        </w:rPr>
        <w:t xml:space="preserve">При разработке и тестировании рекомендуется использовать Preview URL вместо Production URL. Preview URL генерируются для каждого Pull Request и не подвержены длительному кэшированию. Это позволяет быстро проверять изменения и откатываться при обнаружении проблем. Production URL следует обновлять только после тщательного тестирования на Preview URL.</w:t>
      </w:r>
    </w:p>
    <w:p>
      <w:pPr>
        <w:pStyle w:val="Heading1"/>
      </w:pPr>
      <w:r>
        <w:t xml:space="preserve">5. Чек-лист для предотвращения проблем</w:t>
      </w:r>
    </w:p>
    <w:p>
      <w:pPr>
        <w:spacing w:after="100"/>
      </w:pPr>
      <w:r>
        <w:rPr>
          <w:color w:val="1E293B"/>
        </w:rPr>
        <w:t xml:space="preserve">Перед каждым деплоем проверяйте следующие пункты:</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600"/>
        <w:gridCol w:w="8760"/>
      </w:tblGrid>
      <w:tr>
        <w:trPr>
          <w:tblHeader/>
        </w:trPr>
        <w:tc>
          <w:tcPr>
            <w:tcBorders>
              <w:top w:val="single" w:color="CBD5E1" w:sz="8"/>
              <w:left w:val="none"/>
              <w:bottom w:val="single" w:color="CBD5E1" w:sz="8"/>
              <w:right w:val="none"/>
            </w:tcBorders>
            <w:shd w:fill="F8FAFC" w:val="clear"/>
            <w:vAlign w:val="center"/>
          </w:tcPr>
          <w:p>
            <w:pPr>
              <w:jc w:val="center"/>
            </w:pPr>
            <w:r>
              <w:rPr>
                <w:b/>
                <w:bCs/>
                <w:color w:val="020617"/>
              </w:rPr>
              <w:t xml:space="preserve">№</w:t>
            </w:r>
          </w:p>
        </w:tc>
        <w:tc>
          <w:tcPr>
            <w:tcBorders>
              <w:top w:val="single" w:color="CBD5E1" w:sz="8"/>
              <w:left w:val="none"/>
              <w:bottom w:val="single" w:color="CBD5E1" w:sz="8"/>
              <w:right w:val="none"/>
            </w:tcBorders>
            <w:shd w:fill="F8FAFC" w:val="clear"/>
            <w:vAlign w:val="center"/>
          </w:tcPr>
          <w:p>
            <w:pPr>
              <w:jc w:val="center"/>
            </w:pPr>
            <w:r>
              <w:rPr>
                <w:b/>
                <w:bCs/>
                <w:color w:val="020617"/>
              </w:rPr>
              <w:t xml:space="preserve">Проверка</w:t>
            </w:r>
          </w:p>
        </w:tc>
      </w:tr>
      <w:tr>
        <w:tc>
          <w:tcPr>
            <w:tcBorders>
              <w:top w:val="single" w:color="CBD5E1" w:sz="8"/>
              <w:left w:val="none"/>
              <w:bottom w:val="single" w:color="CBD5E1" w:sz="8"/>
              <w:right w:val="none"/>
            </w:tcBorders>
            <w:vAlign w:val="center"/>
          </w:tcPr>
          <w:p>
            <w:pPr>
              <w:jc w:val="center"/>
            </w:pPr>
            <w:r>
              <w:rPr>
                <w:color w:val="1E293B"/>
              </w:rPr>
              <w:t xml:space="preserve">1</w:t>
            </w:r>
          </w:p>
        </w:tc>
        <w:tc>
          <w:tcPr>
            <w:tcBorders>
              <w:top w:val="single" w:color="CBD5E1" w:sz="8"/>
              <w:left w:val="none"/>
              <w:bottom w:val="single" w:color="CBD5E1" w:sz="8"/>
              <w:right w:val="none"/>
            </w:tcBorders>
            <w:vAlign w:val="center"/>
          </w:tcPr>
          <w:p>
            <w:r>
              <w:rPr>
                <w:color w:val="1E293B"/>
              </w:rPr>
              <w:t xml:space="preserve">Обновлена версия в package.json</w:t>
            </w:r>
          </w:p>
        </w:tc>
      </w:tr>
      <w:tr>
        <w:tc>
          <w:tcPr>
            <w:tcBorders>
              <w:top w:val="single" w:color="CBD5E1" w:sz="8"/>
              <w:left w:val="none"/>
              <w:bottom w:val="single" w:color="CBD5E1" w:sz="8"/>
              <w:right w:val="none"/>
            </w:tcBorders>
            <w:vAlign w:val="center"/>
          </w:tcPr>
          <w:p>
            <w:pPr>
              <w:jc w:val="center"/>
            </w:pPr>
            <w:r>
              <w:rPr>
                <w:color w:val="1E293B"/>
              </w:rPr>
              <w:t xml:space="preserve">2</w:t>
            </w:r>
          </w:p>
        </w:tc>
        <w:tc>
          <w:tcPr>
            <w:tcBorders>
              <w:top w:val="single" w:color="CBD5E1" w:sz="8"/>
              <w:left w:val="none"/>
              <w:bottom w:val="single" w:color="CBD5E1" w:sz="8"/>
              <w:right w:val="none"/>
            </w:tcBorders>
            <w:vAlign w:val="center"/>
          </w:tcPr>
          <w:p>
            <w:r>
              <w:rPr>
                <w:color w:val="1E293B"/>
              </w:rPr>
              <w:t xml:space="preserve">Проверена работа на Preview URL</w:t>
            </w:r>
          </w:p>
        </w:tc>
      </w:tr>
      <w:tr>
        <w:tc>
          <w:tcPr>
            <w:tcBorders>
              <w:top w:val="single" w:color="CBD5E1" w:sz="8"/>
              <w:left w:val="none"/>
              <w:bottom w:val="single" w:color="CBD5E1" w:sz="8"/>
              <w:right w:val="none"/>
            </w:tcBorders>
            <w:vAlign w:val="center"/>
          </w:tcPr>
          <w:p>
            <w:pPr>
              <w:jc w:val="center"/>
            </w:pPr>
            <w:r>
              <w:rPr>
                <w:color w:val="1E293B"/>
              </w:rPr>
              <w:t xml:space="preserve">3</w:t>
            </w:r>
          </w:p>
        </w:tc>
        <w:tc>
          <w:tcPr>
            <w:tcBorders>
              <w:top w:val="single" w:color="CBD5E1" w:sz="8"/>
              <w:left w:val="none"/>
              <w:bottom w:val="single" w:color="CBD5E1" w:sz="8"/>
              <w:right w:val="none"/>
            </w:tcBorders>
            <w:vAlign w:val="center"/>
          </w:tcPr>
          <w:p>
            <w:r>
              <w:rPr>
                <w:color w:val="1E293B"/>
              </w:rPr>
              <w:t xml:space="preserve">Очищен localStorage в тестовом браузере</w:t>
            </w:r>
          </w:p>
        </w:tc>
      </w:tr>
      <w:tr>
        <w:tc>
          <w:tcPr>
            <w:tcBorders>
              <w:top w:val="single" w:color="CBD5E1" w:sz="8"/>
              <w:left w:val="none"/>
              <w:bottom w:val="single" w:color="CBD5E1" w:sz="8"/>
              <w:right w:val="none"/>
            </w:tcBorders>
            <w:vAlign w:val="center"/>
          </w:tcPr>
          <w:p>
            <w:pPr>
              <w:jc w:val="center"/>
            </w:pPr>
            <w:r>
              <w:rPr>
                <w:color w:val="1E293B"/>
              </w:rPr>
              <w:t xml:space="preserve">4</w:t>
            </w:r>
          </w:p>
        </w:tc>
        <w:tc>
          <w:tcPr>
            <w:tcBorders>
              <w:top w:val="single" w:color="CBD5E1" w:sz="8"/>
              <w:left w:val="none"/>
              <w:bottom w:val="single" w:color="CBD5E1" w:sz="8"/>
              <w:right w:val="none"/>
            </w:tcBorders>
            <w:vAlign w:val="center"/>
          </w:tcPr>
          <w:p>
            <w:r>
              <w:rPr>
                <w:color w:val="1E293B"/>
              </w:rPr>
              <w:t xml:space="preserve">Проверены переменные окружения на Vercel</w:t>
            </w:r>
          </w:p>
        </w:tc>
      </w:tr>
      <w:tr>
        <w:tc>
          <w:tcPr>
            <w:tcBorders>
              <w:top w:val="single" w:color="CBD5E1" w:sz="8"/>
              <w:left w:val="none"/>
              <w:bottom w:val="single" w:color="CBD5E1" w:sz="8"/>
              <w:right w:val="none"/>
            </w:tcBorders>
            <w:vAlign w:val="center"/>
          </w:tcPr>
          <w:p>
            <w:pPr>
              <w:jc w:val="center"/>
            </w:pPr>
            <w:r>
              <w:rPr>
                <w:color w:val="1E293B"/>
              </w:rPr>
              <w:t xml:space="preserve">5</w:t>
            </w:r>
          </w:p>
        </w:tc>
        <w:tc>
          <w:tcPr>
            <w:tcBorders>
              <w:top w:val="single" w:color="CBD5E1" w:sz="8"/>
              <w:left w:val="none"/>
              <w:bottom w:val="single" w:color="CBD5E1" w:sz="8"/>
              <w:right w:val="none"/>
            </w:tcBorders>
            <w:vAlign w:val="center"/>
          </w:tcPr>
          <w:p>
            <w:r>
              <w:rPr>
                <w:color w:val="1E293B"/>
              </w:rPr>
              <w:t xml:space="preserve">Протестированы все критические API endpoints</w:t>
            </w:r>
          </w:p>
        </w:tc>
      </w:tr>
      <w:tr>
        <w:tc>
          <w:tcPr>
            <w:tcBorders>
              <w:top w:val="single" w:color="CBD5E1" w:sz="8"/>
              <w:left w:val="none"/>
              <w:bottom w:val="single" w:color="CBD5E1" w:sz="8"/>
              <w:right w:val="none"/>
            </w:tcBorders>
            <w:vAlign w:val="center"/>
          </w:tcPr>
          <w:p>
            <w:pPr>
              <w:jc w:val="center"/>
            </w:pPr>
            <w:r>
              <w:rPr>
                <w:color w:val="1E293B"/>
              </w:rPr>
              <w:t xml:space="preserve">6</w:t>
            </w:r>
          </w:p>
        </w:tc>
        <w:tc>
          <w:tcPr>
            <w:tcBorders>
              <w:top w:val="single" w:color="CBD5E1" w:sz="8"/>
              <w:left w:val="none"/>
              <w:bottom w:val="single" w:color="CBD5E1" w:sz="8"/>
              <w:right w:val="none"/>
            </w:tcBorders>
            <w:vAlign w:val="center"/>
          </w:tcPr>
          <w:p>
            <w:r>
              <w:rPr>
                <w:color w:val="1E293B"/>
              </w:rPr>
              <w:t xml:space="preserve">Проверена генерация изображений</w:t>
            </w:r>
          </w:p>
        </w:tc>
      </w:tr>
      <w:tr>
        <w:tc>
          <w:tcPr>
            <w:tcBorders>
              <w:top w:val="single" w:color="CBD5E1" w:sz="8"/>
              <w:left w:val="none"/>
              <w:bottom w:val="single" w:color="CBD5E1" w:sz="8"/>
              <w:right w:val="none"/>
            </w:tcBorders>
            <w:vAlign w:val="center"/>
          </w:tcPr>
          <w:p>
            <w:pPr>
              <w:jc w:val="center"/>
            </w:pPr>
            <w:r>
              <w:rPr>
                <w:color w:val="1E293B"/>
              </w:rPr>
              <w:t xml:space="preserve">7</w:t>
            </w:r>
          </w:p>
        </w:tc>
        <w:tc>
          <w:tcPr>
            <w:tcBorders>
              <w:top w:val="single" w:color="CBD5E1" w:sz="8"/>
              <w:left w:val="none"/>
              <w:bottom w:val="single" w:color="CBD5E1" w:sz="8"/>
              <w:right w:val="none"/>
            </w:tcBorders>
            <w:vAlign w:val="center"/>
          </w:tcPr>
          <w:p>
            <w:r>
              <w:rPr>
                <w:color w:val="1E293B"/>
              </w:rPr>
              <w:t xml:space="preserve">Протестирована мобильная версия</w:t>
            </w:r>
          </w:p>
        </w:tc>
      </w:tr>
      <w:tr>
        <w:tc>
          <w:tcPr>
            <w:tcBorders>
              <w:top w:val="single" w:color="CBD5E1" w:sz="8"/>
              <w:left w:val="none"/>
              <w:bottom w:val="single" w:color="CBD5E1" w:sz="8"/>
              <w:right w:val="none"/>
            </w:tcBorders>
            <w:vAlign w:val="center"/>
          </w:tcPr>
          <w:p>
            <w:pPr>
              <w:jc w:val="center"/>
            </w:pPr>
            <w:r>
              <w:rPr>
                <w:color w:val="1E293B"/>
              </w:rPr>
              <w:t xml:space="preserve">8</w:t>
            </w:r>
          </w:p>
        </w:tc>
        <w:tc>
          <w:tcPr>
            <w:tcBorders>
              <w:top w:val="single" w:color="CBD5E1" w:sz="8"/>
              <w:left w:val="none"/>
              <w:bottom w:val="single" w:color="CBD5E1" w:sz="8"/>
              <w:right w:val="none"/>
            </w:tcBorders>
            <w:vAlign w:val="center"/>
          </w:tcPr>
          <w:p>
            <w:r>
              <w:rPr>
                <w:color w:val="1E293B"/>
              </w:rPr>
              <w:t xml:space="preserve">Проверена работа в разных браузерах</w:t>
            </w:r>
          </w:p>
        </w:tc>
      </w:tr>
    </w:tbl>
    <w:p>
      <w:pPr>
        <w:pStyle w:val="Heading1"/>
        <w:spacing w:before="400"/>
      </w:pPr>
      <w:r>
        <w:t xml:space="preserve">6. Альтернативные решения</w:t>
      </w:r>
    </w:p>
    <w:p>
      <w:pPr>
        <w:pStyle w:val="Heading2"/>
      </w:pPr>
      <w:r>
        <w:t xml:space="preserve">6.1 Смена хостинг-провайдера</w:t>
      </w:r>
    </w:p>
    <w:p>
      <w:pPr>
        <w:spacing w:after="200"/>
      </w:pPr>
      <w:r>
        <w:rPr>
          <w:color w:val="1E293B"/>
        </w:rPr>
        <w:t xml:space="preserve">Если проблемы с кэшированием Vercel сохраняются, рассмотрите альтернативные платформы для хостинга Next.js приложений. Netlify предлагает схожий функционал с более предсказуемым поведением кэша. Self-hosted решения на базе Docker контейнеров (например, на AWS, DigitalOcean или Railway) дают полный контроль над кэшированием и деплоем, хотя требуют больших усилий для настройки и поддержки.</w:t>
      </w:r>
    </w:p>
    <w:p>
      <w:pPr>
        <w:pStyle w:val="Heading2"/>
      </w:pPr>
      <w:r>
        <w:t xml:space="preserve">6.2 Использование Service Workers</w:t>
      </w:r>
    </w:p>
    <w:p>
      <w:pPr>
        <w:spacing w:after="200"/>
      </w:pPr>
      <w:r>
        <w:rPr>
          <w:color w:val="1E293B"/>
        </w:rPr>
        <w:t xml:space="preserve">Service Workers позволяют реализовать тонкий контроль над кэшированием на уровне браузера. Можно настроить стратегию Network First для HTML-страниц (всегда загружать с сервера) и Cache First для статических ресурсов с проверкой версий. Next.js PWA плагин упрощает интеграцию Service Workers в приложение.</w:t>
      </w:r>
    </w:p>
    <w:p>
      <w:pPr>
        <w:pStyle w:val="Heading1"/>
      </w:pPr>
      <w:r>
        <w:t xml:space="preserve">7. Заключение</w:t>
      </w:r>
    </w:p>
    <w:p>
      <w:pPr>
        <w:spacing w:after="200"/>
      </w:pPr>
      <w:r>
        <w:rPr>
          <w:color w:val="1E293B"/>
        </w:rPr>
        <w:t xml:space="preserve">Проблемы с кэшированием на Vercel требуют комплексного подхода, включающего правильную конфигурацию Next.js, версионирование клиента и API, грамотную работу с переменными окружения и стратегии инвалидации кэша. Внедрение описанных рекомендаций позволит существенно снизить риск возникновения подобных проблем в будущем и обеспечит более предсказуемый процесс деплоя.</w:t>
      </w:r>
    </w:p>
    <w:p>
      <w:pPr>
        <w:spacing w:after="200"/>
      </w:pPr>
      <w:r>
        <w:rPr>
          <w:color w:val="1E293B"/>
        </w:rPr>
        <w:t xml:space="preserve">Ключевые выводы из нашего опыта: всегда проверяйте работу на Preview URL перед обновлением Production, используйте версионирование для автоматического обновления клиентского кода, избегайте зависимостей от локальных конфигурационных файлов и реализуйте graceful degradation при несовместимости версий. Эти практики сделают процесс разработки более надёжным и предсказуемым.</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20"/>
        <w:szCs w:val="20"/>
      </w:rPr>
      <w:t xml:space="preserve">Страница </w:t>
    </w:r>
    <w:r>
      <w:rPr>
        <w:color w:val="64748B"/>
        <w:sz w:val="20"/>
        <w:szCs w:val="20"/>
      </w:rPr>
      <w:fldChar w:fldCharType="begin"/>
      <w:instrText xml:space="preserve">PAGE</w:instrText>
      <w:fldChar w:fldCharType="separate"/>
      <w:fldChar w:fldCharType="end"/>
    </w:r>
    <w:r>
      <w:rPr>
        <w:color w:val="64748B"/>
        <w:sz w:val="20"/>
        <w:szCs w:val="20"/>
      </w:rPr>
      <w:t xml:space="preserve"> из </w:t>
    </w:r>
    <w:r>
      <w:rPr>
        <w:color w:val="64748B"/>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4748B"/>
        <w:sz w:val="20"/>
        <w:szCs w:val="20"/>
      </w:rPr>
      <w:t xml:space="preserve">ФОРТОРИУМ — Рекомендации по деплою</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240"/>
      <w:jc w:val="center"/>
    </w:pPr>
    <w:rPr>
      <w:rFonts w:ascii="Times New Roman" w:cs="Times New Roman" w:eastAsia="Times New Roman" w:hAnsi="Times New Roman"/>
      <w:b/>
      <w:bCs/>
      <w:color w:val="020617"/>
      <w:sz w:val="56"/>
      <w:szCs w:val="56"/>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color w:val="020617"/>
      <w:sz w:val="36"/>
      <w:szCs w:val="36"/>
    </w:rPr>
  </w:style>
  <w:style w:type="paragraph" w:styleId="Heading2">
    <w:name w:val="Heading 2"/>
    <w:basedOn w:val="Normal"/>
    <w:next w:val="Normal"/>
    <w:qFormat/>
    <w:pPr>
      <w:spacing w:after="160" w:before="280"/>
      <w:outlineLvl w:val="1"/>
    </w:pPr>
    <w:rPr>
      <w:rFonts w:ascii="Times New Roman" w:cs="Times New Roman" w:eastAsia="Times New Roman" w:hAnsi="Times New Roman"/>
      <w:b/>
      <w:bCs/>
      <w:color w:val="1E293B"/>
      <w:sz w:val="28"/>
      <w:szCs w:val="28"/>
    </w:rPr>
  </w:style>
  <w:style w:type="paragraph" w:styleId="Heading3">
    <w:name w:val="Heading 3"/>
    <w:basedOn w:val="Normal"/>
    <w:next w:val="Normal"/>
    <w:qFormat/>
    <w:pPr>
      <w:spacing w:after="120" w:before="200"/>
      <w:outlineLvl w:val="2"/>
    </w:pPr>
    <w:rPr>
      <w:rFonts w:ascii="Times New Roman" w:cs="Times New Roman" w:eastAsia="Times New Roman" w:hAnsi="Times New Roman"/>
      <w:b/>
      <w:bCs/>
      <w:color w:val="6474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2026-03-26T07:50:57.229Z</dcterms:created>
  <dcterms:modified xsi:type="dcterms:W3CDTF">2026-03-26T07:50:57.230Z</dcterms:modified>
</cp:coreProperties>
</file>

<file path=docProps/custom.xml><?xml version="1.0" encoding="utf-8"?>
<Properties xmlns="http://schemas.openxmlformats.org/officeDocument/2006/custom-properties" xmlns:vt="http://schemas.openxmlformats.org/officeDocument/2006/docPropsVTypes"/>
</file>