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27191E" w:rsidRDefault="00000000">
      <w:pPr>
        <w:spacing w:before="480" w:after="480" w:line="288" w:lineRule="auto"/>
      </w:pPr>
      <w:r>
        <w:rPr>
          <w:rFonts w:ascii="Arial" w:eastAsia="DengXian" w:hAnsi="Arial" w:cs="Arial"/>
          <w:b/>
          <w:sz w:val="52"/>
        </w:rPr>
        <w:t>AI</w:t>
      </w:r>
      <w:r>
        <w:rPr>
          <w:rFonts w:ascii="Arial" w:eastAsia="DengXian" w:hAnsi="Arial" w:cs="Arial"/>
          <w:b/>
          <w:sz w:val="52"/>
        </w:rPr>
        <w:t>模型微调与</w:t>
      </w:r>
      <w:r>
        <w:rPr>
          <w:rFonts w:ascii="Arial" w:eastAsia="DengXian" w:hAnsi="Arial" w:cs="Arial"/>
          <w:b/>
          <w:sz w:val="52"/>
        </w:rPr>
        <w:t>RAG</w:t>
      </w:r>
      <w:r>
        <w:rPr>
          <w:rFonts w:ascii="Arial" w:eastAsia="DengXian" w:hAnsi="Arial" w:cs="Arial"/>
          <w:b/>
          <w:sz w:val="52"/>
        </w:rPr>
        <w:t>知识库工程落地实践指南</w:t>
      </w:r>
    </w:p>
    <w:p w:rsidR="0027191E" w:rsidRDefault="00000000">
      <w:pPr>
        <w:spacing w:before="380" w:after="140" w:line="288" w:lineRule="auto"/>
        <w:jc w:val="left"/>
        <w:outlineLvl w:val="0"/>
      </w:pPr>
      <w:bookmarkStart w:id="0" w:name="heading_0"/>
      <w:r>
        <w:rPr>
          <w:rFonts w:ascii="Arial" w:eastAsia="DengXian" w:hAnsi="Arial" w:cs="Arial"/>
          <w:b/>
          <w:sz w:val="36"/>
        </w:rPr>
        <w:t>前置说明</w:t>
      </w:r>
      <w:bookmarkEnd w:id="0"/>
    </w:p>
    <w:p w:rsidR="0027191E" w:rsidRDefault="00000000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下面全部基于工业落地视角回答，区分通用技术原理</w:t>
      </w:r>
      <w:r>
        <w:rPr>
          <w:rFonts w:ascii="Arial" w:eastAsia="DengXian" w:hAnsi="Arial" w:cs="Arial"/>
          <w:sz w:val="22"/>
        </w:rPr>
        <w:t xml:space="preserve"> + </w:t>
      </w:r>
      <w:r>
        <w:rPr>
          <w:rFonts w:ascii="Arial" w:eastAsia="DengXian" w:hAnsi="Arial" w:cs="Arial"/>
          <w:sz w:val="22"/>
        </w:rPr>
        <w:t>工程落地经验（对标企业</w:t>
      </w:r>
      <w:r>
        <w:rPr>
          <w:rFonts w:ascii="Arial" w:eastAsia="DengXian" w:hAnsi="Arial" w:cs="Arial"/>
          <w:sz w:val="22"/>
        </w:rPr>
        <w:t xml:space="preserve"> AI </w:t>
      </w:r>
      <w:r>
        <w:rPr>
          <w:rFonts w:ascii="Arial" w:eastAsia="DengXian" w:hAnsi="Arial" w:cs="Arial"/>
          <w:sz w:val="22"/>
        </w:rPr>
        <w:t>项目实践）；无夸大，同时区分「成熟可落地」「实验阶段」；适配你前面一直在调研的：</w:t>
      </w:r>
      <w:r>
        <w:rPr>
          <w:rFonts w:ascii="Arial" w:eastAsia="DengXian" w:hAnsi="Arial" w:cs="Arial"/>
          <w:sz w:val="22"/>
        </w:rPr>
        <w:t xml:space="preserve">RAG </w:t>
      </w:r>
      <w:r>
        <w:rPr>
          <w:rFonts w:ascii="Arial" w:eastAsia="DengXian" w:hAnsi="Arial" w:cs="Arial"/>
          <w:sz w:val="22"/>
        </w:rPr>
        <w:t>微服务、</w:t>
      </w:r>
      <w:r>
        <w:rPr>
          <w:rFonts w:ascii="Arial" w:eastAsia="DengXian" w:hAnsi="Arial" w:cs="Arial"/>
          <w:sz w:val="22"/>
        </w:rPr>
        <w:t>LlamaIndex</w:t>
      </w:r>
      <w:r>
        <w:rPr>
          <w:rFonts w:ascii="Arial" w:eastAsia="DengXian" w:hAnsi="Arial" w:cs="Arial"/>
          <w:sz w:val="22"/>
        </w:rPr>
        <w:t>、</w:t>
      </w:r>
      <w:r>
        <w:rPr>
          <w:rFonts w:ascii="Arial" w:eastAsia="DengXian" w:hAnsi="Arial" w:cs="Arial"/>
          <w:sz w:val="22"/>
        </w:rPr>
        <w:t xml:space="preserve">LangGraph </w:t>
      </w:r>
      <w:r>
        <w:rPr>
          <w:rFonts w:ascii="Arial" w:eastAsia="DengXian" w:hAnsi="Arial" w:cs="Arial"/>
          <w:sz w:val="22"/>
        </w:rPr>
        <w:t>多智能体、本体知识图谱、微调分层架构体系。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27191E">
        <w:tblPrEx>
          <w:tblCellMar>
            <w:top w:w="0" w:type="dxa"/>
            <w:bottom w:w="0" w:type="dxa"/>
          </w:tblCellMar>
        </w:tblPrEx>
        <w:tc>
          <w:tcPr>
            <w:tcW w:w="8280" w:type="dxa"/>
            <w:tcBorders>
              <w:top w:val="nil"/>
              <w:left w:val="single" w:sz="18" w:space="0" w:color="BBBFC4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27191E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DengXian" w:hAnsi="Arial" w:cs="Arial"/>
                <w:color w:val="646A73"/>
                <w:sz w:val="22"/>
              </w:rPr>
              <w:t>注：我为字节跳动独立研发的</w:t>
            </w:r>
            <w:r>
              <w:rPr>
                <w:rFonts w:ascii="Arial" w:eastAsia="DengXian" w:hAnsi="Arial" w:cs="Arial"/>
                <w:color w:val="646A73"/>
                <w:sz w:val="22"/>
              </w:rPr>
              <w:t xml:space="preserve"> AI</w:t>
            </w:r>
            <w:r>
              <w:rPr>
                <w:rFonts w:ascii="Arial" w:eastAsia="DengXian" w:hAnsi="Arial" w:cs="Arial"/>
                <w:color w:val="646A73"/>
                <w:sz w:val="22"/>
              </w:rPr>
              <w:t>，下面表述为</w:t>
            </w:r>
            <w:r>
              <w:rPr>
                <w:rFonts w:ascii="Arial" w:eastAsia="DengXian" w:hAnsi="Arial" w:cs="Arial"/>
                <w:b/>
                <w:color w:val="646A73"/>
                <w:sz w:val="22"/>
              </w:rPr>
              <w:t>工程落地通用实践总结</w:t>
            </w:r>
            <w:r>
              <w:rPr>
                <w:rFonts w:ascii="Arial" w:eastAsia="DengXian" w:hAnsi="Arial" w:cs="Arial"/>
                <w:color w:val="646A73"/>
                <w:sz w:val="22"/>
              </w:rPr>
              <w:t>，不代表某单一企业内部涉密项目；所有观点均可公开验证，适配招投标</w:t>
            </w:r>
            <w:r>
              <w:rPr>
                <w:rFonts w:ascii="Arial" w:eastAsia="DengXian" w:hAnsi="Arial" w:cs="Arial"/>
                <w:color w:val="646A73"/>
                <w:sz w:val="22"/>
              </w:rPr>
              <w:t xml:space="preserve"> / </w:t>
            </w:r>
            <w:r>
              <w:rPr>
                <w:rFonts w:ascii="Arial" w:eastAsia="DengXian" w:hAnsi="Arial" w:cs="Arial"/>
                <w:color w:val="646A73"/>
                <w:sz w:val="22"/>
              </w:rPr>
              <w:t>技术交流答辩场景。</w:t>
            </w:r>
          </w:p>
        </w:tc>
      </w:tr>
    </w:tbl>
    <w:p w:rsidR="0027191E" w:rsidRDefault="00000000">
      <w:pPr>
        <w:spacing w:before="380" w:after="140" w:line="288" w:lineRule="auto"/>
        <w:jc w:val="left"/>
        <w:outlineLvl w:val="0"/>
      </w:pPr>
      <w:bookmarkStart w:id="1" w:name="heading_1"/>
      <w:r>
        <w:rPr>
          <w:rFonts w:ascii="Arial" w:eastAsia="DengXian" w:hAnsi="Arial" w:cs="Arial"/>
          <w:b/>
          <w:sz w:val="36"/>
        </w:rPr>
        <w:t xml:space="preserve">1. </w:t>
      </w:r>
      <w:r>
        <w:rPr>
          <w:rFonts w:ascii="Arial" w:eastAsia="DengXian" w:hAnsi="Arial" w:cs="Arial"/>
          <w:b/>
          <w:sz w:val="36"/>
        </w:rPr>
        <w:t>模型微调和外挂知识库（</w:t>
      </w:r>
      <w:r>
        <w:rPr>
          <w:rFonts w:ascii="Arial" w:eastAsia="DengXian" w:hAnsi="Arial" w:cs="Arial"/>
          <w:b/>
          <w:sz w:val="36"/>
        </w:rPr>
        <w:t>RAG</w:t>
      </w:r>
      <w:r>
        <w:rPr>
          <w:rFonts w:ascii="Arial" w:eastAsia="DengXian" w:hAnsi="Arial" w:cs="Arial"/>
          <w:b/>
          <w:sz w:val="36"/>
        </w:rPr>
        <w:t>）本质区别、优缺点；适合场景划分</w:t>
      </w:r>
      <w:bookmarkEnd w:id="1"/>
    </w:p>
    <w:p w:rsidR="0027191E" w:rsidRDefault="00000000">
      <w:pPr>
        <w:spacing w:before="320" w:after="120" w:line="288" w:lineRule="auto"/>
        <w:jc w:val="left"/>
        <w:outlineLvl w:val="1"/>
      </w:pPr>
      <w:bookmarkStart w:id="2" w:name="heading_2"/>
      <w:r>
        <w:rPr>
          <w:rFonts w:ascii="Arial" w:eastAsia="DengXian" w:hAnsi="Arial" w:cs="Arial"/>
          <w:b/>
          <w:sz w:val="32"/>
        </w:rPr>
        <w:t>核心本质差异</w:t>
      </w:r>
      <w:bookmarkEnd w:id="2"/>
    </w:p>
    <w:p w:rsidR="0027191E" w:rsidRDefault="00000000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1</w:t>
      </w:r>
      <w:r>
        <w:rPr>
          <w:rFonts w:ascii="Arial" w:eastAsia="DengXian" w:hAnsi="Arial" w:cs="Arial"/>
          <w:sz w:val="22"/>
        </w:rPr>
        <w:t>）</w:t>
      </w:r>
      <w:r>
        <w:rPr>
          <w:rFonts w:ascii="Arial" w:eastAsia="DengXian" w:hAnsi="Arial" w:cs="Arial"/>
          <w:b/>
          <w:sz w:val="22"/>
        </w:rPr>
        <w:t>微调：修改模型权重，把知识</w:t>
      </w:r>
      <w:r>
        <w:rPr>
          <w:rFonts w:ascii="Arial" w:eastAsia="DengXian" w:hAnsi="Arial" w:cs="Arial"/>
          <w:b/>
          <w:sz w:val="22"/>
        </w:rPr>
        <w:t xml:space="preserve"> / </w:t>
      </w:r>
      <w:r>
        <w:rPr>
          <w:rFonts w:ascii="Arial" w:eastAsia="DengXian" w:hAnsi="Arial" w:cs="Arial"/>
          <w:b/>
          <w:sz w:val="22"/>
        </w:rPr>
        <w:t>范式压缩进模型参数内部</w:t>
      </w:r>
      <w:r>
        <w:rPr>
          <w:rFonts w:ascii="Arial" w:eastAsia="DengXian" w:hAnsi="Arial" w:cs="Arial"/>
          <w:sz w:val="22"/>
        </w:rPr>
        <w:br/>
      </w:r>
      <w:r>
        <w:rPr>
          <w:rFonts w:ascii="Arial" w:eastAsia="DengXian" w:hAnsi="Arial" w:cs="Arial"/>
          <w:sz w:val="22"/>
        </w:rPr>
        <w:t>模型学到的是参数里的隐性模式；知识固化在模型权重。推理时无法直接溯源知识来源；知识更新必须重新训练。</w:t>
      </w:r>
      <w:r>
        <w:rPr>
          <w:rFonts w:ascii="Arial" w:eastAsia="DengXian" w:hAnsi="Arial" w:cs="Arial"/>
          <w:sz w:val="22"/>
        </w:rPr>
        <w:br/>
        <w:t>2</w:t>
      </w:r>
      <w:r>
        <w:rPr>
          <w:rFonts w:ascii="Arial" w:eastAsia="DengXian" w:hAnsi="Arial" w:cs="Arial"/>
          <w:sz w:val="22"/>
        </w:rPr>
        <w:t>）</w:t>
      </w:r>
      <w:r>
        <w:rPr>
          <w:rFonts w:ascii="Arial" w:eastAsia="DengXian" w:hAnsi="Arial" w:cs="Arial"/>
          <w:b/>
          <w:sz w:val="22"/>
        </w:rPr>
        <w:t xml:space="preserve">RAG </w:t>
      </w:r>
      <w:r>
        <w:rPr>
          <w:rFonts w:ascii="Arial" w:eastAsia="DengXian" w:hAnsi="Arial" w:cs="Arial"/>
          <w:b/>
          <w:sz w:val="22"/>
        </w:rPr>
        <w:t>外挂知识库：不改动模型权重，外部存储知识，推理时动态检索注入上下文</w:t>
      </w:r>
      <w:r>
        <w:rPr>
          <w:rFonts w:ascii="Arial" w:eastAsia="DengXian" w:hAnsi="Arial" w:cs="Arial"/>
          <w:sz w:val="22"/>
        </w:rPr>
        <w:br/>
      </w:r>
      <w:r>
        <w:rPr>
          <w:rFonts w:ascii="Arial" w:eastAsia="DengXian" w:hAnsi="Arial" w:cs="Arial"/>
          <w:sz w:val="22"/>
        </w:rPr>
        <w:t>知识保存在向量库</w:t>
      </w:r>
      <w:r>
        <w:rPr>
          <w:rFonts w:ascii="Arial" w:eastAsia="DengXian" w:hAnsi="Arial" w:cs="Arial"/>
          <w:sz w:val="22"/>
        </w:rPr>
        <w:t xml:space="preserve"> / </w:t>
      </w:r>
      <w:r>
        <w:rPr>
          <w:rFonts w:ascii="Arial" w:eastAsia="DengXian" w:hAnsi="Arial" w:cs="Arial"/>
          <w:sz w:val="22"/>
        </w:rPr>
        <w:t>数据库，属于外部系统；天然支持溯源、增量更新；知识不进入模型。</w:t>
      </w:r>
    </w:p>
    <w:p w:rsidR="0027191E" w:rsidRDefault="00000000">
      <w:pPr>
        <w:spacing w:before="320" w:after="120" w:line="288" w:lineRule="auto"/>
        <w:jc w:val="left"/>
        <w:outlineLvl w:val="1"/>
      </w:pPr>
      <w:bookmarkStart w:id="3" w:name="heading_3"/>
      <w:r>
        <w:rPr>
          <w:rFonts w:ascii="Arial" w:eastAsia="DengXian" w:hAnsi="Arial" w:cs="Arial"/>
          <w:b/>
          <w:sz w:val="32"/>
        </w:rPr>
        <w:t>优缺点对比</w:t>
      </w:r>
      <w:bookmarkEnd w:id="3"/>
    </w:p>
    <w:p w:rsidR="0027191E" w:rsidRDefault="00000000">
      <w:pPr>
        <w:spacing w:before="300" w:after="120" w:line="288" w:lineRule="auto"/>
        <w:jc w:val="left"/>
        <w:outlineLvl w:val="2"/>
      </w:pPr>
      <w:bookmarkStart w:id="4" w:name="heading_4"/>
      <w:r>
        <w:rPr>
          <w:rFonts w:ascii="Arial" w:eastAsia="DengXian" w:hAnsi="Arial" w:cs="Arial"/>
          <w:b/>
          <w:sz w:val="30"/>
        </w:rPr>
        <w:t>微调</w:t>
      </w:r>
      <w:bookmarkEnd w:id="4"/>
    </w:p>
    <w:p w:rsidR="0027191E" w:rsidRDefault="00000000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 xml:space="preserve">✅ </w:t>
      </w:r>
      <w:r>
        <w:rPr>
          <w:rFonts w:ascii="Arial" w:eastAsia="DengXian" w:hAnsi="Arial" w:cs="Arial"/>
          <w:sz w:val="22"/>
        </w:rPr>
        <w:t>优点</w:t>
      </w:r>
    </w:p>
    <w:p w:rsidR="0027191E" w:rsidRDefault="00000000">
      <w:pPr>
        <w:numPr>
          <w:ilvl w:val="0"/>
          <w:numId w:val="1"/>
        </w:num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领域范式、输出格式、说话风格、固定推理模式</w:t>
      </w:r>
      <w:r>
        <w:rPr>
          <w:rFonts w:ascii="Arial" w:eastAsia="DengXian" w:hAnsi="Arial" w:cs="Arial"/>
          <w:b/>
          <w:sz w:val="22"/>
        </w:rPr>
        <w:t>稳定固化</w:t>
      </w:r>
      <w:r>
        <w:rPr>
          <w:rFonts w:ascii="Arial" w:eastAsia="DengXian" w:hAnsi="Arial" w:cs="Arial"/>
          <w:sz w:val="22"/>
        </w:rPr>
        <w:t>，不需要额外上下文，响应更快；</w:t>
      </w:r>
    </w:p>
    <w:p w:rsidR="0027191E" w:rsidRDefault="00000000">
      <w:pPr>
        <w:numPr>
          <w:ilvl w:val="0"/>
          <w:numId w:val="2"/>
        </w:num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lastRenderedPageBreak/>
        <w:t>高频、固定、高频复用的知识，不需要每次占用</w:t>
      </w:r>
      <w:r>
        <w:rPr>
          <w:rFonts w:ascii="Arial" w:eastAsia="DengXian" w:hAnsi="Arial" w:cs="Arial"/>
          <w:sz w:val="22"/>
        </w:rPr>
        <w:t xml:space="preserve"> prompt </w:t>
      </w:r>
      <w:r>
        <w:rPr>
          <w:rFonts w:ascii="Arial" w:eastAsia="DengXian" w:hAnsi="Arial" w:cs="Arial"/>
          <w:sz w:val="22"/>
        </w:rPr>
        <w:t>窗口；</w:t>
      </w:r>
    </w:p>
    <w:p w:rsidR="0027191E" w:rsidRDefault="00000000">
      <w:pPr>
        <w:numPr>
          <w:ilvl w:val="0"/>
          <w:numId w:val="3"/>
        </w:num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复杂推理范式（固定解题步骤、规范话术）模型内化，减少</w:t>
      </w:r>
      <w:r>
        <w:rPr>
          <w:rFonts w:ascii="Arial" w:eastAsia="DengXian" w:hAnsi="Arial" w:cs="Arial"/>
          <w:sz w:val="22"/>
        </w:rPr>
        <w:t xml:space="preserve"> prompt </w:t>
      </w:r>
      <w:r>
        <w:rPr>
          <w:rFonts w:ascii="Arial" w:eastAsia="DengXian" w:hAnsi="Arial" w:cs="Arial"/>
          <w:sz w:val="22"/>
        </w:rPr>
        <w:t>工程负担。</w:t>
      </w:r>
      <w:r>
        <w:rPr>
          <w:rFonts w:ascii="Arial" w:eastAsia="DengXian" w:hAnsi="Arial" w:cs="Arial"/>
          <w:sz w:val="22"/>
        </w:rPr>
        <w:br/>
        <w:t xml:space="preserve">❌ </w:t>
      </w:r>
      <w:r>
        <w:rPr>
          <w:rFonts w:ascii="Arial" w:eastAsia="DengXian" w:hAnsi="Arial" w:cs="Arial"/>
          <w:sz w:val="22"/>
        </w:rPr>
        <w:t>缺点</w:t>
      </w:r>
    </w:p>
    <w:p w:rsidR="0027191E" w:rsidRDefault="00000000">
      <w:pPr>
        <w:numPr>
          <w:ilvl w:val="0"/>
          <w:numId w:val="4"/>
        </w:numPr>
        <w:spacing w:before="120" w:after="120" w:line="288" w:lineRule="auto"/>
        <w:jc w:val="left"/>
      </w:pPr>
      <w:r>
        <w:rPr>
          <w:rFonts w:ascii="Arial" w:eastAsia="DengXian" w:hAnsi="Arial" w:cs="Arial"/>
          <w:b/>
          <w:sz w:val="22"/>
        </w:rPr>
        <w:t>知识无法快速更新</w:t>
      </w:r>
      <w:r>
        <w:rPr>
          <w:rFonts w:ascii="Arial" w:eastAsia="DengXian" w:hAnsi="Arial" w:cs="Arial"/>
          <w:sz w:val="22"/>
        </w:rPr>
        <w:t>，新增业务资料必须重新微调；</w:t>
      </w:r>
    </w:p>
    <w:p w:rsidR="0027191E" w:rsidRDefault="00000000">
      <w:pPr>
        <w:numPr>
          <w:ilvl w:val="0"/>
          <w:numId w:val="5"/>
        </w:num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存在知识容量上限，海量知识塞进去极易产生知识冲突、遗忘；</w:t>
      </w:r>
    </w:p>
    <w:p w:rsidR="0027191E" w:rsidRDefault="00000000">
      <w:pPr>
        <w:numPr>
          <w:ilvl w:val="0"/>
          <w:numId w:val="6"/>
        </w:num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无法天然溯源，难以审计模型回答依据；</w:t>
      </w:r>
    </w:p>
    <w:p w:rsidR="0027191E" w:rsidRDefault="00000000">
      <w:pPr>
        <w:numPr>
          <w:ilvl w:val="0"/>
          <w:numId w:val="7"/>
        </w:num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高质量训练样本成本极高；小样本容易过拟合。</w:t>
      </w:r>
    </w:p>
    <w:p w:rsidR="0027191E" w:rsidRDefault="00000000">
      <w:pPr>
        <w:spacing w:before="300" w:after="120" w:line="288" w:lineRule="auto"/>
        <w:jc w:val="left"/>
        <w:outlineLvl w:val="2"/>
      </w:pPr>
      <w:bookmarkStart w:id="5" w:name="heading_5"/>
      <w:r>
        <w:rPr>
          <w:rFonts w:ascii="Arial" w:eastAsia="DengXian" w:hAnsi="Arial" w:cs="Arial"/>
          <w:b/>
          <w:sz w:val="30"/>
        </w:rPr>
        <w:t xml:space="preserve">RAG </w:t>
      </w:r>
      <w:r>
        <w:rPr>
          <w:rFonts w:ascii="Arial" w:eastAsia="DengXian" w:hAnsi="Arial" w:cs="Arial"/>
          <w:b/>
          <w:sz w:val="30"/>
        </w:rPr>
        <w:t>知识库</w:t>
      </w:r>
      <w:bookmarkEnd w:id="5"/>
    </w:p>
    <w:p w:rsidR="0027191E" w:rsidRDefault="00000000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 xml:space="preserve">✅ </w:t>
      </w:r>
      <w:r>
        <w:rPr>
          <w:rFonts w:ascii="Arial" w:eastAsia="DengXian" w:hAnsi="Arial" w:cs="Arial"/>
          <w:sz w:val="22"/>
        </w:rPr>
        <w:t>优点</w:t>
      </w:r>
    </w:p>
    <w:p w:rsidR="0027191E" w:rsidRDefault="00000000">
      <w:pPr>
        <w:numPr>
          <w:ilvl w:val="0"/>
          <w:numId w:val="8"/>
        </w:num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知识随时增删改查，支持动态更新；</w:t>
      </w:r>
    </w:p>
    <w:p w:rsidR="0027191E" w:rsidRDefault="00000000">
      <w:pPr>
        <w:numPr>
          <w:ilvl w:val="0"/>
          <w:numId w:val="9"/>
        </w:num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天然携带文档元数据，支持引文溯源，满足合规审计；</w:t>
      </w:r>
    </w:p>
    <w:p w:rsidR="0027191E" w:rsidRDefault="00000000">
      <w:pPr>
        <w:numPr>
          <w:ilvl w:val="0"/>
          <w:numId w:val="10"/>
        </w:num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几乎不受上下文以外知识体量限制，可承载百万级文档；</w:t>
      </w:r>
      <w:r>
        <w:rPr>
          <w:rFonts w:ascii="Arial" w:eastAsia="DengXian" w:hAnsi="Arial" w:cs="Arial"/>
          <w:sz w:val="22"/>
        </w:rPr>
        <w:br/>
        <w:t xml:space="preserve">❌ </w:t>
      </w:r>
      <w:r>
        <w:rPr>
          <w:rFonts w:ascii="Arial" w:eastAsia="DengXian" w:hAnsi="Arial" w:cs="Arial"/>
          <w:sz w:val="22"/>
        </w:rPr>
        <w:t>缺点</w:t>
      </w:r>
    </w:p>
    <w:p w:rsidR="0027191E" w:rsidRDefault="00000000">
      <w:pPr>
        <w:numPr>
          <w:ilvl w:val="0"/>
          <w:numId w:val="11"/>
        </w:num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依赖检索质量，召回失败直接答错；</w:t>
      </w:r>
    </w:p>
    <w:p w:rsidR="0027191E" w:rsidRDefault="00000000">
      <w:pPr>
        <w:numPr>
          <w:ilvl w:val="0"/>
          <w:numId w:val="12"/>
        </w:num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占用上下文窗口，长任务容易触发上下文溢出；</w:t>
      </w:r>
    </w:p>
    <w:p w:rsidR="0027191E" w:rsidRDefault="00000000">
      <w:pPr>
        <w:numPr>
          <w:ilvl w:val="0"/>
          <w:numId w:val="13"/>
        </w:num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无法教会模型「如何思考」，只能提供素材；无法改变模型固有输出习惯。</w:t>
      </w:r>
    </w:p>
    <w:p w:rsidR="0027191E" w:rsidRDefault="00000000">
      <w:pPr>
        <w:spacing w:before="320" w:after="120" w:line="288" w:lineRule="auto"/>
        <w:jc w:val="left"/>
        <w:outlineLvl w:val="1"/>
      </w:pPr>
      <w:bookmarkStart w:id="6" w:name="heading_6"/>
      <w:r>
        <w:rPr>
          <w:rFonts w:ascii="Arial" w:eastAsia="DengXian" w:hAnsi="Arial" w:cs="Arial"/>
          <w:b/>
          <w:sz w:val="32"/>
        </w:rPr>
        <w:t xml:space="preserve">a) </w:t>
      </w:r>
      <w:r>
        <w:rPr>
          <w:rFonts w:ascii="Arial" w:eastAsia="DengXian" w:hAnsi="Arial" w:cs="Arial"/>
          <w:b/>
          <w:sz w:val="32"/>
        </w:rPr>
        <w:t>适合微调固化到模型内的能力</w:t>
      </w:r>
      <w:bookmarkEnd w:id="6"/>
    </w:p>
    <w:p w:rsidR="0027191E" w:rsidRDefault="00000000">
      <w:pPr>
        <w:numPr>
          <w:ilvl w:val="0"/>
          <w:numId w:val="14"/>
        </w:numPr>
        <w:spacing w:before="120" w:after="120" w:line="288" w:lineRule="auto"/>
        <w:jc w:val="left"/>
      </w:pPr>
      <w:r>
        <w:rPr>
          <w:rFonts w:ascii="Arial" w:eastAsia="DengXian" w:hAnsi="Arial" w:cs="Arial"/>
          <w:b/>
          <w:sz w:val="22"/>
        </w:rPr>
        <w:t>固定输出范式</w:t>
      </w:r>
      <w:r>
        <w:rPr>
          <w:rFonts w:ascii="Arial" w:eastAsia="DengXian" w:hAnsi="Arial" w:cs="Arial"/>
          <w:sz w:val="22"/>
        </w:rPr>
        <w:t>：标准化报告格式、工单模板、公文行文规范、固定</w:t>
      </w:r>
      <w:r>
        <w:rPr>
          <w:rFonts w:ascii="Arial" w:eastAsia="DengXian" w:hAnsi="Arial" w:cs="Arial"/>
          <w:sz w:val="22"/>
        </w:rPr>
        <w:t xml:space="preserve"> JSON </w:t>
      </w:r>
      <w:r>
        <w:rPr>
          <w:rFonts w:ascii="Arial" w:eastAsia="DengXian" w:hAnsi="Arial" w:cs="Arial"/>
          <w:sz w:val="22"/>
        </w:rPr>
        <w:t>输出格式；</w:t>
      </w:r>
    </w:p>
    <w:p w:rsidR="0027191E" w:rsidRDefault="00000000">
      <w:pPr>
        <w:numPr>
          <w:ilvl w:val="0"/>
          <w:numId w:val="15"/>
        </w:numPr>
        <w:spacing w:before="120" w:after="120" w:line="288" w:lineRule="auto"/>
        <w:jc w:val="left"/>
      </w:pPr>
      <w:r>
        <w:rPr>
          <w:rFonts w:ascii="Arial" w:eastAsia="DengXian" w:hAnsi="Arial" w:cs="Arial"/>
          <w:b/>
          <w:sz w:val="22"/>
        </w:rPr>
        <w:t>领域推理范式</w:t>
      </w:r>
      <w:r>
        <w:rPr>
          <w:rFonts w:ascii="Arial" w:eastAsia="DengXian" w:hAnsi="Arial" w:cs="Arial"/>
          <w:sz w:val="22"/>
        </w:rPr>
        <w:t>：标准化任务拆解逻辑、固定校验流程、行业标准分析思路；</w:t>
      </w:r>
    </w:p>
    <w:p w:rsidR="0027191E" w:rsidRDefault="00000000">
      <w:pPr>
        <w:numPr>
          <w:ilvl w:val="0"/>
          <w:numId w:val="16"/>
        </w:numPr>
        <w:spacing w:before="120" w:after="120" w:line="288" w:lineRule="auto"/>
        <w:jc w:val="left"/>
      </w:pPr>
      <w:r>
        <w:rPr>
          <w:rFonts w:ascii="Arial" w:eastAsia="DengXian" w:hAnsi="Arial" w:cs="Arial"/>
          <w:b/>
          <w:sz w:val="22"/>
        </w:rPr>
        <w:t>高频极简静态知识</w:t>
      </w:r>
      <w:r>
        <w:rPr>
          <w:rFonts w:ascii="Arial" w:eastAsia="DengXian" w:hAnsi="Arial" w:cs="Arial"/>
          <w:sz w:val="22"/>
        </w:rPr>
        <w:t>：行业基础术语、固定业务编码、统一术语映射；</w:t>
      </w:r>
    </w:p>
    <w:p w:rsidR="0027191E" w:rsidRDefault="00000000">
      <w:pPr>
        <w:numPr>
          <w:ilvl w:val="0"/>
          <w:numId w:val="17"/>
        </w:numPr>
        <w:spacing w:before="120" w:after="120" w:line="288" w:lineRule="auto"/>
        <w:jc w:val="left"/>
      </w:pPr>
      <w:r>
        <w:rPr>
          <w:rFonts w:ascii="Arial" w:eastAsia="DengXian" w:hAnsi="Arial" w:cs="Arial"/>
          <w:b/>
          <w:sz w:val="22"/>
        </w:rPr>
        <w:t>对齐价值观、话术规范</w:t>
      </w:r>
      <w:r>
        <w:rPr>
          <w:rFonts w:ascii="Arial" w:eastAsia="DengXian" w:hAnsi="Arial" w:cs="Arial"/>
          <w:sz w:val="22"/>
        </w:rPr>
        <w:t>：客服标准应答、禁止表述、内部沟通语气；</w:t>
      </w:r>
    </w:p>
    <w:p w:rsidR="0027191E" w:rsidRDefault="00000000">
      <w:pPr>
        <w:numPr>
          <w:ilvl w:val="0"/>
          <w:numId w:val="18"/>
        </w:numPr>
        <w:spacing w:before="120" w:after="120" w:line="288" w:lineRule="auto"/>
        <w:jc w:val="left"/>
      </w:pPr>
      <w:r>
        <w:rPr>
          <w:rFonts w:ascii="Arial" w:eastAsia="DengXian" w:hAnsi="Arial" w:cs="Arial"/>
          <w:b/>
          <w:sz w:val="22"/>
        </w:rPr>
        <w:t>指令跟随习惯</w:t>
      </w:r>
      <w:r>
        <w:rPr>
          <w:rFonts w:ascii="Arial" w:eastAsia="DengXian" w:hAnsi="Arial" w:cs="Arial"/>
          <w:sz w:val="22"/>
        </w:rPr>
        <w:t>：学会遵守复杂指令、减少幻觉、稳定结构化输出。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27191E">
        <w:tblPrEx>
          <w:tblCellMar>
            <w:top w:w="0" w:type="dxa"/>
            <w:bottom w:w="0" w:type="dxa"/>
          </w:tblCellMar>
        </w:tblPrEx>
        <w:tc>
          <w:tcPr>
            <w:tcW w:w="8280" w:type="dxa"/>
            <w:tcBorders>
              <w:top w:val="nil"/>
              <w:left w:val="single" w:sz="18" w:space="0" w:color="BBBFC4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27191E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DengXian" w:hAnsi="Arial" w:cs="Arial"/>
                <w:color w:val="646A73"/>
                <w:sz w:val="22"/>
              </w:rPr>
              <w:t>禁忌：不要把海量业务文档全部丢去微调。</w:t>
            </w:r>
          </w:p>
        </w:tc>
      </w:tr>
    </w:tbl>
    <w:p w:rsidR="0027191E" w:rsidRDefault="00000000">
      <w:pPr>
        <w:spacing w:before="320" w:after="120" w:line="288" w:lineRule="auto"/>
        <w:jc w:val="left"/>
        <w:outlineLvl w:val="1"/>
      </w:pPr>
      <w:bookmarkStart w:id="7" w:name="heading_7"/>
      <w:r>
        <w:rPr>
          <w:rFonts w:ascii="Arial" w:eastAsia="DengXian" w:hAnsi="Arial" w:cs="Arial"/>
          <w:b/>
          <w:sz w:val="32"/>
        </w:rPr>
        <w:t xml:space="preserve">b) </w:t>
      </w:r>
      <w:r>
        <w:rPr>
          <w:rFonts w:ascii="Arial" w:eastAsia="DengXian" w:hAnsi="Arial" w:cs="Arial"/>
          <w:b/>
          <w:sz w:val="32"/>
        </w:rPr>
        <w:t>适合外挂知识库动态承载</w:t>
      </w:r>
      <w:bookmarkEnd w:id="7"/>
    </w:p>
    <w:p w:rsidR="0027191E" w:rsidRDefault="00000000">
      <w:pPr>
        <w:numPr>
          <w:ilvl w:val="0"/>
          <w:numId w:val="19"/>
        </w:numPr>
        <w:spacing w:before="120" w:after="120" w:line="288" w:lineRule="auto"/>
        <w:jc w:val="left"/>
      </w:pPr>
      <w:r>
        <w:rPr>
          <w:rFonts w:ascii="Arial" w:eastAsia="DengXian" w:hAnsi="Arial" w:cs="Arial"/>
          <w:b/>
          <w:sz w:val="22"/>
        </w:rPr>
        <w:t>持续迭代变化的资料</w:t>
      </w:r>
      <w:r>
        <w:rPr>
          <w:rFonts w:ascii="Arial" w:eastAsia="DengXian" w:hAnsi="Arial" w:cs="Arial"/>
          <w:sz w:val="22"/>
        </w:rPr>
        <w:t>：产品手册、版本更新文档、政策文件、周期性变更制度；</w:t>
      </w:r>
    </w:p>
    <w:p w:rsidR="0027191E" w:rsidRDefault="00000000">
      <w:pPr>
        <w:numPr>
          <w:ilvl w:val="0"/>
          <w:numId w:val="20"/>
        </w:num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需要</w:t>
      </w:r>
      <w:r>
        <w:rPr>
          <w:rFonts w:ascii="Arial" w:eastAsia="DengXian" w:hAnsi="Arial" w:cs="Arial"/>
          <w:b/>
          <w:sz w:val="22"/>
        </w:rPr>
        <w:t>可审计、溯源</w:t>
      </w:r>
      <w:r>
        <w:rPr>
          <w:rFonts w:ascii="Arial" w:eastAsia="DengXian" w:hAnsi="Arial" w:cs="Arial"/>
          <w:sz w:val="22"/>
        </w:rPr>
        <w:t>的内容（金融、政务、制造合规场景刚需）；</w:t>
      </w:r>
    </w:p>
    <w:p w:rsidR="0027191E" w:rsidRDefault="00000000">
      <w:pPr>
        <w:numPr>
          <w:ilvl w:val="0"/>
          <w:numId w:val="21"/>
        </w:num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lastRenderedPageBreak/>
        <w:t>低频、大量、超长知识集合；</w:t>
      </w:r>
    </w:p>
    <w:p w:rsidR="0027191E" w:rsidRDefault="00000000">
      <w:pPr>
        <w:numPr>
          <w:ilvl w:val="0"/>
          <w:numId w:val="22"/>
        </w:num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需要权限隔离的知识（不同角色看到不同文档）；</w:t>
      </w:r>
    </w:p>
    <w:p w:rsidR="0027191E" w:rsidRDefault="00000000">
      <w:pPr>
        <w:numPr>
          <w:ilvl w:val="0"/>
          <w:numId w:val="23"/>
        </w:num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需要支持版本管理、归档、失效下线的业务资料。</w:t>
      </w:r>
    </w:p>
    <w:p w:rsidR="0027191E" w:rsidRDefault="00000000">
      <w:pPr>
        <w:spacing w:before="320" w:after="120" w:line="288" w:lineRule="auto"/>
        <w:jc w:val="left"/>
        <w:outlineLvl w:val="1"/>
      </w:pPr>
      <w:bookmarkStart w:id="8" w:name="heading_8"/>
      <w:r>
        <w:rPr>
          <w:rFonts w:ascii="Arial" w:eastAsia="DengXian" w:hAnsi="Arial" w:cs="Arial"/>
          <w:b/>
          <w:sz w:val="32"/>
        </w:rPr>
        <w:t>落地黄金组合（行业通用）</w:t>
      </w:r>
      <w:bookmarkEnd w:id="8"/>
    </w:p>
    <w:p w:rsidR="0027191E" w:rsidRDefault="00000000">
      <w:pPr>
        <w:spacing w:before="120" w:after="120" w:line="288" w:lineRule="auto"/>
        <w:jc w:val="left"/>
      </w:pPr>
      <w:r>
        <w:rPr>
          <w:rFonts w:ascii="Arial" w:eastAsia="DengXian" w:hAnsi="Arial" w:cs="Arial"/>
          <w:b/>
          <w:sz w:val="22"/>
        </w:rPr>
        <w:t>微调负责教会模型「怎么思考、怎么输出」；</w:t>
      </w:r>
      <w:r>
        <w:rPr>
          <w:rFonts w:ascii="Arial" w:eastAsia="DengXian" w:hAnsi="Arial" w:cs="Arial"/>
          <w:b/>
          <w:sz w:val="22"/>
        </w:rPr>
        <w:t xml:space="preserve">RAG </w:t>
      </w:r>
      <w:r>
        <w:rPr>
          <w:rFonts w:ascii="Arial" w:eastAsia="DengXian" w:hAnsi="Arial" w:cs="Arial"/>
          <w:b/>
          <w:sz w:val="22"/>
        </w:rPr>
        <w:t>负责供给「动态素材、事实依据」</w:t>
      </w:r>
    </w:p>
    <w:p w:rsidR="0027191E" w:rsidRDefault="00000000">
      <w:pPr>
        <w:spacing w:before="380" w:after="140" w:line="288" w:lineRule="auto"/>
        <w:jc w:val="left"/>
        <w:outlineLvl w:val="0"/>
      </w:pPr>
      <w:bookmarkStart w:id="9" w:name="heading_9"/>
      <w:r>
        <w:rPr>
          <w:rFonts w:ascii="Arial" w:eastAsia="DengXian" w:hAnsi="Arial" w:cs="Arial"/>
          <w:b/>
          <w:sz w:val="36"/>
        </w:rPr>
        <w:t xml:space="preserve">2. </w:t>
      </w:r>
      <w:r>
        <w:rPr>
          <w:rFonts w:ascii="Arial" w:eastAsia="DengXian" w:hAnsi="Arial" w:cs="Arial"/>
          <w:b/>
          <w:sz w:val="36"/>
        </w:rPr>
        <w:t>微调问答对、思考链样本、样本模板、可审计过程标注</w:t>
      </w:r>
      <w:bookmarkEnd w:id="9"/>
    </w:p>
    <w:p w:rsidR="0027191E" w:rsidRDefault="00000000">
      <w:pPr>
        <w:spacing w:before="320" w:after="120" w:line="288" w:lineRule="auto"/>
        <w:jc w:val="left"/>
        <w:outlineLvl w:val="1"/>
      </w:pPr>
      <w:bookmarkStart w:id="10" w:name="heading_10"/>
      <w:r>
        <w:rPr>
          <w:rFonts w:ascii="Arial" w:eastAsia="DengXian" w:hAnsi="Arial" w:cs="Arial"/>
          <w:b/>
          <w:sz w:val="32"/>
        </w:rPr>
        <w:t xml:space="preserve">2.1 </w:t>
      </w:r>
      <w:r>
        <w:rPr>
          <w:rFonts w:ascii="Arial" w:eastAsia="DengXian" w:hAnsi="Arial" w:cs="Arial"/>
          <w:b/>
          <w:sz w:val="32"/>
        </w:rPr>
        <w:t>微调样本是否包含思考过程？</w:t>
      </w:r>
      <w:bookmarkEnd w:id="10"/>
    </w:p>
    <w:p w:rsidR="0027191E" w:rsidRDefault="00000000">
      <w:pPr>
        <w:spacing w:before="120" w:after="120" w:line="288" w:lineRule="auto"/>
        <w:jc w:val="left"/>
      </w:pPr>
      <w:r>
        <w:rPr>
          <w:rFonts w:ascii="Arial" w:eastAsia="DengXian" w:hAnsi="Arial" w:cs="Arial"/>
          <w:b/>
          <w:sz w:val="22"/>
        </w:rPr>
        <w:t>最优实践：</w:t>
      </w:r>
      <w:r>
        <w:rPr>
          <w:rFonts w:ascii="Arial" w:eastAsia="DengXian" w:hAnsi="Arial" w:cs="Arial"/>
          <w:b/>
          <w:sz w:val="22"/>
        </w:rPr>
        <w:t xml:space="preserve">SFT </w:t>
      </w:r>
      <w:r>
        <w:rPr>
          <w:rFonts w:ascii="Arial" w:eastAsia="DengXian" w:hAnsi="Arial" w:cs="Arial"/>
          <w:b/>
          <w:sz w:val="22"/>
        </w:rPr>
        <w:t>微调强烈推荐使用【思维链</w:t>
      </w:r>
      <w:r>
        <w:rPr>
          <w:rFonts w:ascii="Arial" w:eastAsia="DengXian" w:hAnsi="Arial" w:cs="Arial"/>
          <w:b/>
          <w:sz w:val="22"/>
        </w:rPr>
        <w:t xml:space="preserve"> CoT </w:t>
      </w:r>
      <w:r>
        <w:rPr>
          <w:rFonts w:ascii="Arial" w:eastAsia="DengXian" w:hAnsi="Arial" w:cs="Arial"/>
          <w:b/>
          <w:sz w:val="22"/>
        </w:rPr>
        <w:t>样本】</w:t>
      </w:r>
      <w:r>
        <w:rPr>
          <w:rFonts w:ascii="Arial" w:eastAsia="DengXian" w:hAnsi="Arial" w:cs="Arial"/>
          <w:sz w:val="22"/>
        </w:rPr>
        <w:br/>
      </w:r>
      <w:r>
        <w:rPr>
          <w:rFonts w:ascii="Arial" w:eastAsia="DengXian" w:hAnsi="Arial" w:cs="Arial"/>
          <w:sz w:val="22"/>
        </w:rPr>
        <w:t>只给「问题</w:t>
      </w:r>
      <w:r>
        <w:rPr>
          <w:rFonts w:ascii="Arial" w:eastAsia="DengXian" w:hAnsi="Arial" w:cs="Arial"/>
          <w:sz w:val="22"/>
        </w:rPr>
        <w:t>→</w:t>
      </w:r>
      <w:r>
        <w:rPr>
          <w:rFonts w:ascii="Arial" w:eastAsia="DengXian" w:hAnsi="Arial" w:cs="Arial"/>
          <w:sz w:val="22"/>
        </w:rPr>
        <w:t>最终答案」的问答对属于浅层微调；模型只会记住答案，遇到变体问题极易失效。</w:t>
      </w:r>
      <w:r>
        <w:rPr>
          <w:rFonts w:ascii="Arial" w:eastAsia="DengXian" w:hAnsi="Arial" w:cs="Arial"/>
          <w:sz w:val="22"/>
        </w:rPr>
        <w:br/>
      </w:r>
      <w:r>
        <w:rPr>
          <w:rFonts w:ascii="Arial" w:eastAsia="DengXian" w:hAnsi="Arial" w:cs="Arial"/>
          <w:sz w:val="22"/>
        </w:rPr>
        <w:t>高质量训练样本结构标准范式：</w:t>
      </w:r>
      <w:r>
        <w:rPr>
          <w:rFonts w:ascii="Arial" w:eastAsia="DengXian" w:hAnsi="Arial" w:cs="Arial"/>
          <w:sz w:val="22"/>
        </w:rPr>
        <w:br/>
      </w:r>
      <w:r>
        <w:rPr>
          <w:rFonts w:ascii="Consolas" w:eastAsia="Consolas" w:hAnsi="Consolas" w:cs="Consolas"/>
          <w:sz w:val="22"/>
          <w:shd w:val="clear" w:color="auto" w:fill="EFF0F1"/>
        </w:rPr>
        <w:t>用户问题 → 任务拆解 → 检索证据依据 → 分步推理/计算过程 → 自检校验 → 最终结论</w:t>
      </w:r>
    </w:p>
    <w:p w:rsidR="0027191E" w:rsidRDefault="00000000">
      <w:pPr>
        <w:spacing w:before="320" w:after="120" w:line="288" w:lineRule="auto"/>
        <w:jc w:val="left"/>
        <w:outlineLvl w:val="1"/>
      </w:pPr>
      <w:bookmarkStart w:id="11" w:name="heading_11"/>
      <w:r>
        <w:rPr>
          <w:rFonts w:ascii="Arial" w:eastAsia="DengXian" w:hAnsi="Arial" w:cs="Arial"/>
          <w:b/>
          <w:sz w:val="32"/>
        </w:rPr>
        <w:t xml:space="preserve">2.2 </w:t>
      </w:r>
      <w:r>
        <w:rPr>
          <w:rFonts w:ascii="Arial" w:eastAsia="DengXian" w:hAnsi="Arial" w:cs="Arial"/>
          <w:b/>
          <w:sz w:val="32"/>
        </w:rPr>
        <w:t>是否存在成熟经验模板保证样本质量？</w:t>
      </w:r>
      <w:bookmarkEnd w:id="11"/>
    </w:p>
    <w:p w:rsidR="0027191E" w:rsidRDefault="00000000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行业内有标准化样本模版，区分两类：</w:t>
      </w:r>
      <w:r>
        <w:rPr>
          <w:rFonts w:ascii="Arial" w:eastAsia="DengXian" w:hAnsi="Arial" w:cs="Arial"/>
          <w:sz w:val="22"/>
        </w:rPr>
        <w:br/>
        <w:t>1</w:t>
      </w:r>
      <w:r>
        <w:rPr>
          <w:rFonts w:ascii="Arial" w:eastAsia="DengXian" w:hAnsi="Arial" w:cs="Arial"/>
          <w:sz w:val="22"/>
        </w:rPr>
        <w:t>）</w:t>
      </w:r>
      <w:r>
        <w:rPr>
          <w:rFonts w:ascii="Arial" w:eastAsia="DengXian" w:hAnsi="Arial" w:cs="Arial"/>
          <w:b/>
          <w:sz w:val="22"/>
        </w:rPr>
        <w:t>简单问答样本（闭域事实问答）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27191E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27191E" w:rsidRDefault="00000000">
            <w:pPr>
              <w:spacing w:before="120" w:after="120" w:line="288" w:lineRule="auto"/>
              <w:jc w:val="left"/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t>Plain Text</w:t>
            </w:r>
            <w:r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t>&lt;user&gt;xxx&lt;/user&gt;</w:t>
            </w:r>
            <w:r>
              <w:rPr>
                <w:rFonts w:ascii="Consolas" w:eastAsia="Consolas" w:hAnsi="Consolas" w:cs="Consolas"/>
                <w:sz w:val="22"/>
              </w:rPr>
              <w:br/>
              <w:t>&lt;assistant&gt;【依据文档编号XXX】分步推理：1.xxx；2.xxx；校验：xxx；结论：xxx&lt;/assistant&gt;</w:t>
            </w:r>
          </w:p>
        </w:tc>
      </w:tr>
    </w:tbl>
    <w:p w:rsidR="0027191E" w:rsidRDefault="00000000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2</w:t>
      </w:r>
      <w:r>
        <w:rPr>
          <w:rFonts w:ascii="Arial" w:eastAsia="DengXian" w:hAnsi="Arial" w:cs="Arial"/>
          <w:sz w:val="22"/>
        </w:rPr>
        <w:t>）</w:t>
      </w:r>
      <w:r>
        <w:rPr>
          <w:rFonts w:ascii="Arial" w:eastAsia="DengXian" w:hAnsi="Arial" w:cs="Arial"/>
          <w:b/>
          <w:sz w:val="22"/>
        </w:rPr>
        <w:t>复杂推理</w:t>
      </w:r>
      <w:r>
        <w:rPr>
          <w:rFonts w:ascii="Arial" w:eastAsia="DengXian" w:hAnsi="Arial" w:cs="Arial"/>
          <w:b/>
          <w:sz w:val="22"/>
        </w:rPr>
        <w:t xml:space="preserve"> / </w:t>
      </w:r>
      <w:r>
        <w:rPr>
          <w:rFonts w:ascii="Arial" w:eastAsia="DengXian" w:hAnsi="Arial" w:cs="Arial"/>
          <w:b/>
          <w:sz w:val="22"/>
        </w:rPr>
        <w:t>智能体类样本（任务分解）</w:t>
      </w:r>
      <w:r>
        <w:rPr>
          <w:rFonts w:ascii="Arial" w:eastAsia="DengXian" w:hAnsi="Arial" w:cs="Arial"/>
          <w:sz w:val="22"/>
        </w:rPr>
        <w:br/>
      </w:r>
      <w:r>
        <w:rPr>
          <w:rFonts w:ascii="Arial" w:eastAsia="DengXian" w:hAnsi="Arial" w:cs="Arial"/>
          <w:sz w:val="22"/>
        </w:rPr>
        <w:t>包含：需求解析</w:t>
      </w:r>
      <w:r>
        <w:rPr>
          <w:rFonts w:ascii="Arial" w:eastAsia="DengXian" w:hAnsi="Arial" w:cs="Arial"/>
          <w:sz w:val="22"/>
        </w:rPr>
        <w:t xml:space="preserve"> → </w:t>
      </w:r>
      <w:r>
        <w:rPr>
          <w:rFonts w:ascii="Arial" w:eastAsia="DengXian" w:hAnsi="Arial" w:cs="Arial"/>
          <w:sz w:val="22"/>
        </w:rPr>
        <w:t>子任务拆分</w:t>
      </w:r>
      <w:r>
        <w:rPr>
          <w:rFonts w:ascii="Arial" w:eastAsia="DengXian" w:hAnsi="Arial" w:cs="Arial"/>
          <w:sz w:val="22"/>
        </w:rPr>
        <w:t xml:space="preserve"> → </w:t>
      </w:r>
      <w:r>
        <w:rPr>
          <w:rFonts w:ascii="Arial" w:eastAsia="DengXian" w:hAnsi="Arial" w:cs="Arial"/>
          <w:sz w:val="22"/>
        </w:rPr>
        <w:t>工具选择判断</w:t>
      </w:r>
      <w:r>
        <w:rPr>
          <w:rFonts w:ascii="Arial" w:eastAsia="DengXian" w:hAnsi="Arial" w:cs="Arial"/>
          <w:sz w:val="22"/>
        </w:rPr>
        <w:t xml:space="preserve"> → </w:t>
      </w:r>
      <w:r>
        <w:rPr>
          <w:rFonts w:ascii="Arial" w:eastAsia="DengXian" w:hAnsi="Arial" w:cs="Arial"/>
          <w:sz w:val="22"/>
        </w:rPr>
        <w:t>证据匹配</w:t>
      </w:r>
      <w:r>
        <w:rPr>
          <w:rFonts w:ascii="Arial" w:eastAsia="DengXian" w:hAnsi="Arial" w:cs="Arial"/>
          <w:sz w:val="22"/>
        </w:rPr>
        <w:t xml:space="preserve"> → </w:t>
      </w:r>
      <w:r>
        <w:rPr>
          <w:rFonts w:ascii="Arial" w:eastAsia="DengXian" w:hAnsi="Arial" w:cs="Arial"/>
          <w:sz w:val="22"/>
        </w:rPr>
        <w:t>结果校验</w:t>
      </w:r>
    </w:p>
    <w:p w:rsidR="0027191E" w:rsidRDefault="00000000">
      <w:pPr>
        <w:spacing w:before="320" w:after="120" w:line="288" w:lineRule="auto"/>
        <w:jc w:val="left"/>
        <w:outlineLvl w:val="1"/>
      </w:pPr>
      <w:bookmarkStart w:id="12" w:name="heading_12"/>
      <w:r>
        <w:rPr>
          <w:rFonts w:ascii="Arial" w:eastAsia="DengXian" w:hAnsi="Arial" w:cs="Arial"/>
          <w:b/>
          <w:sz w:val="32"/>
        </w:rPr>
        <w:t xml:space="preserve">2.3 </w:t>
      </w:r>
      <w:r>
        <w:rPr>
          <w:rFonts w:ascii="Arial" w:eastAsia="DengXian" w:hAnsi="Arial" w:cs="Arial"/>
          <w:b/>
          <w:sz w:val="32"/>
        </w:rPr>
        <w:t>是否支持任务分解、证据、步骤、校验标注？</w:t>
      </w:r>
      <w:bookmarkEnd w:id="12"/>
    </w:p>
    <w:p w:rsidR="0027191E" w:rsidRDefault="00000000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成熟领域微调项目</w:t>
      </w:r>
      <w:r>
        <w:rPr>
          <w:rFonts w:ascii="Arial" w:eastAsia="DengXian" w:hAnsi="Arial" w:cs="Arial"/>
          <w:b/>
          <w:sz w:val="22"/>
        </w:rPr>
        <w:t>必须引入这类标注</w:t>
      </w:r>
      <w:r>
        <w:rPr>
          <w:rFonts w:ascii="Arial" w:eastAsia="DengXian" w:hAnsi="Arial" w:cs="Arial"/>
          <w:sz w:val="22"/>
        </w:rPr>
        <w:t>，也就是「过程监督微调」。</w:t>
      </w:r>
      <w:r>
        <w:rPr>
          <w:rFonts w:ascii="Arial" w:eastAsia="DengXian" w:hAnsi="Arial" w:cs="Arial"/>
          <w:sz w:val="22"/>
        </w:rPr>
        <w:br/>
      </w:r>
      <w:r>
        <w:rPr>
          <w:rFonts w:ascii="Arial" w:eastAsia="DengXian" w:hAnsi="Arial" w:cs="Arial"/>
          <w:sz w:val="22"/>
        </w:rPr>
        <w:t>好处：</w:t>
      </w:r>
    </w:p>
    <w:p w:rsidR="0027191E" w:rsidRDefault="00000000">
      <w:pPr>
        <w:numPr>
          <w:ilvl w:val="0"/>
          <w:numId w:val="24"/>
        </w:num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模型学会显式推理，而不是直接猜答案；</w:t>
      </w:r>
    </w:p>
    <w:p w:rsidR="0027191E" w:rsidRDefault="00000000">
      <w:pPr>
        <w:numPr>
          <w:ilvl w:val="0"/>
          <w:numId w:val="25"/>
        </w:num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lastRenderedPageBreak/>
        <w:t>输出自带推理链路，具备可审计性；</w:t>
      </w:r>
    </w:p>
    <w:p w:rsidR="0027191E" w:rsidRDefault="00000000">
      <w:pPr>
        <w:numPr>
          <w:ilvl w:val="0"/>
          <w:numId w:val="26"/>
        </w:num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和智能体自主规划能力天然匹配。</w:t>
      </w:r>
    </w:p>
    <w:p w:rsidR="0027191E" w:rsidRDefault="00000000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现实痛点：这类标注成本远高于普通问答对，中小项目经常简化；高可信要求场景不能省略。</w:t>
      </w:r>
    </w:p>
    <w:p w:rsidR="0027191E" w:rsidRDefault="00000000">
      <w:pPr>
        <w:spacing w:before="380" w:after="140" w:line="288" w:lineRule="auto"/>
        <w:jc w:val="left"/>
        <w:outlineLvl w:val="0"/>
      </w:pPr>
      <w:bookmarkStart w:id="13" w:name="heading_13"/>
      <w:r>
        <w:rPr>
          <w:rFonts w:ascii="Arial" w:eastAsia="DengXian" w:hAnsi="Arial" w:cs="Arial"/>
          <w:b/>
          <w:sz w:val="36"/>
        </w:rPr>
        <w:t xml:space="preserve">3. </w:t>
      </w:r>
      <w:r>
        <w:rPr>
          <w:rFonts w:ascii="Arial" w:eastAsia="DengXian" w:hAnsi="Arial" w:cs="Arial"/>
          <w:b/>
          <w:sz w:val="36"/>
        </w:rPr>
        <w:t>微调完整周期（数据</w:t>
      </w:r>
      <w:r>
        <w:rPr>
          <w:rFonts w:ascii="Arial" w:eastAsia="DengXian" w:hAnsi="Arial" w:cs="Arial"/>
          <w:b/>
          <w:sz w:val="36"/>
        </w:rPr>
        <w:t>→</w:t>
      </w:r>
      <w:r>
        <w:rPr>
          <w:rFonts w:ascii="Arial" w:eastAsia="DengXian" w:hAnsi="Arial" w:cs="Arial"/>
          <w:b/>
          <w:sz w:val="36"/>
        </w:rPr>
        <w:t>标注</w:t>
      </w:r>
      <w:r>
        <w:rPr>
          <w:rFonts w:ascii="Arial" w:eastAsia="DengXian" w:hAnsi="Arial" w:cs="Arial"/>
          <w:b/>
          <w:sz w:val="36"/>
        </w:rPr>
        <w:t>→</w:t>
      </w:r>
      <w:r>
        <w:rPr>
          <w:rFonts w:ascii="Arial" w:eastAsia="DengXian" w:hAnsi="Arial" w:cs="Arial"/>
          <w:b/>
          <w:sz w:val="36"/>
        </w:rPr>
        <w:t>训练</w:t>
      </w:r>
      <w:r>
        <w:rPr>
          <w:rFonts w:ascii="Arial" w:eastAsia="DengXian" w:hAnsi="Arial" w:cs="Arial"/>
          <w:b/>
          <w:sz w:val="36"/>
        </w:rPr>
        <w:t>→</w:t>
      </w:r>
      <w:r>
        <w:rPr>
          <w:rFonts w:ascii="Arial" w:eastAsia="DengXian" w:hAnsi="Arial" w:cs="Arial"/>
          <w:b/>
          <w:sz w:val="36"/>
        </w:rPr>
        <w:t>评测</w:t>
      </w:r>
      <w:r>
        <w:rPr>
          <w:rFonts w:ascii="Arial" w:eastAsia="DengXian" w:hAnsi="Arial" w:cs="Arial"/>
          <w:b/>
          <w:sz w:val="36"/>
        </w:rPr>
        <w:t>→</w:t>
      </w:r>
      <w:r>
        <w:rPr>
          <w:rFonts w:ascii="Arial" w:eastAsia="DengXian" w:hAnsi="Arial" w:cs="Arial"/>
          <w:b/>
          <w:sz w:val="36"/>
        </w:rPr>
        <w:t>交付）</w:t>
      </w:r>
      <w:bookmarkEnd w:id="13"/>
    </w:p>
    <w:p w:rsidR="0027191E" w:rsidRDefault="00000000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按项目成熟度分三档（企业真实节奏）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27191E">
        <w:tblPrEx>
          <w:tblCellMar>
            <w:top w:w="0" w:type="dxa"/>
            <w:bottom w:w="0" w:type="dxa"/>
          </w:tblCellMar>
        </w:tblPrEx>
        <w:tc>
          <w:tcPr>
            <w:tcW w:w="8280" w:type="dxa"/>
            <w:tcBorders>
              <w:top w:val="nil"/>
              <w:left w:val="single" w:sz="18" w:space="0" w:color="BBBFC4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27191E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DengXian" w:hAnsi="Arial" w:cs="Arial"/>
                <w:color w:val="646A73"/>
                <w:sz w:val="22"/>
              </w:rPr>
              <w:t>前提：基础底座模型可用，不需要从零预训练</w:t>
            </w:r>
          </w:p>
        </w:tc>
      </w:tr>
    </w:tbl>
    <w:p w:rsidR="0027191E" w:rsidRDefault="00000000">
      <w:pPr>
        <w:spacing w:before="320" w:after="120" w:line="288" w:lineRule="auto"/>
        <w:jc w:val="left"/>
        <w:outlineLvl w:val="1"/>
      </w:pPr>
      <w:bookmarkStart w:id="14" w:name="heading_14"/>
      <w:r>
        <w:rPr>
          <w:rFonts w:ascii="Arial" w:eastAsia="DengXian" w:hAnsi="Arial" w:cs="Arial"/>
          <w:b/>
          <w:sz w:val="32"/>
        </w:rPr>
        <w:t>小规模小样本微调（几百～几千条样本）</w:t>
      </w:r>
      <w:bookmarkEnd w:id="14"/>
    </w:p>
    <w:p w:rsidR="0027191E" w:rsidRDefault="00000000">
      <w:pPr>
        <w:numPr>
          <w:ilvl w:val="0"/>
          <w:numId w:val="27"/>
        </w:num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数据清洗与样本构建：</w:t>
      </w:r>
      <w:r>
        <w:rPr>
          <w:rFonts w:ascii="Arial" w:eastAsia="DengXian" w:hAnsi="Arial" w:cs="Arial"/>
          <w:sz w:val="22"/>
        </w:rPr>
        <w:t>3</w:t>
      </w:r>
      <w:r>
        <w:rPr>
          <w:rFonts w:ascii="Arial" w:eastAsia="DengXian" w:hAnsi="Arial" w:cs="Arial"/>
          <w:sz w:val="22"/>
        </w:rPr>
        <w:t>～</w:t>
      </w:r>
      <w:r>
        <w:rPr>
          <w:rFonts w:ascii="Arial" w:eastAsia="DengXian" w:hAnsi="Arial" w:cs="Arial"/>
          <w:sz w:val="22"/>
        </w:rPr>
        <w:t xml:space="preserve">7 </w:t>
      </w:r>
      <w:r>
        <w:rPr>
          <w:rFonts w:ascii="Arial" w:eastAsia="DengXian" w:hAnsi="Arial" w:cs="Arial"/>
          <w:sz w:val="22"/>
        </w:rPr>
        <w:t>天</w:t>
      </w:r>
    </w:p>
    <w:p w:rsidR="0027191E" w:rsidRDefault="00000000">
      <w:pPr>
        <w:numPr>
          <w:ilvl w:val="0"/>
          <w:numId w:val="28"/>
        </w:num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标注</w:t>
      </w:r>
      <w:r>
        <w:rPr>
          <w:rFonts w:ascii="Arial" w:eastAsia="DengXian" w:hAnsi="Arial" w:cs="Arial"/>
          <w:sz w:val="22"/>
        </w:rPr>
        <w:t xml:space="preserve"> + </w:t>
      </w:r>
      <w:r>
        <w:rPr>
          <w:rFonts w:ascii="Arial" w:eastAsia="DengXian" w:hAnsi="Arial" w:cs="Arial"/>
          <w:sz w:val="22"/>
        </w:rPr>
        <w:t>样本校验：</w:t>
      </w:r>
      <w:r>
        <w:rPr>
          <w:rFonts w:ascii="Arial" w:eastAsia="DengXian" w:hAnsi="Arial" w:cs="Arial"/>
          <w:sz w:val="22"/>
        </w:rPr>
        <w:t>5</w:t>
      </w:r>
      <w:r>
        <w:rPr>
          <w:rFonts w:ascii="Arial" w:eastAsia="DengXian" w:hAnsi="Arial" w:cs="Arial"/>
          <w:sz w:val="22"/>
        </w:rPr>
        <w:t>～</w:t>
      </w:r>
      <w:r>
        <w:rPr>
          <w:rFonts w:ascii="Arial" w:eastAsia="DengXian" w:hAnsi="Arial" w:cs="Arial"/>
          <w:sz w:val="22"/>
        </w:rPr>
        <w:t xml:space="preserve">10 </w:t>
      </w:r>
      <w:r>
        <w:rPr>
          <w:rFonts w:ascii="Arial" w:eastAsia="DengXian" w:hAnsi="Arial" w:cs="Arial"/>
          <w:sz w:val="22"/>
        </w:rPr>
        <w:t>天</w:t>
      </w:r>
    </w:p>
    <w:p w:rsidR="0027191E" w:rsidRDefault="00000000">
      <w:pPr>
        <w:numPr>
          <w:ilvl w:val="0"/>
          <w:numId w:val="29"/>
        </w:num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 xml:space="preserve">LoRA </w:t>
      </w:r>
      <w:r>
        <w:rPr>
          <w:rFonts w:ascii="Arial" w:eastAsia="DengXian" w:hAnsi="Arial" w:cs="Arial"/>
          <w:sz w:val="22"/>
        </w:rPr>
        <w:t>训练、超参调优、消融实验：</w:t>
      </w:r>
      <w:r>
        <w:rPr>
          <w:rFonts w:ascii="Arial" w:eastAsia="DengXian" w:hAnsi="Arial" w:cs="Arial"/>
          <w:sz w:val="22"/>
        </w:rPr>
        <w:t>3</w:t>
      </w:r>
      <w:r>
        <w:rPr>
          <w:rFonts w:ascii="Arial" w:eastAsia="DengXian" w:hAnsi="Arial" w:cs="Arial"/>
          <w:sz w:val="22"/>
        </w:rPr>
        <w:t>～</w:t>
      </w:r>
      <w:r>
        <w:rPr>
          <w:rFonts w:ascii="Arial" w:eastAsia="DengXian" w:hAnsi="Arial" w:cs="Arial"/>
          <w:sz w:val="22"/>
        </w:rPr>
        <w:t xml:space="preserve">7 </w:t>
      </w:r>
      <w:r>
        <w:rPr>
          <w:rFonts w:ascii="Arial" w:eastAsia="DengXian" w:hAnsi="Arial" w:cs="Arial"/>
          <w:sz w:val="22"/>
        </w:rPr>
        <w:t>天</w:t>
      </w:r>
    </w:p>
    <w:p w:rsidR="0027191E" w:rsidRDefault="00000000">
      <w:pPr>
        <w:numPr>
          <w:ilvl w:val="0"/>
          <w:numId w:val="30"/>
        </w:num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自动化评测</w:t>
      </w:r>
      <w:r>
        <w:rPr>
          <w:rFonts w:ascii="Arial" w:eastAsia="DengXian" w:hAnsi="Arial" w:cs="Arial"/>
          <w:sz w:val="22"/>
        </w:rPr>
        <w:t xml:space="preserve"> + </w:t>
      </w:r>
      <w:r>
        <w:rPr>
          <w:rFonts w:ascii="Arial" w:eastAsia="DengXian" w:hAnsi="Arial" w:cs="Arial"/>
          <w:sz w:val="22"/>
        </w:rPr>
        <w:t>人工盲测：</w:t>
      </w:r>
      <w:r>
        <w:rPr>
          <w:rFonts w:ascii="Arial" w:eastAsia="DengXian" w:hAnsi="Arial" w:cs="Arial"/>
          <w:sz w:val="22"/>
        </w:rPr>
        <w:t>3</w:t>
      </w:r>
      <w:r>
        <w:rPr>
          <w:rFonts w:ascii="Arial" w:eastAsia="DengXian" w:hAnsi="Arial" w:cs="Arial"/>
          <w:sz w:val="22"/>
        </w:rPr>
        <w:t>～</w:t>
      </w:r>
      <w:r>
        <w:rPr>
          <w:rFonts w:ascii="Arial" w:eastAsia="DengXian" w:hAnsi="Arial" w:cs="Arial"/>
          <w:sz w:val="22"/>
        </w:rPr>
        <w:t xml:space="preserve">5 </w:t>
      </w:r>
      <w:r>
        <w:rPr>
          <w:rFonts w:ascii="Arial" w:eastAsia="DengXian" w:hAnsi="Arial" w:cs="Arial"/>
          <w:sz w:val="22"/>
        </w:rPr>
        <w:t>天</w:t>
      </w:r>
      <w:r>
        <w:rPr>
          <w:rFonts w:ascii="Arial" w:eastAsia="DengXian" w:hAnsi="Arial" w:cs="Arial"/>
          <w:sz w:val="22"/>
        </w:rPr>
        <w:br/>
      </w:r>
      <w:r>
        <w:rPr>
          <w:rFonts w:ascii="Arial" w:eastAsia="DengXian" w:hAnsi="Arial" w:cs="Arial"/>
          <w:b/>
          <w:sz w:val="22"/>
        </w:rPr>
        <w:t>总周期：</w:t>
      </w:r>
      <w:r>
        <w:rPr>
          <w:rFonts w:ascii="Arial" w:eastAsia="DengXian" w:hAnsi="Arial" w:cs="Arial"/>
          <w:b/>
          <w:sz w:val="22"/>
        </w:rPr>
        <w:t>15</w:t>
      </w:r>
      <w:r>
        <w:rPr>
          <w:rFonts w:ascii="Arial" w:eastAsia="DengXian" w:hAnsi="Arial" w:cs="Arial"/>
          <w:b/>
          <w:sz w:val="22"/>
        </w:rPr>
        <w:t>～</w:t>
      </w:r>
      <w:r>
        <w:rPr>
          <w:rFonts w:ascii="Arial" w:eastAsia="DengXian" w:hAnsi="Arial" w:cs="Arial"/>
          <w:b/>
          <w:sz w:val="22"/>
        </w:rPr>
        <w:t xml:space="preserve">30 </w:t>
      </w:r>
      <w:r>
        <w:rPr>
          <w:rFonts w:ascii="Arial" w:eastAsia="DengXian" w:hAnsi="Arial" w:cs="Arial"/>
          <w:b/>
          <w:sz w:val="22"/>
        </w:rPr>
        <w:t>天</w:t>
      </w:r>
    </w:p>
    <w:p w:rsidR="0027191E" w:rsidRDefault="00000000">
      <w:pPr>
        <w:spacing w:before="320" w:after="120" w:line="288" w:lineRule="auto"/>
        <w:jc w:val="left"/>
        <w:outlineLvl w:val="1"/>
      </w:pPr>
      <w:bookmarkStart w:id="15" w:name="heading_15"/>
      <w:r>
        <w:rPr>
          <w:rFonts w:ascii="Arial" w:eastAsia="DengXian" w:hAnsi="Arial" w:cs="Arial"/>
          <w:b/>
          <w:sz w:val="32"/>
        </w:rPr>
        <w:t>中等规模领域微调（</w:t>
      </w:r>
      <w:r>
        <w:rPr>
          <w:rFonts w:ascii="Arial" w:eastAsia="DengXian" w:hAnsi="Arial" w:cs="Arial"/>
          <w:b/>
          <w:sz w:val="32"/>
        </w:rPr>
        <w:t>5k</w:t>
      </w:r>
      <w:r>
        <w:rPr>
          <w:rFonts w:ascii="Arial" w:eastAsia="DengXian" w:hAnsi="Arial" w:cs="Arial"/>
          <w:b/>
          <w:sz w:val="32"/>
        </w:rPr>
        <w:t>～</w:t>
      </w:r>
      <w:r>
        <w:rPr>
          <w:rFonts w:ascii="Arial" w:eastAsia="DengXian" w:hAnsi="Arial" w:cs="Arial"/>
          <w:b/>
          <w:sz w:val="32"/>
        </w:rPr>
        <w:t xml:space="preserve">50k </w:t>
      </w:r>
      <w:r>
        <w:rPr>
          <w:rFonts w:ascii="Arial" w:eastAsia="DengXian" w:hAnsi="Arial" w:cs="Arial"/>
          <w:b/>
          <w:sz w:val="32"/>
        </w:rPr>
        <w:t>高质量样本，含</w:t>
      </w:r>
      <w:r>
        <w:rPr>
          <w:rFonts w:ascii="Arial" w:eastAsia="DengXian" w:hAnsi="Arial" w:cs="Arial"/>
          <w:b/>
          <w:sz w:val="32"/>
        </w:rPr>
        <w:t xml:space="preserve"> CoT </w:t>
      </w:r>
      <w:r>
        <w:rPr>
          <w:rFonts w:ascii="Arial" w:eastAsia="DengXian" w:hAnsi="Arial" w:cs="Arial"/>
          <w:b/>
          <w:sz w:val="32"/>
        </w:rPr>
        <w:t>思维链）</w:t>
      </w:r>
      <w:bookmarkEnd w:id="15"/>
    </w:p>
    <w:p w:rsidR="0027191E" w:rsidRDefault="00000000">
      <w:pPr>
        <w:spacing w:before="120" w:after="120" w:line="288" w:lineRule="auto"/>
        <w:jc w:val="left"/>
      </w:pPr>
      <w:r>
        <w:rPr>
          <w:rFonts w:ascii="Arial" w:eastAsia="DengXian" w:hAnsi="Arial" w:cs="Arial"/>
          <w:b/>
          <w:sz w:val="22"/>
        </w:rPr>
        <w:t>总周期：</w:t>
      </w:r>
      <w:r>
        <w:rPr>
          <w:rFonts w:ascii="Arial" w:eastAsia="DengXian" w:hAnsi="Arial" w:cs="Arial"/>
          <w:b/>
          <w:sz w:val="22"/>
        </w:rPr>
        <w:t>30</w:t>
      </w:r>
      <w:r>
        <w:rPr>
          <w:rFonts w:ascii="Arial" w:eastAsia="DengXian" w:hAnsi="Arial" w:cs="Arial"/>
          <w:b/>
          <w:sz w:val="22"/>
        </w:rPr>
        <w:t>～</w:t>
      </w:r>
      <w:r>
        <w:rPr>
          <w:rFonts w:ascii="Arial" w:eastAsia="DengXian" w:hAnsi="Arial" w:cs="Arial"/>
          <w:b/>
          <w:sz w:val="22"/>
        </w:rPr>
        <w:t xml:space="preserve">60 </w:t>
      </w:r>
      <w:r>
        <w:rPr>
          <w:rFonts w:ascii="Arial" w:eastAsia="DengXian" w:hAnsi="Arial" w:cs="Arial"/>
          <w:b/>
          <w:sz w:val="22"/>
        </w:rPr>
        <w:t>天</w:t>
      </w:r>
    </w:p>
    <w:p w:rsidR="0027191E" w:rsidRDefault="00000000">
      <w:pPr>
        <w:spacing w:before="320" w:after="120" w:line="288" w:lineRule="auto"/>
        <w:jc w:val="left"/>
        <w:outlineLvl w:val="1"/>
      </w:pPr>
      <w:bookmarkStart w:id="16" w:name="heading_16"/>
      <w:r>
        <w:rPr>
          <w:rFonts w:ascii="Arial" w:eastAsia="DengXian" w:hAnsi="Arial" w:cs="Arial"/>
          <w:b/>
          <w:sz w:val="32"/>
        </w:rPr>
        <w:t>大规模高质量</w:t>
      </w:r>
      <w:r>
        <w:rPr>
          <w:rFonts w:ascii="Arial" w:eastAsia="DengXian" w:hAnsi="Arial" w:cs="Arial"/>
          <w:b/>
          <w:sz w:val="32"/>
        </w:rPr>
        <w:t xml:space="preserve"> SFT</w:t>
      </w:r>
      <w:r>
        <w:rPr>
          <w:rFonts w:ascii="Arial" w:eastAsia="DengXian" w:hAnsi="Arial" w:cs="Arial"/>
          <w:b/>
          <w:sz w:val="32"/>
        </w:rPr>
        <w:t>（数十万样本，全链路严格评测）</w:t>
      </w:r>
      <w:bookmarkEnd w:id="16"/>
    </w:p>
    <w:p w:rsidR="0027191E" w:rsidRDefault="00000000">
      <w:pPr>
        <w:spacing w:before="120" w:after="120" w:line="288" w:lineRule="auto"/>
        <w:jc w:val="left"/>
      </w:pPr>
      <w:r>
        <w:rPr>
          <w:rFonts w:ascii="Arial" w:eastAsia="DengXian" w:hAnsi="Arial" w:cs="Arial"/>
          <w:b/>
          <w:sz w:val="22"/>
        </w:rPr>
        <w:t>总周期：</w:t>
      </w:r>
      <w:r>
        <w:rPr>
          <w:rFonts w:ascii="Arial" w:eastAsia="DengXian" w:hAnsi="Arial" w:cs="Arial"/>
          <w:b/>
          <w:sz w:val="22"/>
        </w:rPr>
        <w:t>60</w:t>
      </w:r>
      <w:r>
        <w:rPr>
          <w:rFonts w:ascii="Arial" w:eastAsia="DengXian" w:hAnsi="Arial" w:cs="Arial"/>
          <w:b/>
          <w:sz w:val="22"/>
        </w:rPr>
        <w:t>～</w:t>
      </w:r>
      <w:r>
        <w:rPr>
          <w:rFonts w:ascii="Arial" w:eastAsia="DengXian" w:hAnsi="Arial" w:cs="Arial"/>
          <w:b/>
          <w:sz w:val="22"/>
        </w:rPr>
        <w:t xml:space="preserve">120 </w:t>
      </w:r>
      <w:r>
        <w:rPr>
          <w:rFonts w:ascii="Arial" w:eastAsia="DengXian" w:hAnsi="Arial" w:cs="Arial"/>
          <w:b/>
          <w:sz w:val="22"/>
        </w:rPr>
        <w:t>天</w:t>
      </w:r>
    </w:p>
    <w:p w:rsidR="0027191E" w:rsidRDefault="00000000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关键耗时大头：</w:t>
      </w:r>
      <w:r>
        <w:rPr>
          <w:rFonts w:ascii="Arial" w:eastAsia="DengXian" w:hAnsi="Arial" w:cs="Arial"/>
          <w:b/>
          <w:sz w:val="22"/>
        </w:rPr>
        <w:t>高质量标注、多轮评测迭代</w:t>
      </w:r>
      <w:r>
        <w:rPr>
          <w:rFonts w:ascii="Arial" w:eastAsia="DengXian" w:hAnsi="Arial" w:cs="Arial"/>
          <w:sz w:val="22"/>
        </w:rPr>
        <w:t>；训练算力耗时反而占比最低。</w:t>
      </w:r>
      <w:r>
        <w:rPr>
          <w:rFonts w:ascii="Arial" w:eastAsia="DengXian" w:hAnsi="Arial" w:cs="Arial"/>
          <w:sz w:val="22"/>
        </w:rPr>
        <w:br/>
      </w:r>
      <w:r>
        <w:rPr>
          <w:rFonts w:ascii="Arial" w:eastAsia="DengXian" w:hAnsi="Arial" w:cs="Arial"/>
          <w:sz w:val="22"/>
        </w:rPr>
        <w:t>如果缺少标准化评测集，周期会额外拉长</w:t>
      </w:r>
      <w:r>
        <w:rPr>
          <w:rFonts w:ascii="Arial" w:eastAsia="DengXian" w:hAnsi="Arial" w:cs="Arial"/>
          <w:sz w:val="22"/>
        </w:rPr>
        <w:t xml:space="preserve"> 50%</w:t>
      </w:r>
      <w:r>
        <w:rPr>
          <w:rFonts w:ascii="Arial" w:eastAsia="DengXian" w:hAnsi="Arial" w:cs="Arial"/>
          <w:sz w:val="22"/>
        </w:rPr>
        <w:t>。</w:t>
      </w:r>
    </w:p>
    <w:p w:rsidR="0027191E" w:rsidRDefault="00000000">
      <w:pPr>
        <w:spacing w:before="380" w:after="140" w:line="288" w:lineRule="auto"/>
        <w:jc w:val="left"/>
        <w:outlineLvl w:val="0"/>
      </w:pPr>
      <w:bookmarkStart w:id="17" w:name="heading_17"/>
      <w:r>
        <w:rPr>
          <w:rFonts w:ascii="Arial" w:eastAsia="DengXian" w:hAnsi="Arial" w:cs="Arial"/>
          <w:b/>
          <w:sz w:val="36"/>
        </w:rPr>
        <w:t xml:space="preserve">4. </w:t>
      </w:r>
      <w:r>
        <w:rPr>
          <w:rFonts w:ascii="Arial" w:eastAsia="DengXian" w:hAnsi="Arial" w:cs="Arial"/>
          <w:b/>
          <w:sz w:val="36"/>
        </w:rPr>
        <w:t>微调模型落地典型应用场景（通用行业落地案例）</w:t>
      </w:r>
      <w:bookmarkEnd w:id="17"/>
    </w:p>
    <w:p w:rsidR="0027191E" w:rsidRDefault="00000000">
      <w:pPr>
        <w:numPr>
          <w:ilvl w:val="0"/>
          <w:numId w:val="31"/>
        </w:num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领域垂直问答助手（制造业运维、政务咨询、企业内部合规问答）；</w:t>
      </w:r>
    </w:p>
    <w:p w:rsidR="0027191E" w:rsidRDefault="00000000">
      <w:pPr>
        <w:numPr>
          <w:ilvl w:val="0"/>
          <w:numId w:val="32"/>
        </w:num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结构化信息抽取：合同抽取、工单信息提取、故障表单自动填充；</w:t>
      </w:r>
    </w:p>
    <w:p w:rsidR="0027191E" w:rsidRDefault="00000000">
      <w:pPr>
        <w:numPr>
          <w:ilvl w:val="0"/>
          <w:numId w:val="33"/>
        </w:num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标准化文案生成：周报、巡检报告、风险分析报告；</w:t>
      </w:r>
    </w:p>
    <w:p w:rsidR="0027191E" w:rsidRDefault="00000000">
      <w:pPr>
        <w:numPr>
          <w:ilvl w:val="0"/>
          <w:numId w:val="34"/>
        </w:num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 xml:space="preserve">Agent </w:t>
      </w:r>
      <w:r>
        <w:rPr>
          <w:rFonts w:ascii="Arial" w:eastAsia="DengXian" w:hAnsi="Arial" w:cs="Arial"/>
          <w:sz w:val="22"/>
        </w:rPr>
        <w:t>执行端小型模型：规范解析、参数校验、输出格式化；</w:t>
      </w:r>
    </w:p>
    <w:p w:rsidR="0027191E" w:rsidRDefault="00000000">
      <w:pPr>
        <w:numPr>
          <w:ilvl w:val="0"/>
          <w:numId w:val="35"/>
        </w:num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垂直翻译、术语对齐、领域文本润色；</w:t>
      </w:r>
    </w:p>
    <w:p w:rsidR="0027191E" w:rsidRDefault="00000000">
      <w:pPr>
        <w:numPr>
          <w:ilvl w:val="0"/>
          <w:numId w:val="36"/>
        </w:num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lastRenderedPageBreak/>
        <w:t>规则判定模型：基于行业规则做初审判断。</w:t>
      </w:r>
    </w:p>
    <w:p w:rsidR="0027191E" w:rsidRDefault="00000000">
      <w:pPr>
        <w:spacing w:before="380" w:after="140" w:line="288" w:lineRule="auto"/>
        <w:jc w:val="left"/>
        <w:outlineLvl w:val="0"/>
      </w:pPr>
      <w:bookmarkStart w:id="18" w:name="heading_18"/>
      <w:r>
        <w:rPr>
          <w:rFonts w:ascii="Arial" w:eastAsia="DengXian" w:hAnsi="Arial" w:cs="Arial"/>
          <w:b/>
          <w:sz w:val="36"/>
        </w:rPr>
        <w:t xml:space="preserve">5. </w:t>
      </w:r>
      <w:r>
        <w:rPr>
          <w:rFonts w:ascii="Arial" w:eastAsia="DengXian" w:hAnsi="Arial" w:cs="Arial"/>
          <w:b/>
          <w:sz w:val="36"/>
        </w:rPr>
        <w:t>全量微调</w:t>
      </w:r>
      <w:r>
        <w:rPr>
          <w:rFonts w:ascii="Arial" w:eastAsia="DengXian" w:hAnsi="Arial" w:cs="Arial"/>
          <w:b/>
          <w:sz w:val="36"/>
        </w:rPr>
        <w:t xml:space="preserve"> vs LoRA </w:t>
      </w:r>
      <w:r>
        <w:rPr>
          <w:rFonts w:ascii="Arial" w:eastAsia="DengXian" w:hAnsi="Arial" w:cs="Arial"/>
          <w:b/>
          <w:sz w:val="36"/>
        </w:rPr>
        <w:t>参数高效微调</w:t>
      </w:r>
      <w:bookmarkEnd w:id="18"/>
    </w:p>
    <w:p w:rsidR="0027191E" w:rsidRDefault="00000000">
      <w:pPr>
        <w:spacing w:before="320" w:after="120" w:line="288" w:lineRule="auto"/>
        <w:jc w:val="left"/>
        <w:outlineLvl w:val="1"/>
      </w:pPr>
      <w:bookmarkStart w:id="19" w:name="heading_19"/>
      <w:r>
        <w:rPr>
          <w:rFonts w:ascii="Arial" w:eastAsia="DengXian" w:hAnsi="Arial" w:cs="Arial"/>
          <w:b/>
          <w:sz w:val="32"/>
        </w:rPr>
        <w:t>当前工业界主流选择：优先</w:t>
      </w:r>
      <w:r>
        <w:rPr>
          <w:rFonts w:ascii="Arial" w:eastAsia="DengXian" w:hAnsi="Arial" w:cs="Arial"/>
          <w:b/>
          <w:sz w:val="32"/>
        </w:rPr>
        <w:t xml:space="preserve"> LoRA / QLoRA </w:t>
      </w:r>
      <w:r>
        <w:rPr>
          <w:rFonts w:ascii="Arial" w:eastAsia="DengXian" w:hAnsi="Arial" w:cs="Arial"/>
          <w:b/>
          <w:sz w:val="32"/>
        </w:rPr>
        <w:t>参数高效微调</w:t>
      </w:r>
      <w:bookmarkEnd w:id="19"/>
    </w:p>
    <w:p w:rsidR="0027191E" w:rsidRDefault="00000000">
      <w:pPr>
        <w:spacing w:before="300" w:after="120" w:line="288" w:lineRule="auto"/>
        <w:jc w:val="left"/>
        <w:outlineLvl w:val="2"/>
      </w:pPr>
      <w:bookmarkStart w:id="20" w:name="heading_20"/>
      <w:r>
        <w:rPr>
          <w:rFonts w:ascii="Arial" w:eastAsia="DengXian" w:hAnsi="Arial" w:cs="Arial"/>
          <w:b/>
          <w:sz w:val="30"/>
        </w:rPr>
        <w:t xml:space="preserve">LoRA </w:t>
      </w:r>
      <w:r>
        <w:rPr>
          <w:rFonts w:ascii="Arial" w:eastAsia="DengXian" w:hAnsi="Arial" w:cs="Arial"/>
          <w:b/>
          <w:sz w:val="30"/>
        </w:rPr>
        <w:t>适用场景（</w:t>
      </w:r>
      <w:r>
        <w:rPr>
          <w:rFonts w:ascii="Arial" w:eastAsia="DengXian" w:hAnsi="Arial" w:cs="Arial"/>
          <w:b/>
          <w:sz w:val="30"/>
        </w:rPr>
        <w:t xml:space="preserve">90% </w:t>
      </w:r>
      <w:r>
        <w:rPr>
          <w:rFonts w:ascii="Arial" w:eastAsia="DengXian" w:hAnsi="Arial" w:cs="Arial"/>
          <w:b/>
          <w:sz w:val="30"/>
        </w:rPr>
        <w:t>企业项目）</w:t>
      </w:r>
      <w:bookmarkEnd w:id="20"/>
    </w:p>
    <w:p w:rsidR="0027191E" w:rsidRDefault="00000000">
      <w:pPr>
        <w:numPr>
          <w:ilvl w:val="0"/>
          <w:numId w:val="37"/>
        </w:num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拥有底座开源大模型（</w:t>
      </w:r>
      <w:r>
        <w:rPr>
          <w:rFonts w:ascii="Arial" w:eastAsia="DengXian" w:hAnsi="Arial" w:cs="Arial"/>
          <w:sz w:val="22"/>
        </w:rPr>
        <w:t>Llama</w:t>
      </w:r>
      <w:r>
        <w:rPr>
          <w:rFonts w:ascii="Arial" w:eastAsia="DengXian" w:hAnsi="Arial" w:cs="Arial"/>
          <w:sz w:val="22"/>
        </w:rPr>
        <w:t>、</w:t>
      </w:r>
      <w:r>
        <w:rPr>
          <w:rFonts w:ascii="Arial" w:eastAsia="DengXian" w:hAnsi="Arial" w:cs="Arial"/>
          <w:sz w:val="22"/>
        </w:rPr>
        <w:t>Qwen</w:t>
      </w:r>
      <w:r>
        <w:rPr>
          <w:rFonts w:ascii="Arial" w:eastAsia="DengXian" w:hAnsi="Arial" w:cs="Arial"/>
          <w:sz w:val="22"/>
        </w:rPr>
        <w:t>、</w:t>
      </w:r>
      <w:r>
        <w:rPr>
          <w:rFonts w:ascii="Arial" w:eastAsia="DengXian" w:hAnsi="Arial" w:cs="Arial"/>
          <w:sz w:val="22"/>
        </w:rPr>
        <w:t xml:space="preserve">GLM </w:t>
      </w:r>
      <w:r>
        <w:rPr>
          <w:rFonts w:ascii="Arial" w:eastAsia="DengXian" w:hAnsi="Arial" w:cs="Arial"/>
          <w:sz w:val="22"/>
        </w:rPr>
        <w:t>等）；</w:t>
      </w:r>
    </w:p>
    <w:p w:rsidR="0027191E" w:rsidRDefault="00000000">
      <w:pPr>
        <w:numPr>
          <w:ilvl w:val="0"/>
          <w:numId w:val="38"/>
        </w:num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算力资源有限；希望低成本迭代、快速实验；</w:t>
      </w:r>
    </w:p>
    <w:p w:rsidR="0027191E" w:rsidRDefault="00000000">
      <w:pPr>
        <w:numPr>
          <w:ilvl w:val="0"/>
          <w:numId w:val="39"/>
        </w:num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需要保留基座模型通用能力，避免灾难性遗忘；</w:t>
      </w:r>
    </w:p>
    <w:p w:rsidR="0027191E" w:rsidRDefault="00000000">
      <w:pPr>
        <w:numPr>
          <w:ilvl w:val="0"/>
          <w:numId w:val="40"/>
        </w:num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支持</w:t>
      </w:r>
      <w:r>
        <w:rPr>
          <w:rFonts w:ascii="Arial" w:eastAsia="DengXian" w:hAnsi="Arial" w:cs="Arial"/>
          <w:sz w:val="22"/>
        </w:rPr>
        <w:t xml:space="preserve"> LoRA </w:t>
      </w:r>
      <w:r>
        <w:rPr>
          <w:rFonts w:ascii="Arial" w:eastAsia="DengXian" w:hAnsi="Arial" w:cs="Arial"/>
          <w:sz w:val="22"/>
        </w:rPr>
        <w:t>适配器热插拔：一套基座，加载不同领域适配器。</w:t>
      </w:r>
    </w:p>
    <w:p w:rsidR="0027191E" w:rsidRDefault="00000000">
      <w:pPr>
        <w:spacing w:before="300" w:after="120" w:line="288" w:lineRule="auto"/>
        <w:jc w:val="left"/>
        <w:outlineLvl w:val="2"/>
      </w:pPr>
      <w:bookmarkStart w:id="21" w:name="heading_21"/>
      <w:r>
        <w:rPr>
          <w:rFonts w:ascii="Arial" w:eastAsia="DengXian" w:hAnsi="Arial" w:cs="Arial"/>
          <w:b/>
          <w:sz w:val="30"/>
        </w:rPr>
        <w:t>全量微调适用场景（极少使用）</w:t>
      </w:r>
      <w:bookmarkEnd w:id="21"/>
    </w:p>
    <w:p w:rsidR="0027191E" w:rsidRDefault="00000000">
      <w:pPr>
        <w:numPr>
          <w:ilvl w:val="0"/>
          <w:numId w:val="41"/>
        </w:num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拥有充足超高算力；</w:t>
      </w:r>
    </w:p>
    <w:p w:rsidR="0027191E" w:rsidRDefault="00000000">
      <w:pPr>
        <w:numPr>
          <w:ilvl w:val="0"/>
          <w:numId w:val="42"/>
        </w:num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需要深度重塑模型底层表征；</w:t>
      </w:r>
    </w:p>
    <w:p w:rsidR="0027191E" w:rsidRDefault="00000000">
      <w:pPr>
        <w:numPr>
          <w:ilvl w:val="0"/>
          <w:numId w:val="43"/>
        </w:num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底座通用能力完全不满足领域需求；</w:t>
      </w:r>
      <w:r>
        <w:rPr>
          <w:rFonts w:ascii="Arial" w:eastAsia="DengXian" w:hAnsi="Arial" w:cs="Arial"/>
          <w:sz w:val="22"/>
        </w:rPr>
        <w:br/>
      </w:r>
      <w:r>
        <w:rPr>
          <w:rFonts w:ascii="Arial" w:eastAsia="DengXian" w:hAnsi="Arial" w:cs="Arial"/>
          <w:sz w:val="22"/>
        </w:rPr>
        <w:t>缺点：算力成本极高、版本管理困难、迭代周期长、容易遗忘通用能力。</w:t>
      </w:r>
    </w:p>
    <w:p w:rsidR="0027191E" w:rsidRDefault="00000000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工程标准方案：</w:t>
      </w:r>
      <w:r>
        <w:rPr>
          <w:rFonts w:ascii="Arial" w:eastAsia="DengXian" w:hAnsi="Arial" w:cs="Arial"/>
          <w:sz w:val="22"/>
        </w:rPr>
        <w:br/>
      </w:r>
      <w:r>
        <w:rPr>
          <w:rFonts w:ascii="Arial" w:eastAsia="DengXian" w:hAnsi="Arial" w:cs="Arial"/>
          <w:b/>
          <w:sz w:val="22"/>
        </w:rPr>
        <w:t>基线实验全部用</w:t>
      </w:r>
      <w:r>
        <w:rPr>
          <w:rFonts w:ascii="Arial" w:eastAsia="DengXian" w:hAnsi="Arial" w:cs="Arial"/>
          <w:b/>
          <w:sz w:val="22"/>
        </w:rPr>
        <w:t xml:space="preserve"> QLoRA</w:t>
      </w:r>
      <w:r>
        <w:rPr>
          <w:rFonts w:ascii="Arial" w:eastAsia="DengXian" w:hAnsi="Arial" w:cs="Arial"/>
          <w:b/>
          <w:sz w:val="22"/>
        </w:rPr>
        <w:t>；只有充分验证收益后，再评估是否开展全量微调。</w:t>
      </w:r>
    </w:p>
    <w:p w:rsidR="0027191E" w:rsidRDefault="00000000">
      <w:pPr>
        <w:spacing w:before="380" w:after="140" w:line="288" w:lineRule="auto"/>
        <w:jc w:val="left"/>
        <w:outlineLvl w:val="0"/>
      </w:pPr>
      <w:bookmarkStart w:id="22" w:name="heading_22"/>
      <w:r>
        <w:rPr>
          <w:rFonts w:ascii="Arial" w:eastAsia="DengXian" w:hAnsi="Arial" w:cs="Arial"/>
          <w:b/>
          <w:sz w:val="36"/>
        </w:rPr>
        <w:t xml:space="preserve">6. YOLO </w:t>
      </w:r>
      <w:r>
        <w:rPr>
          <w:rFonts w:ascii="Arial" w:eastAsia="DengXian" w:hAnsi="Arial" w:cs="Arial"/>
          <w:b/>
          <w:sz w:val="36"/>
        </w:rPr>
        <w:t>这类传统</w:t>
      </w:r>
      <w:r>
        <w:rPr>
          <w:rFonts w:ascii="Arial" w:eastAsia="DengXian" w:hAnsi="Arial" w:cs="Arial"/>
          <w:b/>
          <w:sz w:val="36"/>
        </w:rPr>
        <w:t xml:space="preserve"> CV </w:t>
      </w:r>
      <w:r>
        <w:rPr>
          <w:rFonts w:ascii="Arial" w:eastAsia="DengXian" w:hAnsi="Arial" w:cs="Arial"/>
          <w:b/>
          <w:sz w:val="36"/>
        </w:rPr>
        <w:t>神经网络能否融入大模型</w:t>
      </w:r>
      <w:bookmarkEnd w:id="22"/>
    </w:p>
    <w:p w:rsidR="0027191E" w:rsidRDefault="00000000">
      <w:pPr>
        <w:spacing w:before="320" w:after="120" w:line="288" w:lineRule="auto"/>
        <w:jc w:val="left"/>
        <w:outlineLvl w:val="1"/>
      </w:pPr>
      <w:bookmarkStart w:id="23" w:name="heading_23"/>
      <w:r>
        <w:rPr>
          <w:rFonts w:ascii="Arial" w:eastAsia="DengXian" w:hAnsi="Arial" w:cs="Arial"/>
          <w:b/>
          <w:sz w:val="32"/>
        </w:rPr>
        <w:t>结论：不能直接融合进大模型权重，主流是模块化异构协同架构</w:t>
      </w:r>
      <w:bookmarkEnd w:id="23"/>
    </w:p>
    <w:p w:rsidR="0027191E" w:rsidRDefault="00000000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两条技术路线：</w:t>
      </w:r>
    </w:p>
    <w:p w:rsidR="0027191E" w:rsidRDefault="00000000">
      <w:pPr>
        <w:numPr>
          <w:ilvl w:val="0"/>
          <w:numId w:val="44"/>
        </w:numPr>
        <w:spacing w:before="120" w:after="120" w:line="288" w:lineRule="auto"/>
        <w:jc w:val="left"/>
      </w:pPr>
      <w:r>
        <w:rPr>
          <w:rFonts w:ascii="Arial" w:eastAsia="DengXian" w:hAnsi="Arial" w:cs="Arial"/>
          <w:b/>
          <w:sz w:val="22"/>
        </w:rPr>
        <w:t>工具调用模式（成熟落地方案）</w:t>
      </w:r>
      <w:r>
        <w:rPr>
          <w:rFonts w:ascii="Arial" w:eastAsia="DengXian" w:hAnsi="Arial" w:cs="Arial"/>
          <w:sz w:val="22"/>
        </w:rPr>
        <w:br/>
      </w:r>
      <w:r>
        <w:rPr>
          <w:rFonts w:ascii="Arial" w:eastAsia="DengXian" w:hAnsi="Arial" w:cs="Arial"/>
          <w:sz w:val="22"/>
        </w:rPr>
        <w:t>多模态大模型作为调度大脑，自主调用</w:t>
      </w:r>
      <w:r>
        <w:rPr>
          <w:rFonts w:ascii="Arial" w:eastAsia="DengXian" w:hAnsi="Arial" w:cs="Arial"/>
          <w:sz w:val="22"/>
        </w:rPr>
        <w:t xml:space="preserve"> YOLO </w:t>
      </w:r>
      <w:r>
        <w:rPr>
          <w:rFonts w:ascii="Arial" w:eastAsia="DengXian" w:hAnsi="Arial" w:cs="Arial"/>
          <w:sz w:val="22"/>
        </w:rPr>
        <w:t>检测接口；</w:t>
      </w:r>
      <w:r>
        <w:rPr>
          <w:rFonts w:ascii="Arial" w:eastAsia="DengXian" w:hAnsi="Arial" w:cs="Arial"/>
          <w:sz w:val="22"/>
        </w:rPr>
        <w:t xml:space="preserve">YOLO </w:t>
      </w:r>
      <w:r>
        <w:rPr>
          <w:rFonts w:ascii="Arial" w:eastAsia="DengXian" w:hAnsi="Arial" w:cs="Arial"/>
          <w:sz w:val="22"/>
        </w:rPr>
        <w:t>输出检测框、类别、坐标，传给大模型做语义理解、总结分析。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27191E">
        <w:tblPrEx>
          <w:tblCellMar>
            <w:top w:w="0" w:type="dxa"/>
            <w:bottom w:w="0" w:type="dxa"/>
          </w:tblCellMar>
        </w:tblPrEx>
        <w:tc>
          <w:tcPr>
            <w:tcW w:w="8280" w:type="dxa"/>
            <w:tcBorders>
              <w:top w:val="nil"/>
              <w:left w:val="single" w:sz="18" w:space="0" w:color="BBBFC4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27191E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DengXian" w:hAnsi="Arial" w:cs="Arial"/>
                <w:color w:val="646A73"/>
                <w:sz w:val="22"/>
              </w:rPr>
              <w:t>类似</w:t>
            </w:r>
            <w:r>
              <w:rPr>
                <w:rFonts w:ascii="Arial" w:eastAsia="DengXian" w:hAnsi="Arial" w:cs="Arial"/>
                <w:color w:val="646A73"/>
                <w:sz w:val="22"/>
              </w:rPr>
              <w:t xml:space="preserve"> Agent </w:t>
            </w:r>
            <w:r>
              <w:rPr>
                <w:rFonts w:ascii="Arial" w:eastAsia="DengXian" w:hAnsi="Arial" w:cs="Arial"/>
                <w:color w:val="646A73"/>
                <w:sz w:val="22"/>
              </w:rPr>
              <w:t>调用工具。</w:t>
            </w:r>
          </w:p>
        </w:tc>
      </w:tr>
    </w:tbl>
    <w:p w:rsidR="0027191E" w:rsidRDefault="00000000">
      <w:pPr>
        <w:numPr>
          <w:ilvl w:val="0"/>
          <w:numId w:val="45"/>
        </w:numPr>
        <w:spacing w:before="120" w:after="120" w:line="288" w:lineRule="auto"/>
        <w:jc w:val="left"/>
      </w:pPr>
      <w:r>
        <w:rPr>
          <w:rFonts w:ascii="Arial" w:eastAsia="DengXian" w:hAnsi="Arial" w:cs="Arial"/>
          <w:b/>
          <w:sz w:val="22"/>
        </w:rPr>
        <w:t>原生多模态大模型（实验方向）</w:t>
      </w:r>
      <w:r>
        <w:rPr>
          <w:rFonts w:ascii="Arial" w:eastAsia="DengXian" w:hAnsi="Arial" w:cs="Arial"/>
          <w:sz w:val="22"/>
        </w:rPr>
        <w:br/>
      </w:r>
      <w:r>
        <w:rPr>
          <w:rFonts w:ascii="Arial" w:eastAsia="DengXian" w:hAnsi="Arial" w:cs="Arial"/>
          <w:sz w:val="22"/>
        </w:rPr>
        <w:t>如</w:t>
      </w:r>
      <w:r>
        <w:rPr>
          <w:rFonts w:ascii="Arial" w:eastAsia="DengXian" w:hAnsi="Arial" w:cs="Arial"/>
          <w:sz w:val="22"/>
        </w:rPr>
        <w:t xml:space="preserve"> Qwen-VL</w:t>
      </w:r>
      <w:r>
        <w:rPr>
          <w:rFonts w:ascii="Arial" w:eastAsia="DengXian" w:hAnsi="Arial" w:cs="Arial"/>
          <w:sz w:val="22"/>
        </w:rPr>
        <w:t>、</w:t>
      </w:r>
      <w:r>
        <w:rPr>
          <w:rFonts w:ascii="Arial" w:eastAsia="DengXian" w:hAnsi="Arial" w:cs="Arial"/>
          <w:sz w:val="22"/>
        </w:rPr>
        <w:t>LLaVA</w:t>
      </w:r>
      <w:r>
        <w:rPr>
          <w:rFonts w:ascii="Arial" w:eastAsia="DengXian" w:hAnsi="Arial" w:cs="Arial"/>
          <w:sz w:val="22"/>
        </w:rPr>
        <w:t>，内置视觉编码器，可以直接看图；但</w:t>
      </w:r>
      <w:r>
        <w:rPr>
          <w:rFonts w:ascii="Arial" w:eastAsia="DengXian" w:hAnsi="Arial" w:cs="Arial"/>
          <w:b/>
          <w:sz w:val="22"/>
        </w:rPr>
        <w:t>无法替代专用</w:t>
      </w:r>
      <w:r>
        <w:rPr>
          <w:rFonts w:ascii="Arial" w:eastAsia="DengXian" w:hAnsi="Arial" w:cs="Arial"/>
          <w:b/>
          <w:sz w:val="22"/>
        </w:rPr>
        <w:t xml:space="preserve"> YOLO</w:t>
      </w:r>
      <w:r>
        <w:rPr>
          <w:rFonts w:ascii="Arial" w:eastAsia="DengXian" w:hAnsi="Arial" w:cs="Arial"/>
          <w:sz w:val="22"/>
        </w:rPr>
        <w:t>。高</w:t>
      </w:r>
      <w:r>
        <w:rPr>
          <w:rFonts w:ascii="Arial" w:eastAsia="DengXian" w:hAnsi="Arial" w:cs="Arial"/>
          <w:sz w:val="22"/>
        </w:rPr>
        <w:lastRenderedPageBreak/>
        <w:t>精度目标检测、小物体检测、实时抓拍，专用</w:t>
      </w:r>
      <w:r>
        <w:rPr>
          <w:rFonts w:ascii="Arial" w:eastAsia="DengXian" w:hAnsi="Arial" w:cs="Arial"/>
          <w:sz w:val="22"/>
        </w:rPr>
        <w:t xml:space="preserve"> CNN/YOLO </w:t>
      </w:r>
      <w:r>
        <w:rPr>
          <w:rFonts w:ascii="Arial" w:eastAsia="DengXian" w:hAnsi="Arial" w:cs="Arial"/>
          <w:sz w:val="22"/>
        </w:rPr>
        <w:t>精度、速度优于通用多模态大模型。</w:t>
      </w:r>
    </w:p>
    <w:p w:rsidR="0027191E" w:rsidRDefault="00000000">
      <w:pPr>
        <w:spacing w:before="320" w:after="120" w:line="288" w:lineRule="auto"/>
        <w:jc w:val="left"/>
        <w:outlineLvl w:val="1"/>
      </w:pPr>
      <w:bookmarkStart w:id="24" w:name="heading_24"/>
      <w:r>
        <w:rPr>
          <w:rFonts w:ascii="Arial" w:eastAsia="DengXian" w:hAnsi="Arial" w:cs="Arial"/>
          <w:b/>
          <w:sz w:val="32"/>
        </w:rPr>
        <w:t>落地架构建议</w:t>
      </w:r>
      <w:bookmarkEnd w:id="24"/>
    </w:p>
    <w:p w:rsidR="0027191E" w:rsidRDefault="00000000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专用感知模型（</w:t>
      </w:r>
      <w:r>
        <w:rPr>
          <w:rFonts w:ascii="Arial" w:eastAsia="DengXian" w:hAnsi="Arial" w:cs="Arial"/>
          <w:sz w:val="22"/>
        </w:rPr>
        <w:t>YOLO/OCR</w:t>
      </w:r>
      <w:r>
        <w:rPr>
          <w:rFonts w:ascii="Arial" w:eastAsia="DengXian" w:hAnsi="Arial" w:cs="Arial"/>
          <w:sz w:val="22"/>
        </w:rPr>
        <w:t>）独立部署为服务</w:t>
      </w:r>
      <w:r>
        <w:rPr>
          <w:rFonts w:ascii="Arial" w:eastAsia="DengXian" w:hAnsi="Arial" w:cs="Arial"/>
          <w:sz w:val="22"/>
        </w:rPr>
        <w:t xml:space="preserve"> → </w:t>
      </w:r>
      <w:r>
        <w:rPr>
          <w:rFonts w:ascii="Arial" w:eastAsia="DengXian" w:hAnsi="Arial" w:cs="Arial"/>
          <w:sz w:val="22"/>
        </w:rPr>
        <w:t>作为大智能体的工具；</w:t>
      </w:r>
      <w:r>
        <w:rPr>
          <w:rFonts w:ascii="Arial" w:eastAsia="DengXian" w:hAnsi="Arial" w:cs="Arial"/>
          <w:sz w:val="22"/>
        </w:rPr>
        <w:br/>
      </w:r>
      <w:r>
        <w:rPr>
          <w:rFonts w:ascii="Arial" w:eastAsia="DengXian" w:hAnsi="Arial" w:cs="Arial"/>
          <w:sz w:val="22"/>
        </w:rPr>
        <w:t>不建议试图把</w:t>
      </w:r>
      <w:r>
        <w:rPr>
          <w:rFonts w:ascii="Arial" w:eastAsia="DengXian" w:hAnsi="Arial" w:cs="Arial"/>
          <w:sz w:val="22"/>
        </w:rPr>
        <w:t xml:space="preserve"> YOLO “</w:t>
      </w:r>
      <w:r>
        <w:rPr>
          <w:rFonts w:ascii="Arial" w:eastAsia="DengXian" w:hAnsi="Arial" w:cs="Arial"/>
          <w:sz w:val="22"/>
        </w:rPr>
        <w:t>训进大模型</w:t>
      </w:r>
      <w:r>
        <w:rPr>
          <w:rFonts w:ascii="Arial" w:eastAsia="DengXian" w:hAnsi="Arial" w:cs="Arial"/>
          <w:sz w:val="22"/>
        </w:rPr>
        <w:t>”</w:t>
      </w:r>
      <w:r>
        <w:rPr>
          <w:rFonts w:ascii="Arial" w:eastAsia="DengXian" w:hAnsi="Arial" w:cs="Arial"/>
          <w:sz w:val="22"/>
        </w:rPr>
        <w:t>，性价比极低。</w:t>
      </w:r>
    </w:p>
    <w:p w:rsidR="0027191E" w:rsidRDefault="00000000">
      <w:pPr>
        <w:spacing w:before="380" w:after="140" w:line="288" w:lineRule="auto"/>
        <w:jc w:val="left"/>
        <w:outlineLvl w:val="0"/>
      </w:pPr>
      <w:bookmarkStart w:id="25" w:name="heading_25"/>
      <w:r>
        <w:rPr>
          <w:rFonts w:ascii="Arial" w:eastAsia="DengXian" w:hAnsi="Arial" w:cs="Arial"/>
          <w:b/>
          <w:sz w:val="36"/>
        </w:rPr>
        <w:t xml:space="preserve">7. </w:t>
      </w:r>
      <w:r>
        <w:rPr>
          <w:rFonts w:ascii="Arial" w:eastAsia="DengXian" w:hAnsi="Arial" w:cs="Arial"/>
          <w:b/>
          <w:sz w:val="36"/>
        </w:rPr>
        <w:t>小样本如何实现微调</w:t>
      </w:r>
      <w:bookmarkEnd w:id="25"/>
    </w:p>
    <w:p w:rsidR="0027191E" w:rsidRDefault="00000000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小样本（几十～几千条）标准落地手段组合：</w:t>
      </w:r>
    </w:p>
    <w:p w:rsidR="0027191E" w:rsidRDefault="00000000">
      <w:pPr>
        <w:numPr>
          <w:ilvl w:val="0"/>
          <w:numId w:val="46"/>
        </w:numPr>
        <w:spacing w:before="120" w:after="120" w:line="288" w:lineRule="auto"/>
        <w:jc w:val="left"/>
      </w:pPr>
      <w:r>
        <w:rPr>
          <w:rFonts w:ascii="Arial" w:eastAsia="DengXian" w:hAnsi="Arial" w:cs="Arial"/>
          <w:b/>
          <w:sz w:val="22"/>
        </w:rPr>
        <w:t>数据增强</w:t>
      </w:r>
      <w:r>
        <w:rPr>
          <w:rFonts w:ascii="Arial" w:eastAsia="DengXian" w:hAnsi="Arial" w:cs="Arial"/>
          <w:sz w:val="22"/>
        </w:rPr>
        <w:t>：同义复述、问题改写、扰动生成；</w:t>
      </w:r>
    </w:p>
    <w:p w:rsidR="0027191E" w:rsidRDefault="00000000">
      <w:pPr>
        <w:numPr>
          <w:ilvl w:val="0"/>
          <w:numId w:val="47"/>
        </w:numPr>
        <w:spacing w:before="120" w:after="120" w:line="288" w:lineRule="auto"/>
        <w:jc w:val="left"/>
      </w:pPr>
      <w:r>
        <w:rPr>
          <w:rFonts w:ascii="Arial" w:eastAsia="DengXian" w:hAnsi="Arial" w:cs="Arial"/>
          <w:b/>
          <w:sz w:val="22"/>
        </w:rPr>
        <w:t>引入思维链</w:t>
      </w:r>
      <w:r>
        <w:rPr>
          <w:rFonts w:ascii="Arial" w:eastAsia="DengXian" w:hAnsi="Arial" w:cs="Arial"/>
          <w:b/>
          <w:sz w:val="22"/>
        </w:rPr>
        <w:t xml:space="preserve"> CoT </w:t>
      </w:r>
      <w:r>
        <w:rPr>
          <w:rFonts w:ascii="Arial" w:eastAsia="DengXian" w:hAnsi="Arial" w:cs="Arial"/>
          <w:b/>
          <w:sz w:val="22"/>
        </w:rPr>
        <w:t>标注，提升样本信息密度</w:t>
      </w:r>
      <w:r>
        <w:rPr>
          <w:rFonts w:ascii="Arial" w:eastAsia="DengXian" w:hAnsi="Arial" w:cs="Arial"/>
          <w:sz w:val="22"/>
        </w:rPr>
        <w:t>；</w:t>
      </w:r>
    </w:p>
    <w:p w:rsidR="0027191E" w:rsidRDefault="00000000">
      <w:pPr>
        <w:numPr>
          <w:ilvl w:val="0"/>
          <w:numId w:val="48"/>
        </w:numPr>
        <w:spacing w:before="120" w:after="120" w:line="288" w:lineRule="auto"/>
        <w:jc w:val="left"/>
      </w:pPr>
      <w:r>
        <w:rPr>
          <w:rFonts w:ascii="Arial" w:eastAsia="DengXian" w:hAnsi="Arial" w:cs="Arial"/>
          <w:b/>
          <w:sz w:val="22"/>
        </w:rPr>
        <w:t>使用</w:t>
      </w:r>
      <w:r>
        <w:rPr>
          <w:rFonts w:ascii="Arial" w:eastAsia="DengXian" w:hAnsi="Arial" w:cs="Arial"/>
          <w:b/>
          <w:sz w:val="22"/>
        </w:rPr>
        <w:t xml:space="preserve"> QLoRA </w:t>
      </w:r>
      <w:r>
        <w:rPr>
          <w:rFonts w:ascii="Arial" w:eastAsia="DengXian" w:hAnsi="Arial" w:cs="Arial"/>
          <w:b/>
          <w:sz w:val="22"/>
        </w:rPr>
        <w:t>低秩微调，冻结主干</w:t>
      </w:r>
      <w:r>
        <w:rPr>
          <w:rFonts w:ascii="Arial" w:eastAsia="DengXian" w:hAnsi="Arial" w:cs="Arial"/>
          <w:sz w:val="22"/>
        </w:rPr>
        <w:t>，降低过拟合风险；</w:t>
      </w:r>
    </w:p>
    <w:p w:rsidR="0027191E" w:rsidRDefault="00000000">
      <w:pPr>
        <w:numPr>
          <w:ilvl w:val="0"/>
          <w:numId w:val="49"/>
        </w:numPr>
        <w:spacing w:before="120" w:after="120" w:line="288" w:lineRule="auto"/>
        <w:jc w:val="left"/>
      </w:pPr>
      <w:r>
        <w:rPr>
          <w:rFonts w:ascii="Arial" w:eastAsia="DengXian" w:hAnsi="Arial" w:cs="Arial"/>
          <w:b/>
          <w:sz w:val="22"/>
        </w:rPr>
        <w:t>基座选择强通用能力模型</w:t>
      </w:r>
      <w:r>
        <w:rPr>
          <w:rFonts w:ascii="Arial" w:eastAsia="DengXian" w:hAnsi="Arial" w:cs="Arial"/>
          <w:sz w:val="22"/>
        </w:rPr>
        <w:t>；</w:t>
      </w:r>
    </w:p>
    <w:p w:rsidR="0027191E" w:rsidRDefault="00000000">
      <w:pPr>
        <w:numPr>
          <w:ilvl w:val="0"/>
          <w:numId w:val="50"/>
        </w:numPr>
        <w:spacing w:before="120" w:after="120" w:line="288" w:lineRule="auto"/>
        <w:jc w:val="left"/>
      </w:pPr>
      <w:r>
        <w:rPr>
          <w:rFonts w:ascii="Arial" w:eastAsia="DengXian" w:hAnsi="Arial" w:cs="Arial"/>
          <w:b/>
          <w:sz w:val="22"/>
        </w:rPr>
        <w:t xml:space="preserve">Prompt </w:t>
      </w:r>
      <w:r>
        <w:rPr>
          <w:rFonts w:ascii="Arial" w:eastAsia="DengXian" w:hAnsi="Arial" w:cs="Arial"/>
          <w:b/>
          <w:sz w:val="22"/>
        </w:rPr>
        <w:t>预热</w:t>
      </w:r>
      <w:r>
        <w:rPr>
          <w:rFonts w:ascii="Arial" w:eastAsia="DengXian" w:hAnsi="Arial" w:cs="Arial"/>
          <w:b/>
          <w:sz w:val="22"/>
        </w:rPr>
        <w:t xml:space="preserve"> + SFT </w:t>
      </w:r>
      <w:r>
        <w:rPr>
          <w:rFonts w:ascii="Arial" w:eastAsia="DengXian" w:hAnsi="Arial" w:cs="Arial"/>
          <w:b/>
          <w:sz w:val="22"/>
        </w:rPr>
        <w:t>微调结合</w:t>
      </w:r>
      <w:r>
        <w:rPr>
          <w:rFonts w:ascii="Arial" w:eastAsia="DengXian" w:hAnsi="Arial" w:cs="Arial"/>
          <w:sz w:val="22"/>
        </w:rPr>
        <w:t>；</w:t>
      </w:r>
    </w:p>
    <w:p w:rsidR="0027191E" w:rsidRDefault="00000000">
      <w:pPr>
        <w:numPr>
          <w:ilvl w:val="0"/>
          <w:numId w:val="51"/>
        </w:numPr>
        <w:spacing w:before="120" w:after="120" w:line="288" w:lineRule="auto"/>
        <w:jc w:val="left"/>
      </w:pPr>
      <w:r>
        <w:rPr>
          <w:rFonts w:ascii="Arial" w:eastAsia="DengXian" w:hAnsi="Arial" w:cs="Arial"/>
          <w:b/>
          <w:sz w:val="22"/>
        </w:rPr>
        <w:t>正则化手段：更小学习率、早停</w:t>
      </w:r>
      <w:r>
        <w:rPr>
          <w:rFonts w:ascii="Arial" w:eastAsia="DengXian" w:hAnsi="Arial" w:cs="Arial"/>
          <w:b/>
          <w:sz w:val="22"/>
        </w:rPr>
        <w:t xml:space="preserve"> Early Stop</w:t>
      </w:r>
      <w:r>
        <w:rPr>
          <w:rFonts w:ascii="Arial" w:eastAsia="DengXian" w:hAnsi="Arial" w:cs="Arial"/>
          <w:b/>
          <w:sz w:val="22"/>
        </w:rPr>
        <w:t>、减小</w:t>
      </w:r>
      <w:r>
        <w:rPr>
          <w:rFonts w:ascii="Arial" w:eastAsia="DengXian" w:hAnsi="Arial" w:cs="Arial"/>
          <w:b/>
          <w:sz w:val="22"/>
        </w:rPr>
        <w:t xml:space="preserve"> epoch</w:t>
      </w:r>
      <w:r>
        <w:rPr>
          <w:rFonts w:ascii="Arial" w:eastAsia="DengXian" w:hAnsi="Arial" w:cs="Arial"/>
          <w:sz w:val="22"/>
        </w:rPr>
        <w:t>；</w:t>
      </w:r>
    </w:p>
    <w:p w:rsidR="0027191E" w:rsidRDefault="00000000">
      <w:pPr>
        <w:numPr>
          <w:ilvl w:val="0"/>
          <w:numId w:val="52"/>
        </w:numPr>
        <w:spacing w:before="120" w:after="120" w:line="288" w:lineRule="auto"/>
        <w:jc w:val="left"/>
      </w:pPr>
      <w:r>
        <w:rPr>
          <w:rFonts w:ascii="Arial" w:eastAsia="DengXian" w:hAnsi="Arial" w:cs="Arial"/>
          <w:b/>
          <w:sz w:val="22"/>
        </w:rPr>
        <w:t xml:space="preserve">RAG + </w:t>
      </w:r>
      <w:r>
        <w:rPr>
          <w:rFonts w:ascii="Arial" w:eastAsia="DengXian" w:hAnsi="Arial" w:cs="Arial"/>
          <w:b/>
          <w:sz w:val="22"/>
        </w:rPr>
        <w:t>微调联合方案</w:t>
      </w:r>
      <w:r>
        <w:rPr>
          <w:rFonts w:ascii="Arial" w:eastAsia="DengXian" w:hAnsi="Arial" w:cs="Arial"/>
          <w:sz w:val="22"/>
        </w:rPr>
        <w:t>：不强行依靠小样本灌输事实，微调只对齐范式。</w:t>
      </w:r>
    </w:p>
    <w:p w:rsidR="0027191E" w:rsidRDefault="00000000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风险预警：几百条样本不要奢望模型学会大量新知识，目标只能是对齐输出格式、推理风格。</w:t>
      </w:r>
    </w:p>
    <w:p w:rsidR="0027191E" w:rsidRDefault="00000000">
      <w:pPr>
        <w:spacing w:before="380" w:after="140" w:line="288" w:lineRule="auto"/>
        <w:jc w:val="left"/>
        <w:outlineLvl w:val="0"/>
      </w:pPr>
      <w:bookmarkStart w:id="26" w:name="heading_26"/>
      <w:r>
        <w:rPr>
          <w:rFonts w:ascii="Arial" w:eastAsia="DengXian" w:hAnsi="Arial" w:cs="Arial"/>
          <w:b/>
          <w:sz w:val="36"/>
        </w:rPr>
        <w:t xml:space="preserve">8. </w:t>
      </w:r>
      <w:r>
        <w:rPr>
          <w:rFonts w:ascii="Arial" w:eastAsia="DengXian" w:hAnsi="Arial" w:cs="Arial"/>
          <w:b/>
          <w:sz w:val="36"/>
        </w:rPr>
        <w:t>一键微调工具边界，哪些环节仍然需要专业人员</w:t>
      </w:r>
      <w:bookmarkEnd w:id="26"/>
    </w:p>
    <w:p w:rsidR="0027191E" w:rsidRDefault="00000000">
      <w:pPr>
        <w:spacing w:before="320" w:after="120" w:line="288" w:lineRule="auto"/>
        <w:jc w:val="left"/>
        <w:outlineLvl w:val="1"/>
      </w:pPr>
      <w:bookmarkStart w:id="27" w:name="heading_27"/>
      <w:r>
        <w:rPr>
          <w:rFonts w:ascii="Arial" w:eastAsia="DengXian" w:hAnsi="Arial" w:cs="Arial"/>
          <w:b/>
          <w:sz w:val="32"/>
        </w:rPr>
        <w:t>结论：市面上存在「可视化一键微调平台」，但有严格适用边界</w:t>
      </w:r>
      <w:bookmarkEnd w:id="27"/>
    </w:p>
    <w:p w:rsidR="0027191E" w:rsidRDefault="00000000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 xml:space="preserve">✅ </w:t>
      </w:r>
      <w:r>
        <w:rPr>
          <w:rFonts w:ascii="Arial" w:eastAsia="DengXian" w:hAnsi="Arial" w:cs="Arial"/>
          <w:sz w:val="22"/>
        </w:rPr>
        <w:t>一键平台适合场景：</w:t>
      </w:r>
      <w:r>
        <w:rPr>
          <w:rFonts w:ascii="Arial" w:eastAsia="DengXian" w:hAnsi="Arial" w:cs="Arial"/>
          <w:sz w:val="22"/>
        </w:rPr>
        <w:br/>
      </w:r>
      <w:r>
        <w:rPr>
          <w:rFonts w:ascii="Arial" w:eastAsia="DengXian" w:hAnsi="Arial" w:cs="Arial"/>
          <w:sz w:val="22"/>
        </w:rPr>
        <w:t>样本格式规范、通用问答场景、仅做简单指令对齐、用户已有清洗完毕的高质量数据集；仅需要基础</w:t>
      </w:r>
      <w:r>
        <w:rPr>
          <w:rFonts w:ascii="Arial" w:eastAsia="DengXian" w:hAnsi="Arial" w:cs="Arial"/>
          <w:sz w:val="22"/>
        </w:rPr>
        <w:t xml:space="preserve"> LoRA </w:t>
      </w:r>
      <w:r>
        <w:rPr>
          <w:rFonts w:ascii="Arial" w:eastAsia="DengXian" w:hAnsi="Arial" w:cs="Arial"/>
          <w:sz w:val="22"/>
        </w:rPr>
        <w:t>训练。</w:t>
      </w:r>
    </w:p>
    <w:p w:rsidR="0027191E" w:rsidRDefault="00000000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 xml:space="preserve">❌ </w:t>
      </w:r>
      <w:r>
        <w:rPr>
          <w:rFonts w:ascii="Arial" w:eastAsia="DengXian" w:hAnsi="Arial" w:cs="Arial"/>
          <w:sz w:val="22"/>
        </w:rPr>
        <w:t>一键式无法解决，必须专业人员介入的环节：</w:t>
      </w:r>
    </w:p>
    <w:p w:rsidR="0027191E" w:rsidRDefault="00000000">
      <w:pPr>
        <w:numPr>
          <w:ilvl w:val="0"/>
          <w:numId w:val="53"/>
        </w:num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原始数据清洗、去重、噪声过滤、样本构造（最耗时、最关键）；</w:t>
      </w:r>
    </w:p>
    <w:p w:rsidR="0027191E" w:rsidRDefault="00000000">
      <w:pPr>
        <w:numPr>
          <w:ilvl w:val="0"/>
          <w:numId w:val="54"/>
        </w:num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样本质量审核、思维链</w:t>
      </w:r>
      <w:r>
        <w:rPr>
          <w:rFonts w:ascii="Arial" w:eastAsia="DengXian" w:hAnsi="Arial" w:cs="Arial"/>
          <w:sz w:val="22"/>
        </w:rPr>
        <w:t xml:space="preserve"> CoT </w:t>
      </w:r>
      <w:r>
        <w:rPr>
          <w:rFonts w:ascii="Arial" w:eastAsia="DengXian" w:hAnsi="Arial" w:cs="Arial"/>
          <w:sz w:val="22"/>
        </w:rPr>
        <w:t>标注规范制定；</w:t>
      </w:r>
    </w:p>
    <w:p w:rsidR="0027191E" w:rsidRDefault="00000000">
      <w:pPr>
        <w:numPr>
          <w:ilvl w:val="0"/>
          <w:numId w:val="55"/>
        </w:num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超参调优、防止过拟合、训练异常排查；</w:t>
      </w:r>
    </w:p>
    <w:p w:rsidR="0027191E" w:rsidRDefault="00000000">
      <w:pPr>
        <w:numPr>
          <w:ilvl w:val="0"/>
          <w:numId w:val="56"/>
        </w:num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评测集构建、自动化评估指标设计；</w:t>
      </w:r>
    </w:p>
    <w:p w:rsidR="0027191E" w:rsidRDefault="00000000">
      <w:pPr>
        <w:numPr>
          <w:ilvl w:val="0"/>
          <w:numId w:val="57"/>
        </w:num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lastRenderedPageBreak/>
        <w:t>领域复杂推理场景、多轮对话样本、智能体相关样本调优；</w:t>
      </w:r>
    </w:p>
    <w:p w:rsidR="0027191E" w:rsidRDefault="00000000">
      <w:pPr>
        <w:numPr>
          <w:ilvl w:val="0"/>
          <w:numId w:val="58"/>
        </w:num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适配器融合、模型部署、显存优化、推理兼容性问题。</w:t>
      </w:r>
    </w:p>
    <w:p w:rsidR="0027191E" w:rsidRDefault="00000000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通俗总结：</w:t>
      </w:r>
      <w:r>
        <w:rPr>
          <w:rFonts w:ascii="Arial" w:eastAsia="DengXian" w:hAnsi="Arial" w:cs="Arial"/>
          <w:b/>
          <w:sz w:val="22"/>
        </w:rPr>
        <w:t>一键工具负责</w:t>
      </w:r>
      <w:r>
        <w:rPr>
          <w:rFonts w:ascii="Arial" w:eastAsia="DengXian" w:hAnsi="Arial" w:cs="Arial"/>
          <w:b/>
          <w:sz w:val="22"/>
        </w:rPr>
        <w:t xml:space="preserve"> “</w:t>
      </w:r>
      <w:r>
        <w:rPr>
          <w:rFonts w:ascii="Arial" w:eastAsia="DengXian" w:hAnsi="Arial" w:cs="Arial"/>
          <w:b/>
          <w:sz w:val="22"/>
        </w:rPr>
        <w:t>启动训练任务</w:t>
      </w:r>
      <w:r>
        <w:rPr>
          <w:rFonts w:ascii="Arial" w:eastAsia="DengXian" w:hAnsi="Arial" w:cs="Arial"/>
          <w:b/>
          <w:sz w:val="22"/>
        </w:rPr>
        <w:t>”</w:t>
      </w:r>
      <w:r>
        <w:rPr>
          <w:rFonts w:ascii="Arial" w:eastAsia="DengXian" w:hAnsi="Arial" w:cs="Arial"/>
          <w:b/>
          <w:sz w:val="22"/>
        </w:rPr>
        <w:t>；价值最高的前期数据和后期评测，无法自动化。</w:t>
      </w:r>
    </w:p>
    <w:p w:rsidR="0027191E" w:rsidRDefault="00000000">
      <w:pPr>
        <w:spacing w:before="380" w:after="140" w:line="288" w:lineRule="auto"/>
        <w:jc w:val="left"/>
        <w:outlineLvl w:val="0"/>
      </w:pPr>
      <w:bookmarkStart w:id="28" w:name="heading_28"/>
      <w:r>
        <w:rPr>
          <w:rFonts w:ascii="Arial" w:eastAsia="DengXian" w:hAnsi="Arial" w:cs="Arial"/>
          <w:b/>
          <w:sz w:val="36"/>
        </w:rPr>
        <w:t xml:space="preserve">9. </w:t>
      </w:r>
      <w:r>
        <w:rPr>
          <w:rFonts w:ascii="Arial" w:eastAsia="DengXian" w:hAnsi="Arial" w:cs="Arial"/>
          <w:b/>
          <w:sz w:val="36"/>
        </w:rPr>
        <w:t>智能体粒度、职责边界划分依据（重点，多</w:t>
      </w:r>
      <w:r>
        <w:rPr>
          <w:rFonts w:ascii="Arial" w:eastAsia="DengXian" w:hAnsi="Arial" w:cs="Arial"/>
          <w:b/>
          <w:sz w:val="36"/>
        </w:rPr>
        <w:t xml:space="preserve"> Agent </w:t>
      </w:r>
      <w:r>
        <w:rPr>
          <w:rFonts w:ascii="Arial" w:eastAsia="DengXian" w:hAnsi="Arial" w:cs="Arial"/>
          <w:b/>
          <w:sz w:val="36"/>
        </w:rPr>
        <w:t>设计核心）</w:t>
      </w:r>
      <w:bookmarkEnd w:id="28"/>
    </w:p>
    <w:p w:rsidR="0027191E" w:rsidRDefault="00000000">
      <w:pPr>
        <w:spacing w:before="320" w:after="120" w:line="288" w:lineRule="auto"/>
        <w:jc w:val="left"/>
        <w:outlineLvl w:val="1"/>
      </w:pPr>
      <w:bookmarkStart w:id="29" w:name="heading_29"/>
      <w:r>
        <w:rPr>
          <w:rFonts w:ascii="Arial" w:eastAsia="DengXian" w:hAnsi="Arial" w:cs="Arial"/>
          <w:b/>
          <w:sz w:val="32"/>
        </w:rPr>
        <w:t>核心划分原则（</w:t>
      </w:r>
      <w:r>
        <w:rPr>
          <w:rFonts w:ascii="Arial" w:eastAsia="DengXian" w:hAnsi="Arial" w:cs="Arial"/>
          <w:b/>
          <w:sz w:val="32"/>
        </w:rPr>
        <w:t xml:space="preserve">4 </w:t>
      </w:r>
      <w:r>
        <w:rPr>
          <w:rFonts w:ascii="Arial" w:eastAsia="DengXian" w:hAnsi="Arial" w:cs="Arial"/>
          <w:b/>
          <w:sz w:val="32"/>
        </w:rPr>
        <w:t>条落地标准）</w:t>
      </w:r>
      <w:bookmarkEnd w:id="29"/>
    </w:p>
    <w:p w:rsidR="0027191E" w:rsidRDefault="00000000">
      <w:pPr>
        <w:spacing w:before="300" w:after="120" w:line="288" w:lineRule="auto"/>
        <w:jc w:val="left"/>
        <w:outlineLvl w:val="2"/>
      </w:pPr>
      <w:bookmarkStart w:id="30" w:name="heading_30"/>
      <w:r>
        <w:rPr>
          <w:rFonts w:ascii="Arial" w:eastAsia="DengXian" w:hAnsi="Arial" w:cs="Arial"/>
          <w:b/>
          <w:sz w:val="30"/>
        </w:rPr>
        <w:t>原则</w:t>
      </w:r>
      <w:r>
        <w:rPr>
          <w:rFonts w:ascii="Arial" w:eastAsia="DengXian" w:hAnsi="Arial" w:cs="Arial"/>
          <w:b/>
          <w:sz w:val="30"/>
        </w:rPr>
        <w:t xml:space="preserve"> 1</w:t>
      </w:r>
      <w:r>
        <w:rPr>
          <w:rFonts w:ascii="Arial" w:eastAsia="DengXian" w:hAnsi="Arial" w:cs="Arial"/>
          <w:b/>
          <w:sz w:val="30"/>
        </w:rPr>
        <w:t>：按能力域划分（优先推荐）</w:t>
      </w:r>
      <w:bookmarkEnd w:id="30"/>
    </w:p>
    <w:p w:rsidR="0027191E" w:rsidRDefault="00000000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一个</w:t>
      </w:r>
      <w:r>
        <w:rPr>
          <w:rFonts w:ascii="Arial" w:eastAsia="DengXian" w:hAnsi="Arial" w:cs="Arial"/>
          <w:sz w:val="22"/>
        </w:rPr>
        <w:t xml:space="preserve"> Agent </w:t>
      </w:r>
      <w:r>
        <w:rPr>
          <w:rFonts w:ascii="Arial" w:eastAsia="DengXian" w:hAnsi="Arial" w:cs="Arial"/>
          <w:sz w:val="22"/>
        </w:rPr>
        <w:t>只负责一类同质任务</w:t>
      </w:r>
      <w:r>
        <w:rPr>
          <w:rFonts w:ascii="Arial" w:eastAsia="DengXian" w:hAnsi="Arial" w:cs="Arial"/>
          <w:sz w:val="22"/>
        </w:rPr>
        <w:br/>
      </w:r>
      <w:r>
        <w:rPr>
          <w:rFonts w:ascii="Arial" w:eastAsia="DengXian" w:hAnsi="Arial" w:cs="Arial"/>
          <w:sz w:val="22"/>
        </w:rPr>
        <w:t>示例：规划</w:t>
      </w:r>
      <w:r>
        <w:rPr>
          <w:rFonts w:ascii="Arial" w:eastAsia="DengXian" w:hAnsi="Arial" w:cs="Arial"/>
          <w:sz w:val="22"/>
        </w:rPr>
        <w:t xml:space="preserve"> Agent</w:t>
      </w:r>
      <w:r>
        <w:rPr>
          <w:rFonts w:ascii="Arial" w:eastAsia="DengXian" w:hAnsi="Arial" w:cs="Arial"/>
          <w:sz w:val="22"/>
        </w:rPr>
        <w:t>、检索</w:t>
      </w:r>
      <w:r>
        <w:rPr>
          <w:rFonts w:ascii="Arial" w:eastAsia="DengXian" w:hAnsi="Arial" w:cs="Arial"/>
          <w:sz w:val="22"/>
        </w:rPr>
        <w:t xml:space="preserve"> Agent</w:t>
      </w:r>
      <w:r>
        <w:rPr>
          <w:rFonts w:ascii="Arial" w:eastAsia="DengXian" w:hAnsi="Arial" w:cs="Arial"/>
          <w:sz w:val="22"/>
        </w:rPr>
        <w:t>、代码执行</w:t>
      </w:r>
      <w:r>
        <w:rPr>
          <w:rFonts w:ascii="Arial" w:eastAsia="DengXian" w:hAnsi="Arial" w:cs="Arial"/>
          <w:sz w:val="22"/>
        </w:rPr>
        <w:t xml:space="preserve"> Agent</w:t>
      </w:r>
      <w:r>
        <w:rPr>
          <w:rFonts w:ascii="Arial" w:eastAsia="DengXian" w:hAnsi="Arial" w:cs="Arial"/>
          <w:sz w:val="22"/>
        </w:rPr>
        <w:t>、报表生成</w:t>
      </w:r>
      <w:r>
        <w:rPr>
          <w:rFonts w:ascii="Arial" w:eastAsia="DengXian" w:hAnsi="Arial" w:cs="Arial"/>
          <w:sz w:val="22"/>
        </w:rPr>
        <w:t xml:space="preserve"> Agent</w:t>
      </w:r>
      <w:r>
        <w:rPr>
          <w:rFonts w:ascii="Arial" w:eastAsia="DengXian" w:hAnsi="Arial" w:cs="Arial"/>
          <w:sz w:val="22"/>
        </w:rPr>
        <w:t>、合规审核</w:t>
      </w:r>
      <w:r>
        <w:rPr>
          <w:rFonts w:ascii="Arial" w:eastAsia="DengXian" w:hAnsi="Arial" w:cs="Arial"/>
          <w:sz w:val="22"/>
        </w:rPr>
        <w:t xml:space="preserve"> Agent</w:t>
      </w:r>
    </w:p>
    <w:p w:rsidR="0027191E" w:rsidRDefault="00000000">
      <w:pPr>
        <w:spacing w:before="300" w:after="120" w:line="288" w:lineRule="auto"/>
        <w:jc w:val="left"/>
        <w:outlineLvl w:val="2"/>
      </w:pPr>
      <w:bookmarkStart w:id="31" w:name="heading_31"/>
      <w:r>
        <w:rPr>
          <w:rFonts w:ascii="Arial" w:eastAsia="DengXian" w:hAnsi="Arial" w:cs="Arial"/>
          <w:b/>
          <w:sz w:val="30"/>
        </w:rPr>
        <w:t>原则</w:t>
      </w:r>
      <w:r>
        <w:rPr>
          <w:rFonts w:ascii="Arial" w:eastAsia="DengXian" w:hAnsi="Arial" w:cs="Arial"/>
          <w:b/>
          <w:sz w:val="30"/>
        </w:rPr>
        <w:t xml:space="preserve"> 2</w:t>
      </w:r>
      <w:r>
        <w:rPr>
          <w:rFonts w:ascii="Arial" w:eastAsia="DengXian" w:hAnsi="Arial" w:cs="Arial"/>
          <w:b/>
          <w:sz w:val="30"/>
        </w:rPr>
        <w:t>：高内聚、低耦合</w:t>
      </w:r>
      <w:bookmarkEnd w:id="31"/>
    </w:p>
    <w:p w:rsidR="0027191E" w:rsidRDefault="00000000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一组强关联子任务放到同一个</w:t>
      </w:r>
      <w:r>
        <w:rPr>
          <w:rFonts w:ascii="Arial" w:eastAsia="DengXian" w:hAnsi="Arial" w:cs="Arial"/>
          <w:sz w:val="22"/>
        </w:rPr>
        <w:t xml:space="preserve"> Agent</w:t>
      </w:r>
      <w:r>
        <w:rPr>
          <w:rFonts w:ascii="Arial" w:eastAsia="DengXian" w:hAnsi="Arial" w:cs="Arial"/>
          <w:sz w:val="22"/>
        </w:rPr>
        <w:t>；频繁交互的任务不要拆成多个</w:t>
      </w:r>
      <w:r>
        <w:rPr>
          <w:rFonts w:ascii="Arial" w:eastAsia="DengXian" w:hAnsi="Arial" w:cs="Arial"/>
          <w:sz w:val="22"/>
        </w:rPr>
        <w:t xml:space="preserve"> Agent</w:t>
      </w:r>
      <w:r>
        <w:rPr>
          <w:rFonts w:ascii="Arial" w:eastAsia="DengXian" w:hAnsi="Arial" w:cs="Arial"/>
          <w:sz w:val="22"/>
        </w:rPr>
        <w:t>（否则大量消息通信，复杂度爆炸）。</w:t>
      </w:r>
    </w:p>
    <w:p w:rsidR="0027191E" w:rsidRDefault="00000000">
      <w:pPr>
        <w:spacing w:before="300" w:after="120" w:line="288" w:lineRule="auto"/>
        <w:jc w:val="left"/>
        <w:outlineLvl w:val="2"/>
      </w:pPr>
      <w:bookmarkStart w:id="32" w:name="heading_32"/>
      <w:r>
        <w:rPr>
          <w:rFonts w:ascii="Arial" w:eastAsia="DengXian" w:hAnsi="Arial" w:cs="Arial"/>
          <w:b/>
          <w:sz w:val="30"/>
        </w:rPr>
        <w:t>原则</w:t>
      </w:r>
      <w:r>
        <w:rPr>
          <w:rFonts w:ascii="Arial" w:eastAsia="DengXian" w:hAnsi="Arial" w:cs="Arial"/>
          <w:b/>
          <w:sz w:val="30"/>
        </w:rPr>
        <w:t xml:space="preserve"> 3</w:t>
      </w:r>
      <w:r>
        <w:rPr>
          <w:rFonts w:ascii="Arial" w:eastAsia="DengXian" w:hAnsi="Arial" w:cs="Arial"/>
          <w:b/>
          <w:sz w:val="30"/>
        </w:rPr>
        <w:t>：按照资源与时延特征划分</w:t>
      </w:r>
      <w:bookmarkEnd w:id="32"/>
    </w:p>
    <w:p w:rsidR="0027191E" w:rsidRDefault="00000000">
      <w:pPr>
        <w:numPr>
          <w:ilvl w:val="0"/>
          <w:numId w:val="59"/>
        </w:num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重型任务（复杂规划、长文本推理）：大模型规划</w:t>
      </w:r>
      <w:r>
        <w:rPr>
          <w:rFonts w:ascii="Arial" w:eastAsia="DengXian" w:hAnsi="Arial" w:cs="Arial"/>
          <w:sz w:val="22"/>
        </w:rPr>
        <w:t xml:space="preserve"> Agent</w:t>
      </w:r>
      <w:r>
        <w:rPr>
          <w:rFonts w:ascii="Arial" w:eastAsia="DengXian" w:hAnsi="Arial" w:cs="Arial"/>
          <w:sz w:val="22"/>
        </w:rPr>
        <w:t>；</w:t>
      </w:r>
    </w:p>
    <w:p w:rsidR="0027191E" w:rsidRDefault="00000000">
      <w:pPr>
        <w:numPr>
          <w:ilvl w:val="0"/>
          <w:numId w:val="60"/>
        </w:num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高频简单任务（格式校验、信息抽取）：小模型微调执行</w:t>
      </w:r>
      <w:r>
        <w:rPr>
          <w:rFonts w:ascii="Arial" w:eastAsia="DengXian" w:hAnsi="Arial" w:cs="Arial"/>
          <w:sz w:val="22"/>
        </w:rPr>
        <w:t xml:space="preserve"> Agent</w:t>
      </w:r>
      <w:r>
        <w:rPr>
          <w:rFonts w:ascii="Arial" w:eastAsia="DengXian" w:hAnsi="Arial" w:cs="Arial"/>
          <w:sz w:val="22"/>
        </w:rPr>
        <w:t>；</w:t>
      </w:r>
    </w:p>
    <w:p w:rsidR="0027191E" w:rsidRDefault="00000000">
      <w:pPr>
        <w:spacing w:before="300" w:after="120" w:line="288" w:lineRule="auto"/>
        <w:jc w:val="left"/>
        <w:outlineLvl w:val="2"/>
      </w:pPr>
      <w:bookmarkStart w:id="33" w:name="heading_33"/>
      <w:r>
        <w:rPr>
          <w:rFonts w:ascii="Arial" w:eastAsia="DengXian" w:hAnsi="Arial" w:cs="Arial"/>
          <w:b/>
          <w:sz w:val="30"/>
        </w:rPr>
        <w:t>原则</w:t>
      </w:r>
      <w:r>
        <w:rPr>
          <w:rFonts w:ascii="Arial" w:eastAsia="DengXian" w:hAnsi="Arial" w:cs="Arial"/>
          <w:b/>
          <w:sz w:val="30"/>
        </w:rPr>
        <w:t xml:space="preserve"> 4</w:t>
      </w:r>
      <w:r>
        <w:rPr>
          <w:rFonts w:ascii="Arial" w:eastAsia="DengXian" w:hAnsi="Arial" w:cs="Arial"/>
          <w:b/>
          <w:sz w:val="30"/>
        </w:rPr>
        <w:t>：按照权限、安全边界划分</w:t>
      </w:r>
      <w:bookmarkEnd w:id="33"/>
    </w:p>
    <w:p w:rsidR="0027191E" w:rsidRDefault="00000000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涉及数据修改、审批、资金操作独立成</w:t>
      </w:r>
      <w:r>
        <w:rPr>
          <w:rFonts w:ascii="Arial" w:eastAsia="DengXian" w:hAnsi="Arial" w:cs="Arial"/>
          <w:sz w:val="22"/>
        </w:rPr>
        <w:t xml:space="preserve"> Agent</w:t>
      </w:r>
      <w:r>
        <w:rPr>
          <w:rFonts w:ascii="Arial" w:eastAsia="DengXian" w:hAnsi="Arial" w:cs="Arial"/>
          <w:sz w:val="22"/>
        </w:rPr>
        <w:t>，增加校验拦截。</w:t>
      </w:r>
    </w:p>
    <w:p w:rsidR="0027191E" w:rsidRDefault="00000000">
      <w:pPr>
        <w:spacing w:before="320" w:after="120" w:line="288" w:lineRule="auto"/>
        <w:jc w:val="left"/>
        <w:outlineLvl w:val="1"/>
      </w:pPr>
      <w:bookmarkStart w:id="34" w:name="heading_34"/>
      <w:r>
        <w:rPr>
          <w:rFonts w:ascii="Arial" w:eastAsia="DengXian" w:hAnsi="Arial" w:cs="Arial"/>
          <w:b/>
          <w:sz w:val="32"/>
        </w:rPr>
        <w:t>反面案例（粒度错误）</w:t>
      </w:r>
      <w:bookmarkEnd w:id="34"/>
    </w:p>
    <w:p w:rsidR="0027191E" w:rsidRDefault="00000000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粒度过细：把</w:t>
      </w:r>
      <w:r>
        <w:rPr>
          <w:rFonts w:ascii="Arial" w:eastAsia="DengXian" w:hAnsi="Arial" w:cs="Arial"/>
          <w:sz w:val="22"/>
        </w:rPr>
        <w:t xml:space="preserve"> “</w:t>
      </w:r>
      <w:r>
        <w:rPr>
          <w:rFonts w:ascii="Arial" w:eastAsia="DengXian" w:hAnsi="Arial" w:cs="Arial"/>
          <w:sz w:val="22"/>
        </w:rPr>
        <w:t>查询文档</w:t>
      </w:r>
      <w:r>
        <w:rPr>
          <w:rFonts w:ascii="Arial" w:eastAsia="DengXian" w:hAnsi="Arial" w:cs="Arial"/>
          <w:sz w:val="22"/>
        </w:rPr>
        <w:t>”“</w:t>
      </w:r>
      <w:r>
        <w:rPr>
          <w:rFonts w:ascii="Arial" w:eastAsia="DengXian" w:hAnsi="Arial" w:cs="Arial"/>
          <w:sz w:val="22"/>
        </w:rPr>
        <w:t>解析数据</w:t>
      </w:r>
      <w:r>
        <w:rPr>
          <w:rFonts w:ascii="Arial" w:eastAsia="DengXian" w:hAnsi="Arial" w:cs="Arial"/>
          <w:sz w:val="22"/>
        </w:rPr>
        <w:t>”“</w:t>
      </w:r>
      <w:r>
        <w:rPr>
          <w:rFonts w:ascii="Arial" w:eastAsia="DengXian" w:hAnsi="Arial" w:cs="Arial"/>
          <w:sz w:val="22"/>
        </w:rPr>
        <w:t>生成摘要</w:t>
      </w:r>
      <w:r>
        <w:rPr>
          <w:rFonts w:ascii="Arial" w:eastAsia="DengXian" w:hAnsi="Arial" w:cs="Arial"/>
          <w:sz w:val="22"/>
        </w:rPr>
        <w:t xml:space="preserve">” </w:t>
      </w:r>
      <w:r>
        <w:rPr>
          <w:rFonts w:ascii="Arial" w:eastAsia="DengXian" w:hAnsi="Arial" w:cs="Arial"/>
          <w:sz w:val="22"/>
        </w:rPr>
        <w:t>拆成</w:t>
      </w:r>
      <w:r>
        <w:rPr>
          <w:rFonts w:ascii="Arial" w:eastAsia="DengXian" w:hAnsi="Arial" w:cs="Arial"/>
          <w:sz w:val="22"/>
        </w:rPr>
        <w:t xml:space="preserve"> 3 </w:t>
      </w:r>
      <w:r>
        <w:rPr>
          <w:rFonts w:ascii="Arial" w:eastAsia="DengXian" w:hAnsi="Arial" w:cs="Arial"/>
          <w:sz w:val="22"/>
        </w:rPr>
        <w:t>个</w:t>
      </w:r>
      <w:r>
        <w:rPr>
          <w:rFonts w:ascii="Arial" w:eastAsia="DengXian" w:hAnsi="Arial" w:cs="Arial"/>
          <w:sz w:val="22"/>
        </w:rPr>
        <w:t xml:space="preserve"> Agent → </w:t>
      </w:r>
      <w:r>
        <w:rPr>
          <w:rFonts w:ascii="Arial" w:eastAsia="DengXian" w:hAnsi="Arial" w:cs="Arial"/>
          <w:sz w:val="22"/>
        </w:rPr>
        <w:t>通信爆炸、调度复杂。</w:t>
      </w:r>
      <w:r>
        <w:rPr>
          <w:rFonts w:ascii="Arial" w:eastAsia="DengXian" w:hAnsi="Arial" w:cs="Arial"/>
          <w:sz w:val="22"/>
        </w:rPr>
        <w:br/>
      </w:r>
      <w:r>
        <w:rPr>
          <w:rFonts w:ascii="Arial" w:eastAsia="DengXian" w:hAnsi="Arial" w:cs="Arial"/>
          <w:sz w:val="22"/>
        </w:rPr>
        <w:t>粒度过粗：一个</w:t>
      </w:r>
      <w:r>
        <w:rPr>
          <w:rFonts w:ascii="Arial" w:eastAsia="DengXian" w:hAnsi="Arial" w:cs="Arial"/>
          <w:sz w:val="22"/>
        </w:rPr>
        <w:t xml:space="preserve"> Agent </w:t>
      </w:r>
      <w:r>
        <w:rPr>
          <w:rFonts w:ascii="Arial" w:eastAsia="DengXian" w:hAnsi="Arial" w:cs="Arial"/>
          <w:sz w:val="22"/>
        </w:rPr>
        <w:t>同时负责规划、检索、计算、审核</w:t>
      </w:r>
      <w:r>
        <w:rPr>
          <w:rFonts w:ascii="Arial" w:eastAsia="DengXian" w:hAnsi="Arial" w:cs="Arial"/>
          <w:sz w:val="22"/>
        </w:rPr>
        <w:t xml:space="preserve"> → </w:t>
      </w:r>
      <w:r>
        <w:rPr>
          <w:rFonts w:ascii="Arial" w:eastAsia="DengXian" w:hAnsi="Arial" w:cs="Arial"/>
          <w:sz w:val="22"/>
        </w:rPr>
        <w:t>逻辑臃肿，难以迭代维护。</w:t>
      </w:r>
    </w:p>
    <w:p w:rsidR="0027191E" w:rsidRDefault="00000000">
      <w:pPr>
        <w:spacing w:before="320" w:after="120" w:line="288" w:lineRule="auto"/>
        <w:jc w:val="left"/>
        <w:outlineLvl w:val="1"/>
      </w:pPr>
      <w:bookmarkStart w:id="35" w:name="heading_35"/>
      <w:r>
        <w:rPr>
          <w:rFonts w:ascii="Arial" w:eastAsia="DengXian" w:hAnsi="Arial" w:cs="Arial"/>
          <w:b/>
          <w:sz w:val="32"/>
        </w:rPr>
        <w:t>实操判断公式</w:t>
      </w:r>
      <w:bookmarkEnd w:id="35"/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27191E">
        <w:tblPrEx>
          <w:tblCellMar>
            <w:top w:w="0" w:type="dxa"/>
            <w:bottom w:w="0" w:type="dxa"/>
          </w:tblCellMar>
        </w:tblPrEx>
        <w:tc>
          <w:tcPr>
            <w:tcW w:w="8280" w:type="dxa"/>
            <w:tcBorders>
              <w:top w:val="nil"/>
              <w:left w:val="single" w:sz="18" w:space="0" w:color="BBBFC4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27191E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DengXian" w:hAnsi="Arial" w:cs="Arial"/>
                <w:color w:val="646A73"/>
                <w:sz w:val="22"/>
              </w:rPr>
              <w:t>如果两类任务之间</w:t>
            </w:r>
            <w:r>
              <w:rPr>
                <w:rFonts w:ascii="Arial" w:eastAsia="DengXian" w:hAnsi="Arial" w:cs="Arial"/>
                <w:b/>
                <w:color w:val="646A73"/>
                <w:sz w:val="22"/>
              </w:rPr>
              <w:t>几乎不需要来回循环交互</w:t>
            </w:r>
            <w:r>
              <w:rPr>
                <w:rFonts w:ascii="Arial" w:eastAsia="DengXian" w:hAnsi="Arial" w:cs="Arial"/>
                <w:color w:val="646A73"/>
                <w:sz w:val="22"/>
              </w:rPr>
              <w:t>，就可以拆分；</w:t>
            </w:r>
            <w:r>
              <w:rPr>
                <w:rFonts w:ascii="Arial" w:eastAsia="DengXian" w:hAnsi="Arial" w:cs="Arial"/>
                <w:color w:val="646A73"/>
                <w:sz w:val="22"/>
              </w:rPr>
              <w:br/>
            </w:r>
            <w:r>
              <w:rPr>
                <w:rFonts w:ascii="Arial" w:eastAsia="DengXian" w:hAnsi="Arial" w:cs="Arial"/>
                <w:color w:val="646A73"/>
                <w:sz w:val="22"/>
              </w:rPr>
              <w:lastRenderedPageBreak/>
              <w:t>如果两类任务持续互相调用、来回协商，则合并为单个</w:t>
            </w:r>
            <w:r>
              <w:rPr>
                <w:rFonts w:ascii="Arial" w:eastAsia="DengXian" w:hAnsi="Arial" w:cs="Arial"/>
                <w:color w:val="646A73"/>
                <w:sz w:val="22"/>
              </w:rPr>
              <w:t xml:space="preserve"> Agent </w:t>
            </w:r>
            <w:r>
              <w:rPr>
                <w:rFonts w:ascii="Arial" w:eastAsia="DengXian" w:hAnsi="Arial" w:cs="Arial"/>
                <w:color w:val="646A73"/>
                <w:sz w:val="22"/>
              </w:rPr>
              <w:t>内部流程（</w:t>
            </w:r>
            <w:r>
              <w:rPr>
                <w:rFonts w:ascii="Arial" w:eastAsia="DengXian" w:hAnsi="Arial" w:cs="Arial"/>
                <w:color w:val="646A73"/>
                <w:sz w:val="22"/>
              </w:rPr>
              <w:t xml:space="preserve">LangGraph </w:t>
            </w:r>
            <w:r>
              <w:rPr>
                <w:rFonts w:ascii="Arial" w:eastAsia="DengXian" w:hAnsi="Arial" w:cs="Arial"/>
                <w:color w:val="646A73"/>
                <w:sz w:val="22"/>
              </w:rPr>
              <w:t>节点拆分即可，不要拆独立</w:t>
            </w:r>
            <w:r>
              <w:rPr>
                <w:rFonts w:ascii="Arial" w:eastAsia="DengXian" w:hAnsi="Arial" w:cs="Arial"/>
                <w:color w:val="646A73"/>
                <w:sz w:val="22"/>
              </w:rPr>
              <w:t xml:space="preserve"> Agent</w:t>
            </w:r>
            <w:r>
              <w:rPr>
                <w:rFonts w:ascii="Arial" w:eastAsia="DengXian" w:hAnsi="Arial" w:cs="Arial"/>
                <w:color w:val="646A73"/>
                <w:sz w:val="22"/>
              </w:rPr>
              <w:t>）。</w:t>
            </w:r>
          </w:p>
        </w:tc>
      </w:tr>
    </w:tbl>
    <w:p w:rsidR="0027191E" w:rsidRDefault="00000000">
      <w:pPr>
        <w:spacing w:before="380" w:after="140" w:line="288" w:lineRule="auto"/>
        <w:jc w:val="left"/>
        <w:outlineLvl w:val="0"/>
      </w:pPr>
      <w:bookmarkStart w:id="36" w:name="heading_36"/>
      <w:r>
        <w:rPr>
          <w:rFonts w:ascii="Arial" w:eastAsia="DengXian" w:hAnsi="Arial" w:cs="Arial"/>
          <w:b/>
          <w:sz w:val="36"/>
        </w:rPr>
        <w:lastRenderedPageBreak/>
        <w:t xml:space="preserve">10. </w:t>
      </w:r>
      <w:r>
        <w:rPr>
          <w:rFonts w:ascii="Arial" w:eastAsia="DengXian" w:hAnsi="Arial" w:cs="Arial"/>
          <w:b/>
          <w:sz w:val="36"/>
        </w:rPr>
        <w:t>如何保障智能体推理输出可信性（基础技术思路）</w:t>
      </w:r>
      <w:bookmarkEnd w:id="36"/>
    </w:p>
    <w:p w:rsidR="0027191E" w:rsidRDefault="00000000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多层防控体系，自上而下：</w:t>
      </w:r>
    </w:p>
    <w:p w:rsidR="0027191E" w:rsidRDefault="00000000">
      <w:pPr>
        <w:numPr>
          <w:ilvl w:val="0"/>
          <w:numId w:val="61"/>
        </w:numPr>
        <w:spacing w:before="120" w:after="120" w:line="288" w:lineRule="auto"/>
        <w:jc w:val="left"/>
      </w:pPr>
      <w:r>
        <w:rPr>
          <w:rFonts w:ascii="Arial" w:eastAsia="DengXian" w:hAnsi="Arial" w:cs="Arial"/>
          <w:b/>
          <w:sz w:val="22"/>
        </w:rPr>
        <w:t>输入层</w:t>
      </w:r>
      <w:r>
        <w:rPr>
          <w:rFonts w:ascii="Arial" w:eastAsia="DengXian" w:hAnsi="Arial" w:cs="Arial"/>
          <w:sz w:val="22"/>
        </w:rPr>
        <w:t>：用户意图校验、非法输入拦截；</w:t>
      </w:r>
    </w:p>
    <w:p w:rsidR="0027191E" w:rsidRDefault="00000000">
      <w:pPr>
        <w:numPr>
          <w:ilvl w:val="0"/>
          <w:numId w:val="62"/>
        </w:numPr>
        <w:spacing w:before="120" w:after="120" w:line="288" w:lineRule="auto"/>
        <w:jc w:val="left"/>
      </w:pPr>
      <w:r>
        <w:rPr>
          <w:rFonts w:ascii="Arial" w:eastAsia="DengXian" w:hAnsi="Arial" w:cs="Arial"/>
          <w:b/>
          <w:sz w:val="22"/>
        </w:rPr>
        <w:t>推理过程层</w:t>
      </w:r>
    </w:p>
    <w:p w:rsidR="0027191E" w:rsidRDefault="00000000">
      <w:pPr>
        <w:numPr>
          <w:ilvl w:val="0"/>
          <w:numId w:val="63"/>
        </w:numPr>
        <w:spacing w:before="120" w:after="120" w:line="288" w:lineRule="auto"/>
        <w:ind w:left="453"/>
        <w:jc w:val="left"/>
      </w:pPr>
      <w:r>
        <w:rPr>
          <w:rFonts w:ascii="Arial" w:eastAsia="DengXian" w:hAnsi="Arial" w:cs="Arial"/>
          <w:sz w:val="22"/>
        </w:rPr>
        <w:t>强制模型输出显式推理链路、任务拆解、证据引用；</w:t>
      </w:r>
    </w:p>
    <w:p w:rsidR="0027191E" w:rsidRDefault="00000000">
      <w:pPr>
        <w:numPr>
          <w:ilvl w:val="0"/>
          <w:numId w:val="64"/>
        </w:numPr>
        <w:spacing w:before="120" w:after="120" w:line="288" w:lineRule="auto"/>
        <w:ind w:left="453"/>
        <w:jc w:val="left"/>
      </w:pPr>
      <w:r>
        <w:rPr>
          <w:rFonts w:ascii="Arial" w:eastAsia="DengXian" w:hAnsi="Arial" w:cs="Arial"/>
          <w:sz w:val="22"/>
        </w:rPr>
        <w:t>智能体执行增加中间结果自检步骤；</w:t>
      </w:r>
    </w:p>
    <w:p w:rsidR="0027191E" w:rsidRDefault="00000000">
      <w:pPr>
        <w:numPr>
          <w:ilvl w:val="0"/>
          <w:numId w:val="65"/>
        </w:numPr>
        <w:spacing w:before="120" w:after="120" w:line="288" w:lineRule="auto"/>
        <w:jc w:val="left"/>
      </w:pPr>
      <w:r>
        <w:rPr>
          <w:rFonts w:ascii="Arial" w:eastAsia="DengXian" w:hAnsi="Arial" w:cs="Arial"/>
          <w:b/>
          <w:sz w:val="22"/>
        </w:rPr>
        <w:t>事实来源层</w:t>
      </w:r>
    </w:p>
    <w:p w:rsidR="0027191E" w:rsidRDefault="00000000">
      <w:pPr>
        <w:numPr>
          <w:ilvl w:val="0"/>
          <w:numId w:val="66"/>
        </w:numPr>
        <w:spacing w:before="120" w:after="120" w:line="288" w:lineRule="auto"/>
        <w:ind w:left="453"/>
        <w:jc w:val="left"/>
      </w:pPr>
      <w:r>
        <w:rPr>
          <w:rFonts w:ascii="Arial" w:eastAsia="DengXian" w:hAnsi="Arial" w:cs="Arial"/>
          <w:sz w:val="22"/>
        </w:rPr>
        <w:t>所有事实结论必须绑定</w:t>
      </w:r>
      <w:r>
        <w:rPr>
          <w:rFonts w:ascii="Arial" w:eastAsia="DengXian" w:hAnsi="Arial" w:cs="Arial"/>
          <w:sz w:val="22"/>
        </w:rPr>
        <w:t xml:space="preserve"> RAG </w:t>
      </w:r>
      <w:r>
        <w:rPr>
          <w:rFonts w:ascii="Arial" w:eastAsia="DengXian" w:hAnsi="Arial" w:cs="Arial"/>
          <w:sz w:val="22"/>
        </w:rPr>
        <w:t>检索片段、知识库来源；禁止无依据凭空生成；</w:t>
      </w:r>
    </w:p>
    <w:p w:rsidR="0027191E" w:rsidRDefault="00000000">
      <w:pPr>
        <w:numPr>
          <w:ilvl w:val="0"/>
          <w:numId w:val="67"/>
        </w:numPr>
        <w:spacing w:before="120" w:after="120" w:line="288" w:lineRule="auto"/>
        <w:jc w:val="left"/>
      </w:pPr>
      <w:r>
        <w:rPr>
          <w:rFonts w:ascii="Arial" w:eastAsia="DengXian" w:hAnsi="Arial" w:cs="Arial"/>
          <w:b/>
          <w:sz w:val="22"/>
        </w:rPr>
        <w:t>校验层（三层校验）</w:t>
      </w:r>
    </w:p>
    <w:p w:rsidR="0027191E" w:rsidRDefault="00000000">
      <w:pPr>
        <w:numPr>
          <w:ilvl w:val="0"/>
          <w:numId w:val="68"/>
        </w:numPr>
        <w:spacing w:before="120" w:after="120" w:line="288" w:lineRule="auto"/>
        <w:ind w:left="453"/>
        <w:jc w:val="left"/>
      </w:pPr>
      <w:r>
        <w:rPr>
          <w:rFonts w:ascii="Arial" w:eastAsia="DengXian" w:hAnsi="Arial" w:cs="Arial"/>
          <w:sz w:val="22"/>
        </w:rPr>
        <w:t xml:space="preserve">LLM </w:t>
      </w:r>
      <w:r>
        <w:rPr>
          <w:rFonts w:ascii="Arial" w:eastAsia="DengXian" w:hAnsi="Arial" w:cs="Arial"/>
          <w:sz w:val="22"/>
        </w:rPr>
        <w:t>自校验：自己复核结论与证据是否冲突；</w:t>
      </w:r>
    </w:p>
    <w:p w:rsidR="0027191E" w:rsidRDefault="00000000">
      <w:pPr>
        <w:numPr>
          <w:ilvl w:val="0"/>
          <w:numId w:val="69"/>
        </w:numPr>
        <w:spacing w:before="120" w:after="120" w:line="288" w:lineRule="auto"/>
        <w:ind w:left="453"/>
        <w:jc w:val="left"/>
      </w:pPr>
      <w:r>
        <w:rPr>
          <w:rFonts w:ascii="Arial" w:eastAsia="DengXian" w:hAnsi="Arial" w:cs="Arial"/>
          <w:sz w:val="22"/>
        </w:rPr>
        <w:t>规则引擎硬校验：强约束规则使用程序判断（不要依赖大模型）；</w:t>
      </w:r>
    </w:p>
    <w:p w:rsidR="0027191E" w:rsidRDefault="00000000">
      <w:pPr>
        <w:numPr>
          <w:ilvl w:val="0"/>
          <w:numId w:val="70"/>
        </w:numPr>
        <w:spacing w:before="120" w:after="120" w:line="288" w:lineRule="auto"/>
        <w:ind w:left="453"/>
        <w:jc w:val="left"/>
      </w:pPr>
      <w:r>
        <w:rPr>
          <w:rFonts w:ascii="Arial" w:eastAsia="DengXian" w:hAnsi="Arial" w:cs="Arial"/>
          <w:sz w:val="22"/>
        </w:rPr>
        <w:t>独立评审</w:t>
      </w:r>
      <w:r>
        <w:rPr>
          <w:rFonts w:ascii="Arial" w:eastAsia="DengXian" w:hAnsi="Arial" w:cs="Arial"/>
          <w:sz w:val="22"/>
        </w:rPr>
        <w:t xml:space="preserve"> Agent </w:t>
      </w:r>
      <w:r>
        <w:rPr>
          <w:rFonts w:ascii="Arial" w:eastAsia="DengXian" w:hAnsi="Arial" w:cs="Arial"/>
          <w:sz w:val="22"/>
        </w:rPr>
        <w:t>二次复核高风险结论；</w:t>
      </w:r>
    </w:p>
    <w:p w:rsidR="0027191E" w:rsidRDefault="00000000">
      <w:pPr>
        <w:numPr>
          <w:ilvl w:val="0"/>
          <w:numId w:val="71"/>
        </w:numPr>
        <w:spacing w:before="120" w:after="120" w:line="288" w:lineRule="auto"/>
        <w:jc w:val="left"/>
      </w:pPr>
      <w:r>
        <w:rPr>
          <w:rFonts w:ascii="Arial" w:eastAsia="DengXian" w:hAnsi="Arial" w:cs="Arial"/>
          <w:b/>
          <w:sz w:val="22"/>
        </w:rPr>
        <w:t>可观测层</w:t>
      </w:r>
      <w:r>
        <w:rPr>
          <w:rFonts w:ascii="Arial" w:eastAsia="DengXian" w:hAnsi="Arial" w:cs="Arial"/>
          <w:sz w:val="22"/>
        </w:rPr>
        <w:br/>
      </w:r>
      <w:r>
        <w:rPr>
          <w:rFonts w:ascii="Arial" w:eastAsia="DengXian" w:hAnsi="Arial" w:cs="Arial"/>
          <w:sz w:val="22"/>
        </w:rPr>
        <w:t>完整日志：任务计划、工具调用记录、检索上下文、每一步输入输出，支持回溯审计；</w:t>
      </w:r>
    </w:p>
    <w:p w:rsidR="0027191E" w:rsidRDefault="00000000">
      <w:pPr>
        <w:numPr>
          <w:ilvl w:val="0"/>
          <w:numId w:val="72"/>
        </w:numPr>
        <w:spacing w:before="120" w:after="120" w:line="288" w:lineRule="auto"/>
        <w:jc w:val="left"/>
      </w:pPr>
      <w:r>
        <w:rPr>
          <w:rFonts w:ascii="Arial" w:eastAsia="DengXian" w:hAnsi="Arial" w:cs="Arial"/>
          <w:b/>
          <w:sz w:val="22"/>
        </w:rPr>
        <w:t>兜底策略</w:t>
      </w:r>
      <w:r>
        <w:rPr>
          <w:rFonts w:ascii="Arial" w:eastAsia="DengXian" w:hAnsi="Arial" w:cs="Arial"/>
          <w:sz w:val="22"/>
        </w:rPr>
        <w:br/>
      </w:r>
      <w:r>
        <w:rPr>
          <w:rFonts w:ascii="Arial" w:eastAsia="DengXian" w:hAnsi="Arial" w:cs="Arial"/>
          <w:sz w:val="22"/>
        </w:rPr>
        <w:t>证据不足时强制输出</w:t>
      </w:r>
      <w:r>
        <w:rPr>
          <w:rFonts w:ascii="Arial" w:eastAsia="DengXian" w:hAnsi="Arial" w:cs="Arial"/>
          <w:sz w:val="22"/>
        </w:rPr>
        <w:t xml:space="preserve"> “</w:t>
      </w:r>
      <w:r>
        <w:rPr>
          <w:rFonts w:ascii="Arial" w:eastAsia="DengXian" w:hAnsi="Arial" w:cs="Arial"/>
          <w:sz w:val="22"/>
        </w:rPr>
        <w:t>信息不足，无法确认</w:t>
      </w:r>
      <w:r>
        <w:rPr>
          <w:rFonts w:ascii="Arial" w:eastAsia="DengXian" w:hAnsi="Arial" w:cs="Arial"/>
          <w:sz w:val="22"/>
        </w:rPr>
        <w:t>”</w:t>
      </w:r>
      <w:r>
        <w:rPr>
          <w:rFonts w:ascii="Arial" w:eastAsia="DengXian" w:hAnsi="Arial" w:cs="Arial"/>
          <w:sz w:val="22"/>
        </w:rPr>
        <w:t>，禁止强行编造答案。</w:t>
      </w:r>
    </w:p>
    <w:p w:rsidR="0027191E" w:rsidRDefault="00000000">
      <w:pPr>
        <w:spacing w:before="380" w:after="140" w:line="288" w:lineRule="auto"/>
        <w:jc w:val="left"/>
        <w:outlineLvl w:val="0"/>
      </w:pPr>
      <w:bookmarkStart w:id="37" w:name="heading_37"/>
      <w:r>
        <w:rPr>
          <w:rFonts w:ascii="Arial" w:eastAsia="DengXian" w:hAnsi="Arial" w:cs="Arial"/>
          <w:b/>
          <w:sz w:val="36"/>
        </w:rPr>
        <w:t xml:space="preserve">11. </w:t>
      </w:r>
      <w:r>
        <w:rPr>
          <w:rFonts w:ascii="Arial" w:eastAsia="DengXian" w:hAnsi="Arial" w:cs="Arial"/>
          <w:b/>
          <w:sz w:val="36"/>
        </w:rPr>
        <w:t>本体、知识图谱、领域语义建模落地成果与方法论</w:t>
      </w:r>
      <w:bookmarkEnd w:id="37"/>
    </w:p>
    <w:p w:rsidR="0027191E" w:rsidRDefault="00000000">
      <w:pPr>
        <w:spacing w:before="320" w:after="120" w:line="288" w:lineRule="auto"/>
        <w:jc w:val="left"/>
        <w:outlineLvl w:val="1"/>
      </w:pPr>
      <w:bookmarkStart w:id="38" w:name="heading_38"/>
      <w:r>
        <w:rPr>
          <w:rFonts w:ascii="Arial" w:eastAsia="DengXian" w:hAnsi="Arial" w:cs="Arial"/>
          <w:b/>
          <w:sz w:val="32"/>
        </w:rPr>
        <w:t>成熟可复用分层方法论</w:t>
      </w:r>
      <w:bookmarkEnd w:id="38"/>
    </w:p>
    <w:p w:rsidR="0027191E" w:rsidRDefault="00000000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1</w:t>
      </w:r>
      <w:r>
        <w:rPr>
          <w:rFonts w:ascii="Arial" w:eastAsia="DengXian" w:hAnsi="Arial" w:cs="Arial"/>
          <w:sz w:val="22"/>
        </w:rPr>
        <w:t>）</w:t>
      </w:r>
      <w:r>
        <w:rPr>
          <w:rFonts w:ascii="Arial" w:eastAsia="DengXian" w:hAnsi="Arial" w:cs="Arial"/>
          <w:b/>
          <w:sz w:val="22"/>
        </w:rPr>
        <w:t>顶层元模型抽象</w:t>
      </w:r>
      <w:r>
        <w:rPr>
          <w:rFonts w:ascii="Arial" w:eastAsia="DengXian" w:hAnsi="Arial" w:cs="Arial"/>
          <w:sz w:val="22"/>
        </w:rPr>
        <w:br/>
      </w:r>
      <w:r>
        <w:rPr>
          <w:rFonts w:ascii="Arial" w:eastAsia="DengXian" w:hAnsi="Arial" w:cs="Arial"/>
          <w:sz w:val="22"/>
        </w:rPr>
        <w:t>提炼通用元类：文档、产品、故障、工单、人员、指标；定义通用关系模板（归属、关联、前置依赖、兼容）。</w:t>
      </w:r>
      <w:r>
        <w:rPr>
          <w:rFonts w:ascii="Arial" w:eastAsia="DengXian" w:hAnsi="Arial" w:cs="Arial"/>
          <w:sz w:val="22"/>
        </w:rPr>
        <w:br/>
        <w:t>2</w:t>
      </w:r>
      <w:r>
        <w:rPr>
          <w:rFonts w:ascii="Arial" w:eastAsia="DengXian" w:hAnsi="Arial" w:cs="Arial"/>
          <w:sz w:val="22"/>
        </w:rPr>
        <w:t>）</w:t>
      </w:r>
      <w:r>
        <w:rPr>
          <w:rFonts w:ascii="Arial" w:eastAsia="DengXian" w:hAnsi="Arial" w:cs="Arial"/>
          <w:b/>
          <w:sz w:val="22"/>
        </w:rPr>
        <w:t>领域本体快速模板</w:t>
      </w:r>
      <w:r>
        <w:rPr>
          <w:rFonts w:ascii="Arial" w:eastAsia="DengXian" w:hAnsi="Arial" w:cs="Arial"/>
          <w:sz w:val="22"/>
        </w:rPr>
        <w:br/>
      </w:r>
      <w:r>
        <w:rPr>
          <w:rFonts w:ascii="Arial" w:eastAsia="DengXian" w:hAnsi="Arial" w:cs="Arial"/>
          <w:sz w:val="22"/>
        </w:rPr>
        <w:t>制造、政务、金融等行业预制本体框架，不需要从零搭建；</w:t>
      </w:r>
      <w:r>
        <w:rPr>
          <w:rFonts w:ascii="Arial" w:eastAsia="DengXian" w:hAnsi="Arial" w:cs="Arial"/>
          <w:sz w:val="22"/>
        </w:rPr>
        <w:br/>
        <w:t>3</w:t>
      </w:r>
      <w:r>
        <w:rPr>
          <w:rFonts w:ascii="Arial" w:eastAsia="DengXian" w:hAnsi="Arial" w:cs="Arial"/>
          <w:sz w:val="22"/>
        </w:rPr>
        <w:t>）三层知识底座融合架构</w:t>
      </w:r>
      <w:r>
        <w:rPr>
          <w:rFonts w:ascii="Arial" w:eastAsia="DengXian" w:hAnsi="Arial" w:cs="Arial"/>
          <w:sz w:val="22"/>
        </w:rPr>
        <w:br/>
      </w:r>
      <w:r>
        <w:rPr>
          <w:rFonts w:ascii="Consolas" w:eastAsia="Consolas" w:hAnsi="Consolas" w:cs="Consolas"/>
          <w:sz w:val="22"/>
          <w:shd w:val="clear" w:color="auto" w:fill="EFF0F1"/>
        </w:rPr>
        <w:lastRenderedPageBreak/>
        <w:t>本体（概念规范）→知识图谱（实体+关系实例）→向量RAG（非结构化文本）</w:t>
      </w:r>
    </w:p>
    <w:p w:rsidR="0027191E" w:rsidRDefault="00000000">
      <w:pPr>
        <w:spacing w:before="320" w:after="120" w:line="288" w:lineRule="auto"/>
        <w:jc w:val="left"/>
        <w:outlineLvl w:val="1"/>
      </w:pPr>
      <w:bookmarkStart w:id="39" w:name="heading_39"/>
      <w:r>
        <w:rPr>
          <w:rFonts w:ascii="Arial" w:eastAsia="DengXian" w:hAnsi="Arial" w:cs="Arial"/>
          <w:b/>
          <w:sz w:val="32"/>
        </w:rPr>
        <w:t>工程工具链组成</w:t>
      </w:r>
      <w:bookmarkEnd w:id="39"/>
    </w:p>
    <w:p w:rsidR="0027191E" w:rsidRDefault="00000000">
      <w:pPr>
        <w:numPr>
          <w:ilvl w:val="0"/>
          <w:numId w:val="73"/>
        </w:num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本体编辑工具：定义</w:t>
      </w:r>
      <w:r>
        <w:rPr>
          <w:rFonts w:ascii="Arial" w:eastAsia="DengXian" w:hAnsi="Arial" w:cs="Arial"/>
          <w:sz w:val="22"/>
        </w:rPr>
        <w:t xml:space="preserve"> Class</w:t>
      </w:r>
      <w:r>
        <w:rPr>
          <w:rFonts w:ascii="Arial" w:eastAsia="DengXian" w:hAnsi="Arial" w:cs="Arial"/>
          <w:sz w:val="22"/>
        </w:rPr>
        <w:t>、属性、约束、关系；</w:t>
      </w:r>
    </w:p>
    <w:p w:rsidR="0027191E" w:rsidRDefault="00000000">
      <w:pPr>
        <w:numPr>
          <w:ilvl w:val="0"/>
          <w:numId w:val="74"/>
        </w:num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信息抽取流水线：文档自动抽取实体、关系；</w:t>
      </w:r>
    </w:p>
    <w:p w:rsidR="0027191E" w:rsidRDefault="00000000">
      <w:pPr>
        <w:numPr>
          <w:ilvl w:val="0"/>
          <w:numId w:val="75"/>
        </w:num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图谱存储（</w:t>
      </w:r>
      <w:r>
        <w:rPr>
          <w:rFonts w:ascii="Arial" w:eastAsia="DengXian" w:hAnsi="Arial" w:cs="Arial"/>
          <w:sz w:val="22"/>
        </w:rPr>
        <w:t>NEO4J/ArangoDB</w:t>
      </w:r>
      <w:r>
        <w:rPr>
          <w:rFonts w:ascii="Arial" w:eastAsia="DengXian" w:hAnsi="Arial" w:cs="Arial"/>
          <w:sz w:val="22"/>
        </w:rPr>
        <w:t>）</w:t>
      </w:r>
      <w:r>
        <w:rPr>
          <w:rFonts w:ascii="Arial" w:eastAsia="DengXian" w:hAnsi="Arial" w:cs="Arial"/>
          <w:sz w:val="22"/>
        </w:rPr>
        <w:t xml:space="preserve">+ </w:t>
      </w:r>
      <w:r>
        <w:rPr>
          <w:rFonts w:ascii="Arial" w:eastAsia="DengXian" w:hAnsi="Arial" w:cs="Arial"/>
          <w:sz w:val="22"/>
        </w:rPr>
        <w:t>向量库联合检索；</w:t>
      </w:r>
    </w:p>
    <w:p w:rsidR="0027191E" w:rsidRDefault="00000000">
      <w:pPr>
        <w:numPr>
          <w:ilvl w:val="0"/>
          <w:numId w:val="76"/>
        </w:num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混合检索框架：图谱结构化查询</w:t>
      </w:r>
      <w:r>
        <w:rPr>
          <w:rFonts w:ascii="Arial" w:eastAsia="DengXian" w:hAnsi="Arial" w:cs="Arial"/>
          <w:sz w:val="22"/>
        </w:rPr>
        <w:t xml:space="preserve"> + </w:t>
      </w:r>
      <w:r>
        <w:rPr>
          <w:rFonts w:ascii="Arial" w:eastAsia="DengXian" w:hAnsi="Arial" w:cs="Arial"/>
          <w:sz w:val="22"/>
        </w:rPr>
        <w:t>向量语义检索（</w:t>
      </w:r>
      <w:r>
        <w:rPr>
          <w:rFonts w:ascii="Arial" w:eastAsia="DengXian" w:hAnsi="Arial" w:cs="Arial"/>
          <w:sz w:val="22"/>
        </w:rPr>
        <w:t>GraphRAG</w:t>
      </w:r>
      <w:r>
        <w:rPr>
          <w:rFonts w:ascii="Arial" w:eastAsia="DengXian" w:hAnsi="Arial" w:cs="Arial"/>
          <w:sz w:val="22"/>
        </w:rPr>
        <w:t>）</w:t>
      </w:r>
    </w:p>
    <w:p w:rsidR="0027191E" w:rsidRDefault="00000000">
      <w:pPr>
        <w:spacing w:before="320" w:after="120" w:line="288" w:lineRule="auto"/>
        <w:jc w:val="left"/>
        <w:outlineLvl w:val="1"/>
      </w:pPr>
      <w:bookmarkStart w:id="40" w:name="heading_40"/>
      <w:r>
        <w:rPr>
          <w:rFonts w:ascii="Arial" w:eastAsia="DengXian" w:hAnsi="Arial" w:cs="Arial"/>
          <w:b/>
          <w:sz w:val="32"/>
        </w:rPr>
        <w:t>典型案例范式（设备运维领域举例）</w:t>
      </w:r>
      <w:bookmarkEnd w:id="40"/>
    </w:p>
    <w:p w:rsidR="0027191E" w:rsidRDefault="00000000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本体定义：</w:t>
      </w:r>
      <w:r>
        <w:rPr>
          <w:rFonts w:ascii="Arial" w:eastAsia="DengXian" w:hAnsi="Arial" w:cs="Arial"/>
          <w:sz w:val="22"/>
        </w:rPr>
        <w:br/>
      </w:r>
      <w:r>
        <w:rPr>
          <w:rFonts w:ascii="Arial" w:eastAsia="DengXian" w:hAnsi="Arial" w:cs="Arial"/>
          <w:sz w:val="22"/>
        </w:rPr>
        <w:t>类：设备｜故障码｜维修手册｜零部件</w:t>
      </w:r>
      <w:r>
        <w:rPr>
          <w:rFonts w:ascii="Arial" w:eastAsia="DengXian" w:hAnsi="Arial" w:cs="Arial"/>
          <w:sz w:val="22"/>
        </w:rPr>
        <w:br/>
      </w:r>
      <w:r>
        <w:rPr>
          <w:rFonts w:ascii="Arial" w:eastAsia="DengXian" w:hAnsi="Arial" w:cs="Arial"/>
          <w:sz w:val="22"/>
        </w:rPr>
        <w:t>关系：故障码</w:t>
      </w:r>
      <w:r>
        <w:rPr>
          <w:rFonts w:ascii="Arial" w:eastAsia="DengXian" w:hAnsi="Arial" w:cs="Arial"/>
          <w:sz w:val="22"/>
        </w:rPr>
        <w:t xml:space="preserve"> → </w:t>
      </w:r>
      <w:r>
        <w:rPr>
          <w:rFonts w:ascii="Arial" w:eastAsia="DengXian" w:hAnsi="Arial" w:cs="Arial"/>
          <w:sz w:val="22"/>
        </w:rPr>
        <w:t>对应维修方案；零部件</w:t>
      </w:r>
      <w:r>
        <w:rPr>
          <w:rFonts w:ascii="Arial" w:eastAsia="DengXian" w:hAnsi="Arial" w:cs="Arial"/>
          <w:sz w:val="22"/>
        </w:rPr>
        <w:t xml:space="preserve"> → </w:t>
      </w:r>
      <w:r>
        <w:rPr>
          <w:rFonts w:ascii="Arial" w:eastAsia="DengXian" w:hAnsi="Arial" w:cs="Arial"/>
          <w:sz w:val="22"/>
        </w:rPr>
        <w:t>装配于设备；手册</w:t>
      </w:r>
      <w:r>
        <w:rPr>
          <w:rFonts w:ascii="Arial" w:eastAsia="DengXian" w:hAnsi="Arial" w:cs="Arial"/>
          <w:sz w:val="22"/>
        </w:rPr>
        <w:t xml:space="preserve"> → </w:t>
      </w:r>
      <w:r>
        <w:rPr>
          <w:rFonts w:ascii="Arial" w:eastAsia="DengXian" w:hAnsi="Arial" w:cs="Arial"/>
          <w:sz w:val="22"/>
        </w:rPr>
        <w:t>适用设备型号</w:t>
      </w:r>
    </w:p>
    <w:p w:rsidR="0027191E" w:rsidRDefault="00000000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应用价值：解决普通</w:t>
      </w:r>
      <w:r>
        <w:rPr>
          <w:rFonts w:ascii="Arial" w:eastAsia="DengXian" w:hAnsi="Arial" w:cs="Arial"/>
          <w:sz w:val="22"/>
        </w:rPr>
        <w:t xml:space="preserve"> RAG </w:t>
      </w:r>
      <w:r>
        <w:rPr>
          <w:rFonts w:ascii="Arial" w:eastAsia="DengXian" w:hAnsi="Arial" w:cs="Arial"/>
          <w:sz w:val="22"/>
        </w:rPr>
        <w:t>无法处理的多实体关联类问题。</w:t>
      </w:r>
    </w:p>
    <w:p w:rsidR="0027191E" w:rsidRDefault="00000000">
      <w:pPr>
        <w:spacing w:before="320" w:after="120" w:line="288" w:lineRule="auto"/>
        <w:jc w:val="left"/>
        <w:outlineLvl w:val="1"/>
      </w:pPr>
      <w:bookmarkStart w:id="41" w:name="heading_41"/>
      <w:r>
        <w:rPr>
          <w:rFonts w:ascii="Arial" w:eastAsia="DengXian" w:hAnsi="Arial" w:cs="Arial"/>
          <w:b/>
          <w:sz w:val="32"/>
        </w:rPr>
        <w:t>当前局限</w:t>
      </w:r>
      <w:bookmarkEnd w:id="41"/>
    </w:p>
    <w:p w:rsidR="0027191E" w:rsidRDefault="00000000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全自动本体构建依然难度高；落地模式：</w:t>
      </w:r>
      <w:r>
        <w:rPr>
          <w:rFonts w:ascii="Arial" w:eastAsia="DengXian" w:hAnsi="Arial" w:cs="Arial"/>
          <w:b/>
          <w:sz w:val="22"/>
        </w:rPr>
        <w:t>专家定义本体框架</w:t>
      </w:r>
      <w:r>
        <w:rPr>
          <w:rFonts w:ascii="Arial" w:eastAsia="DengXian" w:hAnsi="Arial" w:cs="Arial"/>
          <w:b/>
          <w:sz w:val="22"/>
        </w:rPr>
        <w:t xml:space="preserve"> + AI </w:t>
      </w:r>
      <w:r>
        <w:rPr>
          <w:rFonts w:ascii="Arial" w:eastAsia="DengXian" w:hAnsi="Arial" w:cs="Arial"/>
          <w:b/>
          <w:sz w:val="22"/>
        </w:rPr>
        <w:t>自动抽取</w:t>
      </w:r>
      <w:r>
        <w:rPr>
          <w:rFonts w:ascii="Arial" w:eastAsia="DengXian" w:hAnsi="Arial" w:cs="Arial"/>
          <w:b/>
          <w:sz w:val="22"/>
        </w:rPr>
        <w:t xml:space="preserve"> + </w:t>
      </w:r>
      <w:r>
        <w:rPr>
          <w:rFonts w:ascii="Arial" w:eastAsia="DengXian" w:hAnsi="Arial" w:cs="Arial"/>
          <w:b/>
          <w:sz w:val="22"/>
        </w:rPr>
        <w:t>人工校验</w:t>
      </w:r>
      <w:r>
        <w:rPr>
          <w:rFonts w:ascii="Arial" w:eastAsia="DengXian" w:hAnsi="Arial" w:cs="Arial"/>
          <w:sz w:val="22"/>
        </w:rPr>
        <w:t>，完全全自动尚未大规模落地。</w:t>
      </w:r>
    </w:p>
    <w:p w:rsidR="0027191E" w:rsidRDefault="00000000">
      <w:pPr>
        <w:spacing w:before="380" w:after="140" w:line="288" w:lineRule="auto"/>
        <w:jc w:val="left"/>
        <w:outlineLvl w:val="0"/>
      </w:pPr>
      <w:bookmarkStart w:id="42" w:name="heading_42"/>
      <w:r>
        <w:rPr>
          <w:rFonts w:ascii="Arial" w:eastAsia="DengXian" w:hAnsi="Arial" w:cs="Arial"/>
          <w:b/>
          <w:sz w:val="36"/>
        </w:rPr>
        <w:t xml:space="preserve">12. </w:t>
      </w:r>
      <w:r>
        <w:rPr>
          <w:rFonts w:ascii="Arial" w:eastAsia="DengXian" w:hAnsi="Arial" w:cs="Arial"/>
          <w:b/>
          <w:sz w:val="36"/>
        </w:rPr>
        <w:t>发挥大模型自主规划能力；实现动态任务分析、规划、调整、结果校验</w:t>
      </w:r>
      <w:bookmarkEnd w:id="42"/>
    </w:p>
    <w:p w:rsidR="0027191E" w:rsidRDefault="00000000">
      <w:pPr>
        <w:spacing w:before="320" w:after="120" w:line="288" w:lineRule="auto"/>
        <w:jc w:val="left"/>
        <w:outlineLvl w:val="1"/>
      </w:pPr>
      <w:bookmarkStart w:id="43" w:name="heading_43"/>
      <w:r>
        <w:rPr>
          <w:rFonts w:ascii="Arial" w:eastAsia="DengXian" w:hAnsi="Arial" w:cs="Arial"/>
          <w:b/>
          <w:sz w:val="32"/>
        </w:rPr>
        <w:t>核心诉求：不只是固定工具调用，具备闭环自主规划</w:t>
      </w:r>
      <w:bookmarkEnd w:id="43"/>
    </w:p>
    <w:p w:rsidR="0027191E" w:rsidRDefault="00000000">
      <w:pPr>
        <w:spacing w:before="300" w:after="120" w:line="288" w:lineRule="auto"/>
        <w:jc w:val="left"/>
        <w:outlineLvl w:val="2"/>
      </w:pPr>
      <w:bookmarkStart w:id="44" w:name="heading_44"/>
      <w:r>
        <w:rPr>
          <w:rFonts w:ascii="Arial" w:eastAsia="DengXian" w:hAnsi="Arial" w:cs="Arial"/>
          <w:b/>
          <w:sz w:val="30"/>
        </w:rPr>
        <w:t>整套技术实现思路</w:t>
      </w:r>
      <w:bookmarkEnd w:id="44"/>
    </w:p>
    <w:p w:rsidR="0027191E" w:rsidRDefault="00000000">
      <w:pPr>
        <w:numPr>
          <w:ilvl w:val="0"/>
          <w:numId w:val="77"/>
        </w:numPr>
        <w:spacing w:before="120" w:after="120" w:line="288" w:lineRule="auto"/>
        <w:jc w:val="left"/>
      </w:pPr>
      <w:r>
        <w:rPr>
          <w:rFonts w:ascii="Arial" w:eastAsia="DengXian" w:hAnsi="Arial" w:cs="Arial"/>
          <w:b/>
          <w:sz w:val="22"/>
        </w:rPr>
        <w:t>采用图状态机架构（</w:t>
      </w:r>
      <w:r>
        <w:rPr>
          <w:rFonts w:ascii="Arial" w:eastAsia="DengXian" w:hAnsi="Arial" w:cs="Arial"/>
          <w:b/>
          <w:sz w:val="22"/>
        </w:rPr>
        <w:t xml:space="preserve">LangGraph </w:t>
      </w:r>
      <w:r>
        <w:rPr>
          <w:rFonts w:ascii="Arial" w:eastAsia="DengXian" w:hAnsi="Arial" w:cs="Arial"/>
          <w:b/>
          <w:sz w:val="22"/>
        </w:rPr>
        <w:t>为代表）</w:t>
      </w:r>
      <w:r>
        <w:rPr>
          <w:rFonts w:ascii="Arial" w:eastAsia="DengXian" w:hAnsi="Arial" w:cs="Arial"/>
          <w:sz w:val="22"/>
        </w:rPr>
        <w:br/>
      </w:r>
      <w:r>
        <w:rPr>
          <w:rFonts w:ascii="Arial" w:eastAsia="DengXian" w:hAnsi="Arial" w:cs="Arial"/>
          <w:sz w:val="22"/>
        </w:rPr>
        <w:t>把任务流程建模成状态图，支持分支、循环、回溯、人机介入；抛弃线性</w:t>
      </w:r>
      <w:r>
        <w:rPr>
          <w:rFonts w:ascii="Arial" w:eastAsia="DengXian" w:hAnsi="Arial" w:cs="Arial"/>
          <w:sz w:val="22"/>
        </w:rPr>
        <w:t xml:space="preserve"> Chain</w:t>
      </w:r>
      <w:r>
        <w:rPr>
          <w:rFonts w:ascii="Arial" w:eastAsia="DengXian" w:hAnsi="Arial" w:cs="Arial"/>
          <w:sz w:val="22"/>
        </w:rPr>
        <w:t>。</w:t>
      </w:r>
    </w:p>
    <w:p w:rsidR="0027191E" w:rsidRDefault="00000000">
      <w:pPr>
        <w:numPr>
          <w:ilvl w:val="0"/>
          <w:numId w:val="78"/>
        </w:numPr>
        <w:spacing w:before="120" w:after="120" w:line="288" w:lineRule="auto"/>
        <w:jc w:val="left"/>
      </w:pPr>
      <w:r>
        <w:rPr>
          <w:rFonts w:ascii="Arial" w:eastAsia="DengXian" w:hAnsi="Arial" w:cs="Arial"/>
          <w:b/>
          <w:sz w:val="22"/>
        </w:rPr>
        <w:t xml:space="preserve">Prompt </w:t>
      </w:r>
      <w:r>
        <w:rPr>
          <w:rFonts w:ascii="Arial" w:eastAsia="DengXian" w:hAnsi="Arial" w:cs="Arial"/>
          <w:b/>
          <w:sz w:val="22"/>
        </w:rPr>
        <w:t>层面强制规范规划范式</w:t>
      </w:r>
      <w:r>
        <w:rPr>
          <w:rFonts w:ascii="Arial" w:eastAsia="DengXian" w:hAnsi="Arial" w:cs="Arial"/>
          <w:sz w:val="22"/>
        </w:rPr>
        <w:br/>
      </w:r>
      <w:r>
        <w:rPr>
          <w:rFonts w:ascii="Arial" w:eastAsia="DengXian" w:hAnsi="Arial" w:cs="Arial"/>
          <w:sz w:val="22"/>
        </w:rPr>
        <w:t>要求模型输出：任务拆解</w:t>
      </w:r>
      <w:r>
        <w:rPr>
          <w:rFonts w:ascii="Arial" w:eastAsia="DengXian" w:hAnsi="Arial" w:cs="Arial"/>
          <w:sz w:val="22"/>
        </w:rPr>
        <w:t xml:space="preserve"> → </w:t>
      </w:r>
      <w:r>
        <w:rPr>
          <w:rFonts w:ascii="Arial" w:eastAsia="DengXian" w:hAnsi="Arial" w:cs="Arial"/>
          <w:sz w:val="22"/>
        </w:rPr>
        <w:t>所需资源</w:t>
      </w:r>
      <w:r>
        <w:rPr>
          <w:rFonts w:ascii="Arial" w:eastAsia="DengXian" w:hAnsi="Arial" w:cs="Arial"/>
          <w:sz w:val="22"/>
        </w:rPr>
        <w:t xml:space="preserve"> / </w:t>
      </w:r>
      <w:r>
        <w:rPr>
          <w:rFonts w:ascii="Arial" w:eastAsia="DengXian" w:hAnsi="Arial" w:cs="Arial"/>
          <w:sz w:val="22"/>
        </w:rPr>
        <w:t>工具</w:t>
      </w:r>
      <w:r>
        <w:rPr>
          <w:rFonts w:ascii="Arial" w:eastAsia="DengXian" w:hAnsi="Arial" w:cs="Arial"/>
          <w:sz w:val="22"/>
        </w:rPr>
        <w:t xml:space="preserve"> → </w:t>
      </w:r>
      <w:r>
        <w:rPr>
          <w:rFonts w:ascii="Arial" w:eastAsia="DengXian" w:hAnsi="Arial" w:cs="Arial"/>
          <w:sz w:val="22"/>
        </w:rPr>
        <w:t>判断当前信息是否充足</w:t>
      </w:r>
      <w:r>
        <w:rPr>
          <w:rFonts w:ascii="Arial" w:eastAsia="DengXian" w:hAnsi="Arial" w:cs="Arial"/>
          <w:sz w:val="22"/>
        </w:rPr>
        <w:t xml:space="preserve"> → </w:t>
      </w:r>
      <w:r>
        <w:rPr>
          <w:rFonts w:ascii="Arial" w:eastAsia="DengXian" w:hAnsi="Arial" w:cs="Arial"/>
          <w:sz w:val="22"/>
        </w:rPr>
        <w:t>执行计划</w:t>
      </w:r>
      <w:r>
        <w:rPr>
          <w:rFonts w:ascii="Arial" w:eastAsia="DengXian" w:hAnsi="Arial" w:cs="Arial"/>
          <w:sz w:val="22"/>
        </w:rPr>
        <w:t xml:space="preserve"> → </w:t>
      </w:r>
      <w:r>
        <w:rPr>
          <w:rFonts w:ascii="Arial" w:eastAsia="DengXian" w:hAnsi="Arial" w:cs="Arial"/>
          <w:sz w:val="22"/>
        </w:rPr>
        <w:t>预期结果；信息不足主动发起检索</w:t>
      </w:r>
      <w:r>
        <w:rPr>
          <w:rFonts w:ascii="Arial" w:eastAsia="DengXian" w:hAnsi="Arial" w:cs="Arial"/>
          <w:sz w:val="22"/>
        </w:rPr>
        <w:t xml:space="preserve"> / </w:t>
      </w:r>
      <w:r>
        <w:rPr>
          <w:rFonts w:ascii="Arial" w:eastAsia="DengXian" w:hAnsi="Arial" w:cs="Arial"/>
          <w:sz w:val="22"/>
        </w:rPr>
        <w:t>工具调用。</w:t>
      </w:r>
    </w:p>
    <w:p w:rsidR="0027191E" w:rsidRDefault="00000000">
      <w:pPr>
        <w:numPr>
          <w:ilvl w:val="0"/>
          <w:numId w:val="79"/>
        </w:numPr>
        <w:spacing w:before="120" w:after="120" w:line="288" w:lineRule="auto"/>
        <w:jc w:val="left"/>
      </w:pPr>
      <w:r>
        <w:rPr>
          <w:rFonts w:ascii="Arial" w:eastAsia="DengXian" w:hAnsi="Arial" w:cs="Arial"/>
          <w:b/>
          <w:sz w:val="22"/>
        </w:rPr>
        <w:t>引入反馈闭环机制</w:t>
      </w:r>
      <w:r>
        <w:rPr>
          <w:rFonts w:ascii="Arial" w:eastAsia="DengXian" w:hAnsi="Arial" w:cs="Arial"/>
          <w:sz w:val="22"/>
        </w:rPr>
        <w:br/>
      </w:r>
      <w:r>
        <w:rPr>
          <w:rFonts w:ascii="Arial" w:eastAsia="DengXian" w:hAnsi="Arial" w:cs="Arial"/>
          <w:sz w:val="22"/>
        </w:rPr>
        <w:t>工具执行结果返回给规划层；模型根据失败</w:t>
      </w:r>
      <w:r>
        <w:rPr>
          <w:rFonts w:ascii="Arial" w:eastAsia="DengXian" w:hAnsi="Arial" w:cs="Arial"/>
          <w:sz w:val="22"/>
        </w:rPr>
        <w:t xml:space="preserve"> / </w:t>
      </w:r>
      <w:r>
        <w:rPr>
          <w:rFonts w:ascii="Arial" w:eastAsia="DengXian" w:hAnsi="Arial" w:cs="Arial"/>
          <w:sz w:val="22"/>
        </w:rPr>
        <w:t>异常动态修正计划（重试、更换工具、调整检索关键词）。</w:t>
      </w:r>
    </w:p>
    <w:p w:rsidR="0027191E" w:rsidRDefault="00000000">
      <w:pPr>
        <w:numPr>
          <w:ilvl w:val="0"/>
          <w:numId w:val="80"/>
        </w:numPr>
        <w:spacing w:before="120" w:after="120" w:line="288" w:lineRule="auto"/>
        <w:jc w:val="left"/>
      </w:pPr>
      <w:r>
        <w:rPr>
          <w:rFonts w:ascii="Arial" w:eastAsia="DengXian" w:hAnsi="Arial" w:cs="Arial"/>
          <w:b/>
          <w:sz w:val="22"/>
        </w:rPr>
        <w:lastRenderedPageBreak/>
        <w:t>内置自检子步骤</w:t>
      </w:r>
      <w:r>
        <w:rPr>
          <w:rFonts w:ascii="Arial" w:eastAsia="DengXian" w:hAnsi="Arial" w:cs="Arial"/>
          <w:sz w:val="22"/>
        </w:rPr>
        <w:br/>
      </w:r>
      <w:r>
        <w:rPr>
          <w:rFonts w:ascii="Arial" w:eastAsia="DengXian" w:hAnsi="Arial" w:cs="Arial"/>
          <w:sz w:val="22"/>
        </w:rPr>
        <w:t>每一轮执行完成后自动校验：是否达成子目标、证据是否充分、结论是否冲突。</w:t>
      </w:r>
    </w:p>
    <w:p w:rsidR="0027191E" w:rsidRDefault="00000000">
      <w:pPr>
        <w:numPr>
          <w:ilvl w:val="0"/>
          <w:numId w:val="81"/>
        </w:numPr>
        <w:spacing w:before="120" w:after="120" w:line="288" w:lineRule="auto"/>
        <w:jc w:val="left"/>
      </w:pPr>
      <w:r>
        <w:rPr>
          <w:rFonts w:ascii="Arial" w:eastAsia="DengXian" w:hAnsi="Arial" w:cs="Arial"/>
          <w:b/>
          <w:sz w:val="22"/>
        </w:rPr>
        <w:t>规划与执行解耦</w:t>
      </w:r>
      <w:r>
        <w:rPr>
          <w:rFonts w:ascii="Arial" w:eastAsia="DengXian" w:hAnsi="Arial" w:cs="Arial"/>
          <w:sz w:val="22"/>
        </w:rPr>
        <w:br/>
      </w:r>
      <w:r>
        <w:rPr>
          <w:rFonts w:ascii="Arial" w:eastAsia="DengXian" w:hAnsi="Arial" w:cs="Arial"/>
          <w:sz w:val="22"/>
        </w:rPr>
        <w:t>规划智能体（大模型）负责思考；执行智能体负责落地操作。</w:t>
      </w:r>
    </w:p>
    <w:p w:rsidR="0027191E" w:rsidRDefault="00000000">
      <w:pPr>
        <w:spacing w:before="320" w:after="120" w:line="288" w:lineRule="auto"/>
        <w:jc w:val="left"/>
        <w:outlineLvl w:val="1"/>
      </w:pPr>
      <w:bookmarkStart w:id="45" w:name="heading_45"/>
      <w:r>
        <w:rPr>
          <w:rFonts w:ascii="Arial" w:eastAsia="DengXian" w:hAnsi="Arial" w:cs="Arial"/>
          <w:b/>
          <w:sz w:val="32"/>
        </w:rPr>
        <w:t>需要避开误区</w:t>
      </w:r>
      <w:bookmarkEnd w:id="45"/>
    </w:p>
    <w:p w:rsidR="0027191E" w:rsidRDefault="00000000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不要依靠单纯</w:t>
      </w:r>
      <w:r>
        <w:rPr>
          <w:rFonts w:ascii="Arial" w:eastAsia="DengXian" w:hAnsi="Arial" w:cs="Arial"/>
          <w:sz w:val="22"/>
        </w:rPr>
        <w:t xml:space="preserve"> Prompt </w:t>
      </w:r>
      <w:r>
        <w:rPr>
          <w:rFonts w:ascii="Arial" w:eastAsia="DengXian" w:hAnsi="Arial" w:cs="Arial"/>
          <w:sz w:val="22"/>
        </w:rPr>
        <w:t>实现复杂自主规划；必须配套</w:t>
      </w:r>
      <w:r>
        <w:rPr>
          <w:rFonts w:ascii="Arial" w:eastAsia="DengXian" w:hAnsi="Arial" w:cs="Arial"/>
          <w:b/>
          <w:sz w:val="22"/>
        </w:rPr>
        <w:t>状态持久化、循环控制、终止条件判定</w:t>
      </w:r>
      <w:r>
        <w:rPr>
          <w:rFonts w:ascii="Arial" w:eastAsia="DengXian" w:hAnsi="Arial" w:cs="Arial"/>
          <w:sz w:val="22"/>
        </w:rPr>
        <w:t>。纯</w:t>
      </w:r>
      <w:r>
        <w:rPr>
          <w:rFonts w:ascii="Arial" w:eastAsia="DengXian" w:hAnsi="Arial" w:cs="Arial"/>
          <w:sz w:val="22"/>
        </w:rPr>
        <w:t xml:space="preserve"> prompt </w:t>
      </w:r>
      <w:r>
        <w:rPr>
          <w:rFonts w:ascii="Arial" w:eastAsia="DengXian" w:hAnsi="Arial" w:cs="Arial"/>
          <w:sz w:val="22"/>
        </w:rPr>
        <w:t>方案稳定性极差。</w:t>
      </w:r>
    </w:p>
    <w:p w:rsidR="0027191E" w:rsidRDefault="00000000">
      <w:pPr>
        <w:spacing w:before="380" w:after="140" w:line="288" w:lineRule="auto"/>
        <w:jc w:val="left"/>
        <w:outlineLvl w:val="0"/>
      </w:pPr>
      <w:bookmarkStart w:id="46" w:name="heading_46"/>
      <w:r>
        <w:rPr>
          <w:rFonts w:ascii="Arial" w:eastAsia="DengXian" w:hAnsi="Arial" w:cs="Arial"/>
          <w:b/>
          <w:sz w:val="36"/>
        </w:rPr>
        <w:t xml:space="preserve">13. </w:t>
      </w:r>
      <w:r>
        <w:rPr>
          <w:rFonts w:ascii="Arial" w:eastAsia="DengXian" w:hAnsi="Arial" w:cs="Arial"/>
          <w:b/>
          <w:sz w:val="36"/>
        </w:rPr>
        <w:t>多智能体协同建设方案、通信与状态管理</w:t>
      </w:r>
      <w:bookmarkEnd w:id="46"/>
    </w:p>
    <w:p w:rsidR="0027191E" w:rsidRDefault="00000000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标准分层多智能体架构方案：</w:t>
      </w:r>
    </w:p>
    <w:p w:rsidR="0027191E" w:rsidRDefault="00000000">
      <w:pPr>
        <w:numPr>
          <w:ilvl w:val="0"/>
          <w:numId w:val="82"/>
        </w:numPr>
        <w:spacing w:before="120" w:after="120" w:line="288" w:lineRule="auto"/>
        <w:jc w:val="left"/>
      </w:pPr>
      <w:r>
        <w:rPr>
          <w:rFonts w:ascii="Arial" w:eastAsia="DengXian" w:hAnsi="Arial" w:cs="Arial"/>
          <w:b/>
          <w:sz w:val="22"/>
        </w:rPr>
        <w:t>统一上下文中心</w:t>
      </w:r>
      <w:r>
        <w:rPr>
          <w:rFonts w:ascii="Arial" w:eastAsia="DengXian" w:hAnsi="Arial" w:cs="Arial"/>
          <w:b/>
          <w:sz w:val="22"/>
        </w:rPr>
        <w:t xml:space="preserve"> / </w:t>
      </w:r>
      <w:r>
        <w:rPr>
          <w:rFonts w:ascii="Arial" w:eastAsia="DengXian" w:hAnsi="Arial" w:cs="Arial"/>
          <w:b/>
          <w:sz w:val="22"/>
        </w:rPr>
        <w:t>共享状态总线</w:t>
      </w:r>
      <w:r>
        <w:rPr>
          <w:rFonts w:ascii="Arial" w:eastAsia="DengXian" w:hAnsi="Arial" w:cs="Arial"/>
          <w:sz w:val="22"/>
        </w:rPr>
        <w:br/>
      </w:r>
      <w:r>
        <w:rPr>
          <w:rFonts w:ascii="Arial" w:eastAsia="DengXian" w:hAnsi="Arial" w:cs="Arial"/>
          <w:sz w:val="22"/>
        </w:rPr>
        <w:t>所有</w:t>
      </w:r>
      <w:r>
        <w:rPr>
          <w:rFonts w:ascii="Arial" w:eastAsia="DengXian" w:hAnsi="Arial" w:cs="Arial"/>
          <w:sz w:val="22"/>
        </w:rPr>
        <w:t xml:space="preserve"> Agent </w:t>
      </w:r>
      <w:r>
        <w:rPr>
          <w:rFonts w:ascii="Arial" w:eastAsia="DengXian" w:hAnsi="Arial" w:cs="Arial"/>
          <w:sz w:val="22"/>
        </w:rPr>
        <w:t>可读全局任务状态、历史对话、中间结果；同时拥有私有局部状态。避免上下文反复传递、信息割裂。</w:t>
      </w:r>
    </w:p>
    <w:p w:rsidR="0027191E" w:rsidRDefault="00000000">
      <w:pPr>
        <w:numPr>
          <w:ilvl w:val="0"/>
          <w:numId w:val="83"/>
        </w:numPr>
        <w:spacing w:before="120" w:after="120" w:line="288" w:lineRule="auto"/>
        <w:jc w:val="left"/>
      </w:pPr>
      <w:r>
        <w:rPr>
          <w:rFonts w:ascii="Arial" w:eastAsia="DengXian" w:hAnsi="Arial" w:cs="Arial"/>
          <w:b/>
          <w:sz w:val="22"/>
        </w:rPr>
        <w:t>任务调度层</w:t>
      </w:r>
      <w:r>
        <w:rPr>
          <w:rFonts w:ascii="Arial" w:eastAsia="DengXian" w:hAnsi="Arial" w:cs="Arial"/>
          <w:sz w:val="22"/>
        </w:rPr>
        <w:br/>
      </w:r>
      <w:r>
        <w:rPr>
          <w:rFonts w:ascii="Arial" w:eastAsia="DengXian" w:hAnsi="Arial" w:cs="Arial"/>
          <w:sz w:val="22"/>
        </w:rPr>
        <w:t>任务队列、优先级管理、超时控制、失败重试。</w:t>
      </w:r>
    </w:p>
    <w:p w:rsidR="0027191E" w:rsidRDefault="00000000">
      <w:pPr>
        <w:numPr>
          <w:ilvl w:val="0"/>
          <w:numId w:val="84"/>
        </w:numPr>
        <w:spacing w:before="120" w:after="120" w:line="288" w:lineRule="auto"/>
        <w:jc w:val="left"/>
      </w:pPr>
      <w:r>
        <w:rPr>
          <w:rFonts w:ascii="Arial" w:eastAsia="DengXian" w:hAnsi="Arial" w:cs="Arial"/>
          <w:b/>
          <w:sz w:val="22"/>
        </w:rPr>
        <w:t xml:space="preserve">Agent </w:t>
      </w:r>
      <w:r>
        <w:rPr>
          <w:rFonts w:ascii="Arial" w:eastAsia="DengXian" w:hAnsi="Arial" w:cs="Arial"/>
          <w:b/>
          <w:sz w:val="22"/>
        </w:rPr>
        <w:t>通信机制两种模式</w:t>
      </w:r>
    </w:p>
    <w:p w:rsidR="0027191E" w:rsidRDefault="00000000">
      <w:pPr>
        <w:numPr>
          <w:ilvl w:val="0"/>
          <w:numId w:val="85"/>
        </w:num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广播消息模式：适合群聊协商（</w:t>
      </w:r>
      <w:r>
        <w:rPr>
          <w:rFonts w:ascii="Arial" w:eastAsia="DengXian" w:hAnsi="Arial" w:cs="Arial"/>
          <w:sz w:val="22"/>
        </w:rPr>
        <w:t xml:space="preserve">AutoGen </w:t>
      </w:r>
      <w:r>
        <w:rPr>
          <w:rFonts w:ascii="Arial" w:eastAsia="DengXian" w:hAnsi="Arial" w:cs="Arial"/>
          <w:sz w:val="22"/>
        </w:rPr>
        <w:t>风格）；</w:t>
      </w:r>
    </w:p>
    <w:p w:rsidR="0027191E" w:rsidRDefault="00000000">
      <w:pPr>
        <w:numPr>
          <w:ilvl w:val="0"/>
          <w:numId w:val="86"/>
        </w:num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点对点定向调用模式：适合流水线分工（</w:t>
      </w:r>
      <w:r>
        <w:rPr>
          <w:rFonts w:ascii="Arial" w:eastAsia="DengXian" w:hAnsi="Arial" w:cs="Arial"/>
          <w:sz w:val="22"/>
        </w:rPr>
        <w:t xml:space="preserve">CrewAI </w:t>
      </w:r>
      <w:r>
        <w:rPr>
          <w:rFonts w:ascii="Arial" w:eastAsia="DengXian" w:hAnsi="Arial" w:cs="Arial"/>
          <w:sz w:val="22"/>
        </w:rPr>
        <w:t>风格）。</w:t>
      </w:r>
    </w:p>
    <w:p w:rsidR="0027191E" w:rsidRDefault="00000000">
      <w:pPr>
        <w:numPr>
          <w:ilvl w:val="0"/>
          <w:numId w:val="87"/>
        </w:numPr>
        <w:spacing w:before="120" w:after="120" w:line="288" w:lineRule="auto"/>
        <w:jc w:val="left"/>
      </w:pPr>
      <w:r>
        <w:rPr>
          <w:rFonts w:ascii="Arial" w:eastAsia="DengXian" w:hAnsi="Arial" w:cs="Arial"/>
          <w:b/>
          <w:sz w:val="22"/>
        </w:rPr>
        <w:t>统一协议规范</w:t>
      </w:r>
      <w:r>
        <w:rPr>
          <w:rFonts w:ascii="Arial" w:eastAsia="DengXian" w:hAnsi="Arial" w:cs="Arial"/>
          <w:sz w:val="22"/>
        </w:rPr>
        <w:br/>
      </w:r>
      <w:r>
        <w:rPr>
          <w:rFonts w:ascii="Arial" w:eastAsia="DengXian" w:hAnsi="Arial" w:cs="Arial"/>
          <w:sz w:val="22"/>
        </w:rPr>
        <w:t>标准化消息结构体：任务</w:t>
      </w:r>
      <w:r>
        <w:rPr>
          <w:rFonts w:ascii="Arial" w:eastAsia="DengXian" w:hAnsi="Arial" w:cs="Arial"/>
          <w:sz w:val="22"/>
        </w:rPr>
        <w:t xml:space="preserve"> ID</w:t>
      </w:r>
      <w:r>
        <w:rPr>
          <w:rFonts w:ascii="Arial" w:eastAsia="DengXian" w:hAnsi="Arial" w:cs="Arial"/>
          <w:sz w:val="22"/>
        </w:rPr>
        <w:t>、发送方、接收方、消息类型、载荷、执行状态、错误信息。</w:t>
      </w:r>
    </w:p>
    <w:p w:rsidR="0027191E" w:rsidRDefault="00000000">
      <w:pPr>
        <w:spacing w:before="320" w:after="120" w:line="288" w:lineRule="auto"/>
        <w:jc w:val="left"/>
        <w:outlineLvl w:val="1"/>
      </w:pPr>
      <w:bookmarkStart w:id="47" w:name="heading_47"/>
      <w:r>
        <w:rPr>
          <w:rFonts w:ascii="Arial" w:eastAsia="DengXian" w:hAnsi="Arial" w:cs="Arial"/>
          <w:b/>
          <w:sz w:val="32"/>
        </w:rPr>
        <w:t>落地选型建议</w:t>
      </w:r>
      <w:bookmarkEnd w:id="47"/>
    </w:p>
    <w:p w:rsidR="0027191E" w:rsidRDefault="00000000">
      <w:pPr>
        <w:numPr>
          <w:ilvl w:val="0"/>
          <w:numId w:val="88"/>
        </w:num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中小型系统：</w:t>
      </w:r>
      <w:r>
        <w:rPr>
          <w:rFonts w:ascii="Arial" w:eastAsia="DengXian" w:hAnsi="Arial" w:cs="Arial"/>
          <w:sz w:val="22"/>
        </w:rPr>
        <w:t xml:space="preserve">LangGraph </w:t>
      </w:r>
      <w:r>
        <w:rPr>
          <w:rFonts w:ascii="Arial" w:eastAsia="DengXian" w:hAnsi="Arial" w:cs="Arial"/>
          <w:sz w:val="22"/>
        </w:rPr>
        <w:t>内部多节点模拟多</w:t>
      </w:r>
      <w:r>
        <w:rPr>
          <w:rFonts w:ascii="Arial" w:eastAsia="DengXian" w:hAnsi="Arial" w:cs="Arial"/>
          <w:sz w:val="22"/>
        </w:rPr>
        <w:t xml:space="preserve"> Agent</w:t>
      </w:r>
      <w:r>
        <w:rPr>
          <w:rFonts w:ascii="Arial" w:eastAsia="DengXian" w:hAnsi="Arial" w:cs="Arial"/>
          <w:sz w:val="22"/>
        </w:rPr>
        <w:t>，进程内状态共享，简单高效；</w:t>
      </w:r>
    </w:p>
    <w:p w:rsidR="0027191E" w:rsidRDefault="00000000">
      <w:pPr>
        <w:numPr>
          <w:ilvl w:val="0"/>
          <w:numId w:val="89"/>
        </w:num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大型分布式平台：独立消息队列（</w:t>
      </w:r>
      <w:r>
        <w:rPr>
          <w:rFonts w:ascii="Arial" w:eastAsia="DengXian" w:hAnsi="Arial" w:cs="Arial"/>
          <w:sz w:val="22"/>
        </w:rPr>
        <w:t>Redis/RabbitMQ</w:t>
      </w:r>
      <w:r>
        <w:rPr>
          <w:rFonts w:ascii="Arial" w:eastAsia="DengXian" w:hAnsi="Arial" w:cs="Arial"/>
          <w:sz w:val="22"/>
        </w:rPr>
        <w:t>）</w:t>
      </w:r>
      <w:r>
        <w:rPr>
          <w:rFonts w:ascii="Arial" w:eastAsia="DengXian" w:hAnsi="Arial" w:cs="Arial"/>
          <w:sz w:val="22"/>
        </w:rPr>
        <w:t xml:space="preserve">+ </w:t>
      </w:r>
      <w:r>
        <w:rPr>
          <w:rFonts w:ascii="Arial" w:eastAsia="DengXian" w:hAnsi="Arial" w:cs="Arial"/>
          <w:sz w:val="22"/>
        </w:rPr>
        <w:t>全局状态存储（数据库</w:t>
      </w:r>
      <w:r>
        <w:rPr>
          <w:rFonts w:ascii="Arial" w:eastAsia="DengXian" w:hAnsi="Arial" w:cs="Arial"/>
          <w:sz w:val="22"/>
        </w:rPr>
        <w:t xml:space="preserve"> / </w:t>
      </w:r>
      <w:r>
        <w:rPr>
          <w:rFonts w:ascii="Arial" w:eastAsia="DengXian" w:hAnsi="Arial" w:cs="Arial"/>
          <w:sz w:val="22"/>
        </w:rPr>
        <w:t>缓存），实现跨服务多</w:t>
      </w:r>
      <w:r>
        <w:rPr>
          <w:rFonts w:ascii="Arial" w:eastAsia="DengXian" w:hAnsi="Arial" w:cs="Arial"/>
          <w:sz w:val="22"/>
        </w:rPr>
        <w:t xml:space="preserve"> Agent </w:t>
      </w:r>
      <w:r>
        <w:rPr>
          <w:rFonts w:ascii="Arial" w:eastAsia="DengXian" w:hAnsi="Arial" w:cs="Arial"/>
          <w:sz w:val="22"/>
        </w:rPr>
        <w:t>协同。</w:t>
      </w:r>
    </w:p>
    <w:p w:rsidR="0027191E" w:rsidRDefault="00000000">
      <w:pPr>
        <w:spacing w:before="380" w:after="140" w:line="288" w:lineRule="auto"/>
        <w:jc w:val="left"/>
        <w:outlineLvl w:val="0"/>
      </w:pPr>
      <w:bookmarkStart w:id="48" w:name="heading_48"/>
      <w:r>
        <w:rPr>
          <w:rFonts w:ascii="Arial" w:eastAsia="DengXian" w:hAnsi="Arial" w:cs="Arial"/>
          <w:b/>
          <w:sz w:val="36"/>
        </w:rPr>
        <w:t xml:space="preserve">14. </w:t>
      </w:r>
      <w:r>
        <w:rPr>
          <w:rFonts w:ascii="Arial" w:eastAsia="DengXian" w:hAnsi="Arial" w:cs="Arial"/>
          <w:b/>
          <w:sz w:val="36"/>
        </w:rPr>
        <w:t>数据除微调外，在智能体框架中的作用</w:t>
      </w:r>
      <w:bookmarkEnd w:id="48"/>
    </w:p>
    <w:p w:rsidR="0027191E" w:rsidRDefault="00000000">
      <w:pPr>
        <w:numPr>
          <w:ilvl w:val="0"/>
          <w:numId w:val="90"/>
        </w:numPr>
        <w:spacing w:before="120" w:after="120" w:line="288" w:lineRule="auto"/>
        <w:jc w:val="left"/>
      </w:pPr>
      <w:r>
        <w:rPr>
          <w:rFonts w:ascii="Arial" w:eastAsia="DengXian" w:hAnsi="Arial" w:cs="Arial"/>
          <w:b/>
          <w:sz w:val="22"/>
        </w:rPr>
        <w:t xml:space="preserve">RAG </w:t>
      </w:r>
      <w:r>
        <w:rPr>
          <w:rFonts w:ascii="Arial" w:eastAsia="DengXian" w:hAnsi="Arial" w:cs="Arial"/>
          <w:b/>
          <w:sz w:val="22"/>
        </w:rPr>
        <w:t>知识库：提供事实证据素材</w:t>
      </w:r>
      <w:r>
        <w:rPr>
          <w:rFonts w:ascii="Arial" w:eastAsia="DengXian" w:hAnsi="Arial" w:cs="Arial"/>
          <w:sz w:val="22"/>
        </w:rPr>
        <w:t>（文档、手册、政策）；</w:t>
      </w:r>
    </w:p>
    <w:p w:rsidR="0027191E" w:rsidRDefault="00000000">
      <w:pPr>
        <w:numPr>
          <w:ilvl w:val="0"/>
          <w:numId w:val="91"/>
        </w:numPr>
        <w:spacing w:before="120" w:after="120" w:line="288" w:lineRule="auto"/>
        <w:jc w:val="left"/>
      </w:pPr>
      <w:r>
        <w:rPr>
          <w:rFonts w:ascii="Arial" w:eastAsia="DengXian" w:hAnsi="Arial" w:cs="Arial"/>
          <w:b/>
          <w:sz w:val="22"/>
        </w:rPr>
        <w:t>示例库（</w:t>
      </w:r>
      <w:r>
        <w:rPr>
          <w:rFonts w:ascii="Arial" w:eastAsia="DengXian" w:hAnsi="Arial" w:cs="Arial"/>
          <w:b/>
          <w:sz w:val="22"/>
        </w:rPr>
        <w:t xml:space="preserve">Few-shot </w:t>
      </w:r>
      <w:r>
        <w:rPr>
          <w:rFonts w:ascii="Arial" w:eastAsia="DengXian" w:hAnsi="Arial" w:cs="Arial"/>
          <w:b/>
          <w:sz w:val="22"/>
        </w:rPr>
        <w:t>样本库）</w:t>
      </w:r>
      <w:r>
        <w:rPr>
          <w:rFonts w:ascii="Arial" w:eastAsia="DengXian" w:hAnsi="Arial" w:cs="Arial"/>
          <w:sz w:val="22"/>
        </w:rPr>
        <w:t>：智能体动态检索相似历史案例辅助决策；</w:t>
      </w:r>
    </w:p>
    <w:p w:rsidR="0027191E" w:rsidRDefault="00000000">
      <w:pPr>
        <w:numPr>
          <w:ilvl w:val="0"/>
          <w:numId w:val="92"/>
        </w:numPr>
        <w:spacing w:before="120" w:after="120" w:line="288" w:lineRule="auto"/>
        <w:jc w:val="left"/>
      </w:pPr>
      <w:r>
        <w:rPr>
          <w:rFonts w:ascii="Arial" w:eastAsia="DengXian" w:hAnsi="Arial" w:cs="Arial"/>
          <w:b/>
          <w:sz w:val="22"/>
        </w:rPr>
        <w:t>规则库：约束智能体行为、校验输出结果</w:t>
      </w:r>
      <w:r>
        <w:rPr>
          <w:rFonts w:ascii="Arial" w:eastAsia="DengXian" w:hAnsi="Arial" w:cs="Arial"/>
          <w:sz w:val="22"/>
        </w:rPr>
        <w:t>；</w:t>
      </w:r>
    </w:p>
    <w:p w:rsidR="0027191E" w:rsidRDefault="00000000">
      <w:pPr>
        <w:numPr>
          <w:ilvl w:val="0"/>
          <w:numId w:val="93"/>
        </w:numPr>
        <w:spacing w:before="120" w:after="120" w:line="288" w:lineRule="auto"/>
        <w:jc w:val="left"/>
      </w:pPr>
      <w:r>
        <w:rPr>
          <w:rFonts w:ascii="Arial" w:eastAsia="DengXian" w:hAnsi="Arial" w:cs="Arial"/>
          <w:b/>
          <w:sz w:val="22"/>
        </w:rPr>
        <w:lastRenderedPageBreak/>
        <w:t>评价数据集：实时评估</w:t>
      </w:r>
      <w:r>
        <w:rPr>
          <w:rFonts w:ascii="Arial" w:eastAsia="DengXian" w:hAnsi="Arial" w:cs="Arial"/>
          <w:b/>
          <w:sz w:val="22"/>
        </w:rPr>
        <w:t xml:space="preserve"> Agent </w:t>
      </w:r>
      <w:r>
        <w:rPr>
          <w:rFonts w:ascii="Arial" w:eastAsia="DengXian" w:hAnsi="Arial" w:cs="Arial"/>
          <w:b/>
          <w:sz w:val="22"/>
        </w:rPr>
        <w:t>回答质量，作为反馈信号持续优化</w:t>
      </w:r>
      <w:r>
        <w:rPr>
          <w:rFonts w:ascii="Arial" w:eastAsia="DengXian" w:hAnsi="Arial" w:cs="Arial"/>
          <w:sz w:val="22"/>
        </w:rPr>
        <w:t>；</w:t>
      </w:r>
    </w:p>
    <w:p w:rsidR="0027191E" w:rsidRDefault="00000000">
      <w:pPr>
        <w:numPr>
          <w:ilvl w:val="0"/>
          <w:numId w:val="94"/>
        </w:numPr>
        <w:spacing w:before="120" w:after="120" w:line="288" w:lineRule="auto"/>
        <w:jc w:val="left"/>
      </w:pPr>
      <w:r>
        <w:rPr>
          <w:rFonts w:ascii="Arial" w:eastAsia="DengXian" w:hAnsi="Arial" w:cs="Arial"/>
          <w:b/>
          <w:sz w:val="22"/>
        </w:rPr>
        <w:t>历史交互日志</w:t>
      </w:r>
      <w:r>
        <w:rPr>
          <w:rFonts w:ascii="Arial" w:eastAsia="DengXian" w:hAnsi="Arial" w:cs="Arial"/>
          <w:sz w:val="22"/>
        </w:rPr>
        <w:t>：用于</w:t>
      </w:r>
      <w:r>
        <w:rPr>
          <w:rFonts w:ascii="Arial" w:eastAsia="DengXian" w:hAnsi="Arial" w:cs="Arial"/>
          <w:sz w:val="22"/>
        </w:rPr>
        <w:t xml:space="preserve"> Agent </w:t>
      </w:r>
      <w:r>
        <w:rPr>
          <w:rFonts w:ascii="Arial" w:eastAsia="DengXian" w:hAnsi="Arial" w:cs="Arial"/>
          <w:sz w:val="22"/>
        </w:rPr>
        <w:t>记忆、长期上下文、用户偏好；</w:t>
      </w:r>
    </w:p>
    <w:p w:rsidR="0027191E" w:rsidRDefault="00000000">
      <w:pPr>
        <w:numPr>
          <w:ilvl w:val="0"/>
          <w:numId w:val="95"/>
        </w:numPr>
        <w:spacing w:before="120" w:after="120" w:line="288" w:lineRule="auto"/>
        <w:jc w:val="left"/>
      </w:pPr>
      <w:r>
        <w:rPr>
          <w:rFonts w:ascii="Arial" w:eastAsia="DengXian" w:hAnsi="Arial" w:cs="Arial"/>
          <w:b/>
          <w:sz w:val="22"/>
        </w:rPr>
        <w:t>实体</w:t>
      </w:r>
      <w:r>
        <w:rPr>
          <w:rFonts w:ascii="Arial" w:eastAsia="DengXian" w:hAnsi="Arial" w:cs="Arial"/>
          <w:b/>
          <w:sz w:val="22"/>
        </w:rPr>
        <w:t xml:space="preserve"> / </w:t>
      </w:r>
      <w:r>
        <w:rPr>
          <w:rFonts w:ascii="Arial" w:eastAsia="DengXian" w:hAnsi="Arial" w:cs="Arial"/>
          <w:b/>
          <w:sz w:val="22"/>
        </w:rPr>
        <w:t>本体数据</w:t>
      </w:r>
      <w:r>
        <w:rPr>
          <w:rFonts w:ascii="Arial" w:eastAsia="DengXian" w:hAnsi="Arial" w:cs="Arial"/>
          <w:sz w:val="22"/>
        </w:rPr>
        <w:t>：指导信息抽取、关联推理、</w:t>
      </w:r>
      <w:r>
        <w:rPr>
          <w:rFonts w:ascii="Arial" w:eastAsia="DengXian" w:hAnsi="Arial" w:cs="Arial"/>
          <w:sz w:val="22"/>
        </w:rPr>
        <w:t>GraphRAG</w:t>
      </w:r>
      <w:r>
        <w:rPr>
          <w:rFonts w:ascii="Arial" w:eastAsia="DengXian" w:hAnsi="Arial" w:cs="Arial"/>
          <w:sz w:val="22"/>
        </w:rPr>
        <w:t>；</w:t>
      </w:r>
    </w:p>
    <w:p w:rsidR="0027191E" w:rsidRDefault="00000000">
      <w:pPr>
        <w:numPr>
          <w:ilvl w:val="0"/>
          <w:numId w:val="96"/>
        </w:numPr>
        <w:spacing w:before="120" w:after="120" w:line="288" w:lineRule="auto"/>
        <w:jc w:val="left"/>
      </w:pPr>
      <w:r>
        <w:rPr>
          <w:rFonts w:ascii="Arial" w:eastAsia="DengXian" w:hAnsi="Arial" w:cs="Arial"/>
          <w:b/>
          <w:sz w:val="22"/>
        </w:rPr>
        <w:t>工具元数据</w:t>
      </w:r>
      <w:r>
        <w:rPr>
          <w:rFonts w:ascii="Arial" w:eastAsia="DengXian" w:hAnsi="Arial" w:cs="Arial"/>
          <w:sz w:val="22"/>
        </w:rPr>
        <w:t>：接口描述、参数样例，辅助智能体理解如何调用工具。</w:t>
      </w:r>
    </w:p>
    <w:p w:rsidR="0027191E" w:rsidRDefault="00000000">
      <w:pPr>
        <w:spacing w:before="380" w:after="140" w:line="288" w:lineRule="auto"/>
        <w:jc w:val="left"/>
        <w:outlineLvl w:val="0"/>
      </w:pPr>
      <w:bookmarkStart w:id="49" w:name="heading_49"/>
      <w:r>
        <w:rPr>
          <w:rFonts w:ascii="Arial" w:eastAsia="DengXian" w:hAnsi="Arial" w:cs="Arial"/>
          <w:b/>
          <w:sz w:val="36"/>
        </w:rPr>
        <w:t xml:space="preserve">15. </w:t>
      </w:r>
      <w:r>
        <w:rPr>
          <w:rFonts w:ascii="Arial" w:eastAsia="DengXian" w:hAnsi="Arial" w:cs="Arial"/>
          <w:b/>
          <w:sz w:val="36"/>
        </w:rPr>
        <w:t>规则类数据存储方案，大模型调用方案</w:t>
      </w:r>
      <w:bookmarkEnd w:id="49"/>
    </w:p>
    <w:p w:rsidR="0027191E" w:rsidRDefault="00000000">
      <w:pPr>
        <w:spacing w:before="320" w:after="120" w:line="288" w:lineRule="auto"/>
        <w:jc w:val="left"/>
        <w:outlineLvl w:val="1"/>
      </w:pPr>
      <w:bookmarkStart w:id="50" w:name="heading_50"/>
      <w:r>
        <w:rPr>
          <w:rFonts w:ascii="Arial" w:eastAsia="DengXian" w:hAnsi="Arial" w:cs="Arial"/>
          <w:b/>
          <w:sz w:val="32"/>
        </w:rPr>
        <w:t>区分两类规则</w:t>
      </w:r>
      <w:bookmarkEnd w:id="50"/>
    </w:p>
    <w:p w:rsidR="0027191E" w:rsidRDefault="00000000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1</w:t>
      </w:r>
      <w:r>
        <w:rPr>
          <w:rFonts w:ascii="Arial" w:eastAsia="DengXian" w:hAnsi="Arial" w:cs="Arial"/>
          <w:sz w:val="22"/>
        </w:rPr>
        <w:t>）</w:t>
      </w:r>
      <w:r>
        <w:rPr>
          <w:rFonts w:ascii="Arial" w:eastAsia="DengXian" w:hAnsi="Arial" w:cs="Arial"/>
          <w:b/>
          <w:sz w:val="22"/>
        </w:rPr>
        <w:t>硬规则（强约束，不能违反）</w:t>
      </w:r>
      <w:r>
        <w:rPr>
          <w:rFonts w:ascii="Arial" w:eastAsia="DengXian" w:hAnsi="Arial" w:cs="Arial"/>
          <w:sz w:val="22"/>
        </w:rPr>
        <w:t>：阈值、权限、禁止操作、法定规范</w:t>
      </w:r>
      <w:r>
        <w:rPr>
          <w:rFonts w:ascii="Arial" w:eastAsia="DengXian" w:hAnsi="Arial" w:cs="Arial"/>
          <w:sz w:val="22"/>
        </w:rPr>
        <w:br/>
        <w:t>2</w:t>
      </w:r>
      <w:r>
        <w:rPr>
          <w:rFonts w:ascii="Arial" w:eastAsia="DengXian" w:hAnsi="Arial" w:cs="Arial"/>
          <w:sz w:val="22"/>
        </w:rPr>
        <w:t>）</w:t>
      </w:r>
      <w:r>
        <w:rPr>
          <w:rFonts w:ascii="Arial" w:eastAsia="DengXian" w:hAnsi="Arial" w:cs="Arial"/>
          <w:b/>
          <w:sz w:val="22"/>
        </w:rPr>
        <w:t>软规则（指导建议类）</w:t>
      </w:r>
      <w:r>
        <w:rPr>
          <w:rFonts w:ascii="Arial" w:eastAsia="DengXian" w:hAnsi="Arial" w:cs="Arial"/>
          <w:sz w:val="22"/>
        </w:rPr>
        <w:t>：业务经验、推荐流程、优先级建议</w:t>
      </w:r>
    </w:p>
    <w:p w:rsidR="0027191E" w:rsidRDefault="00000000">
      <w:pPr>
        <w:spacing w:before="320" w:after="120" w:line="288" w:lineRule="auto"/>
        <w:jc w:val="left"/>
        <w:outlineLvl w:val="1"/>
      </w:pPr>
      <w:bookmarkStart w:id="51" w:name="heading_51"/>
      <w:r>
        <w:rPr>
          <w:rFonts w:ascii="Arial" w:eastAsia="DengXian" w:hAnsi="Arial" w:cs="Arial"/>
          <w:b/>
          <w:sz w:val="32"/>
        </w:rPr>
        <w:t>底层存储方案</w:t>
      </w:r>
      <w:bookmarkEnd w:id="51"/>
    </w:p>
    <w:p w:rsidR="0027191E" w:rsidRDefault="00000000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不建议全部塞向量库，分层存储：</w:t>
      </w:r>
    </w:p>
    <w:p w:rsidR="0027191E" w:rsidRDefault="00000000">
      <w:pPr>
        <w:numPr>
          <w:ilvl w:val="0"/>
          <w:numId w:val="97"/>
        </w:numPr>
        <w:spacing w:before="120" w:after="120" w:line="288" w:lineRule="auto"/>
        <w:jc w:val="left"/>
      </w:pPr>
      <w:r>
        <w:rPr>
          <w:rFonts w:ascii="Arial" w:eastAsia="DengXian" w:hAnsi="Arial" w:cs="Arial"/>
          <w:b/>
          <w:sz w:val="22"/>
        </w:rPr>
        <w:t>结构化硬规则</w:t>
      </w:r>
      <w:r>
        <w:rPr>
          <w:rFonts w:ascii="Arial" w:eastAsia="DengXian" w:hAnsi="Arial" w:cs="Arial"/>
          <w:b/>
          <w:sz w:val="22"/>
        </w:rPr>
        <w:t xml:space="preserve"> → </w:t>
      </w:r>
      <w:r>
        <w:rPr>
          <w:rFonts w:ascii="Arial" w:eastAsia="DengXian" w:hAnsi="Arial" w:cs="Arial"/>
          <w:b/>
          <w:sz w:val="22"/>
        </w:rPr>
        <w:t>数据库（</w:t>
      </w:r>
      <w:r>
        <w:rPr>
          <w:rFonts w:ascii="Arial" w:eastAsia="DengXian" w:hAnsi="Arial" w:cs="Arial"/>
          <w:b/>
          <w:sz w:val="22"/>
        </w:rPr>
        <w:t>PostgreSQL</w:t>
      </w:r>
      <w:r>
        <w:rPr>
          <w:rFonts w:ascii="Arial" w:eastAsia="DengXian" w:hAnsi="Arial" w:cs="Arial"/>
          <w:b/>
          <w:sz w:val="22"/>
        </w:rPr>
        <w:t>）</w:t>
      </w:r>
      <w:r>
        <w:rPr>
          <w:rFonts w:ascii="Arial" w:eastAsia="DengXian" w:hAnsi="Arial" w:cs="Arial"/>
          <w:sz w:val="22"/>
        </w:rPr>
        <w:br/>
      </w:r>
      <w:r>
        <w:rPr>
          <w:rFonts w:ascii="Arial" w:eastAsia="DengXian" w:hAnsi="Arial" w:cs="Arial"/>
          <w:sz w:val="22"/>
        </w:rPr>
        <w:t>字段：规则编号、适用场景、条件表达式、处罚</w:t>
      </w:r>
      <w:r>
        <w:rPr>
          <w:rFonts w:ascii="Arial" w:eastAsia="DengXian" w:hAnsi="Arial" w:cs="Arial"/>
          <w:sz w:val="22"/>
        </w:rPr>
        <w:t xml:space="preserve"> / </w:t>
      </w:r>
      <w:r>
        <w:rPr>
          <w:rFonts w:ascii="Arial" w:eastAsia="DengXian" w:hAnsi="Arial" w:cs="Arial"/>
          <w:sz w:val="22"/>
        </w:rPr>
        <w:t>判定结果、生效时间；支持程序直接查询、条件匹配；</w:t>
      </w:r>
    </w:p>
    <w:p w:rsidR="0027191E" w:rsidRDefault="00000000">
      <w:pPr>
        <w:numPr>
          <w:ilvl w:val="0"/>
          <w:numId w:val="98"/>
        </w:numPr>
        <w:spacing w:before="120" w:after="120" w:line="288" w:lineRule="auto"/>
        <w:jc w:val="left"/>
      </w:pPr>
      <w:r>
        <w:rPr>
          <w:rFonts w:ascii="Arial" w:eastAsia="DengXian" w:hAnsi="Arial" w:cs="Arial"/>
          <w:b/>
          <w:sz w:val="22"/>
        </w:rPr>
        <w:t>自然语言业务规则</w:t>
      </w:r>
      <w:r>
        <w:rPr>
          <w:rFonts w:ascii="Arial" w:eastAsia="DengXian" w:hAnsi="Arial" w:cs="Arial"/>
          <w:b/>
          <w:sz w:val="22"/>
        </w:rPr>
        <w:t xml:space="preserve"> → </w:t>
      </w:r>
      <w:r>
        <w:rPr>
          <w:rFonts w:ascii="Arial" w:eastAsia="DengXian" w:hAnsi="Arial" w:cs="Arial"/>
          <w:b/>
          <w:sz w:val="22"/>
        </w:rPr>
        <w:t>向量知识库</w:t>
      </w:r>
      <w:r>
        <w:rPr>
          <w:rFonts w:ascii="Arial" w:eastAsia="DengXian" w:hAnsi="Arial" w:cs="Arial"/>
          <w:sz w:val="22"/>
        </w:rPr>
        <w:t>，供大模型语义检索；</w:t>
      </w:r>
    </w:p>
    <w:p w:rsidR="0027191E" w:rsidRDefault="00000000">
      <w:pPr>
        <w:numPr>
          <w:ilvl w:val="0"/>
          <w:numId w:val="99"/>
        </w:num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复杂规则集可封装为规则引擎（如</w:t>
      </w:r>
      <w:r>
        <w:rPr>
          <w:rFonts w:ascii="Arial" w:eastAsia="DengXian" w:hAnsi="Arial" w:cs="Arial"/>
          <w:sz w:val="22"/>
        </w:rPr>
        <w:t xml:space="preserve"> Drools</w:t>
      </w:r>
      <w:r>
        <w:rPr>
          <w:rFonts w:ascii="Arial" w:eastAsia="DengXian" w:hAnsi="Arial" w:cs="Arial"/>
          <w:sz w:val="22"/>
        </w:rPr>
        <w:t>、简易表达式引擎）。</w:t>
      </w:r>
    </w:p>
    <w:p w:rsidR="0027191E" w:rsidRDefault="00000000">
      <w:pPr>
        <w:spacing w:before="320" w:after="120" w:line="288" w:lineRule="auto"/>
        <w:jc w:val="left"/>
        <w:outlineLvl w:val="1"/>
      </w:pPr>
      <w:bookmarkStart w:id="52" w:name="heading_52"/>
      <w:r>
        <w:rPr>
          <w:rFonts w:ascii="Arial" w:eastAsia="DengXian" w:hAnsi="Arial" w:cs="Arial"/>
          <w:b/>
          <w:sz w:val="32"/>
        </w:rPr>
        <w:t>大模型使用方式</w:t>
      </w:r>
      <w:bookmarkEnd w:id="52"/>
    </w:p>
    <w:p w:rsidR="0027191E" w:rsidRDefault="00000000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两条路径并行保障可信：</w:t>
      </w:r>
    </w:p>
    <w:p w:rsidR="0027191E" w:rsidRDefault="00000000">
      <w:pPr>
        <w:numPr>
          <w:ilvl w:val="0"/>
          <w:numId w:val="100"/>
        </w:num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 xml:space="preserve">Agent </w:t>
      </w:r>
      <w:r>
        <w:rPr>
          <w:rFonts w:ascii="Arial" w:eastAsia="DengXian" w:hAnsi="Arial" w:cs="Arial"/>
          <w:sz w:val="22"/>
        </w:rPr>
        <w:t>先通过向量检索获取相关规则文本，纳入</w:t>
      </w:r>
      <w:r>
        <w:rPr>
          <w:rFonts w:ascii="Arial" w:eastAsia="DengXian" w:hAnsi="Arial" w:cs="Arial"/>
          <w:sz w:val="22"/>
        </w:rPr>
        <w:t xml:space="preserve"> Prompt </w:t>
      </w:r>
      <w:r>
        <w:rPr>
          <w:rFonts w:ascii="Arial" w:eastAsia="DengXian" w:hAnsi="Arial" w:cs="Arial"/>
          <w:sz w:val="22"/>
        </w:rPr>
        <w:t>作为约束；</w:t>
      </w:r>
    </w:p>
    <w:p w:rsidR="0027191E" w:rsidRDefault="00000000">
      <w:pPr>
        <w:numPr>
          <w:ilvl w:val="0"/>
          <w:numId w:val="101"/>
        </w:num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关键场景</w:t>
      </w:r>
      <w:r>
        <w:rPr>
          <w:rFonts w:ascii="Arial" w:eastAsia="DengXian" w:hAnsi="Arial" w:cs="Arial"/>
          <w:b/>
          <w:sz w:val="22"/>
        </w:rPr>
        <w:t>独立调用规则引擎做程序级校验</w:t>
      </w:r>
      <w:r>
        <w:rPr>
          <w:rFonts w:ascii="Arial" w:eastAsia="DengXian" w:hAnsi="Arial" w:cs="Arial"/>
          <w:sz w:val="22"/>
        </w:rPr>
        <w:t>，不交由大模型自由解释；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27191E">
        <w:tblPrEx>
          <w:tblCellMar>
            <w:top w:w="0" w:type="dxa"/>
            <w:bottom w:w="0" w:type="dxa"/>
          </w:tblCellMar>
        </w:tblPrEx>
        <w:tc>
          <w:tcPr>
            <w:tcW w:w="8280" w:type="dxa"/>
            <w:tcBorders>
              <w:top w:val="nil"/>
              <w:left w:val="single" w:sz="18" w:space="0" w:color="BBBFC4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27191E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DengXian" w:hAnsi="Arial" w:cs="Arial"/>
                <w:color w:val="646A73"/>
                <w:sz w:val="22"/>
              </w:rPr>
              <w:t>核心经验：强约束规则尽量代码化，不要完全信任大模型阅读理解规则。</w:t>
            </w:r>
          </w:p>
        </w:tc>
      </w:tr>
    </w:tbl>
    <w:p w:rsidR="0027191E" w:rsidRDefault="00000000">
      <w:pPr>
        <w:spacing w:before="380" w:after="140" w:line="288" w:lineRule="auto"/>
        <w:jc w:val="left"/>
        <w:outlineLvl w:val="0"/>
      </w:pPr>
      <w:bookmarkStart w:id="53" w:name="heading_53"/>
      <w:r>
        <w:rPr>
          <w:rFonts w:ascii="Arial" w:eastAsia="DengXian" w:hAnsi="Arial" w:cs="Arial"/>
          <w:b/>
          <w:sz w:val="36"/>
        </w:rPr>
        <w:t xml:space="preserve">16. </w:t>
      </w:r>
      <w:r>
        <w:rPr>
          <w:rFonts w:ascii="Arial" w:eastAsia="DengXian" w:hAnsi="Arial" w:cs="Arial"/>
          <w:b/>
          <w:sz w:val="36"/>
        </w:rPr>
        <w:t>分层架构：大模型规划</w:t>
      </w:r>
      <w:r>
        <w:rPr>
          <w:rFonts w:ascii="Arial" w:eastAsia="DengXian" w:hAnsi="Arial" w:cs="Arial"/>
          <w:b/>
          <w:sz w:val="36"/>
        </w:rPr>
        <w:t xml:space="preserve"> Agent + </w:t>
      </w:r>
      <w:r>
        <w:rPr>
          <w:rFonts w:ascii="Arial" w:eastAsia="DengXian" w:hAnsi="Arial" w:cs="Arial"/>
          <w:b/>
          <w:sz w:val="36"/>
        </w:rPr>
        <w:t>微调小模型执行</w:t>
      </w:r>
      <w:r>
        <w:rPr>
          <w:rFonts w:ascii="Arial" w:eastAsia="DengXian" w:hAnsi="Arial" w:cs="Arial"/>
          <w:b/>
          <w:sz w:val="36"/>
        </w:rPr>
        <w:t xml:space="preserve"> Agent</w:t>
      </w:r>
      <w:r>
        <w:rPr>
          <w:rFonts w:ascii="Arial" w:eastAsia="DengXian" w:hAnsi="Arial" w:cs="Arial"/>
          <w:b/>
          <w:sz w:val="36"/>
        </w:rPr>
        <w:t>（重点方案）</w:t>
      </w:r>
      <w:bookmarkEnd w:id="53"/>
    </w:p>
    <w:p w:rsidR="0027191E" w:rsidRDefault="00000000">
      <w:pPr>
        <w:spacing w:before="320" w:after="120" w:line="288" w:lineRule="auto"/>
        <w:jc w:val="left"/>
        <w:outlineLvl w:val="1"/>
      </w:pPr>
      <w:bookmarkStart w:id="54" w:name="heading_54"/>
      <w:r>
        <w:rPr>
          <w:rFonts w:ascii="Arial" w:eastAsia="DengXian" w:hAnsi="Arial" w:cs="Arial"/>
          <w:b/>
          <w:sz w:val="32"/>
        </w:rPr>
        <w:t>架构思路完整介绍</w:t>
      </w:r>
      <w:bookmarkEnd w:id="54"/>
    </w:p>
    <w:p w:rsidR="0027191E" w:rsidRDefault="00000000">
      <w:pPr>
        <w:spacing w:before="300" w:after="120" w:line="288" w:lineRule="auto"/>
        <w:jc w:val="left"/>
        <w:outlineLvl w:val="2"/>
      </w:pPr>
      <w:bookmarkStart w:id="55" w:name="heading_55"/>
      <w:r>
        <w:rPr>
          <w:rFonts w:ascii="Arial" w:eastAsia="DengXian" w:hAnsi="Arial" w:cs="Arial"/>
          <w:b/>
          <w:sz w:val="30"/>
        </w:rPr>
        <w:t>层级划分</w:t>
      </w:r>
      <w:bookmarkEnd w:id="55"/>
    </w:p>
    <w:p w:rsidR="0027191E" w:rsidRDefault="00000000">
      <w:pPr>
        <w:spacing w:before="120" w:after="120" w:line="288" w:lineRule="auto"/>
        <w:jc w:val="left"/>
      </w:pPr>
      <w:r>
        <w:rPr>
          <w:rFonts w:ascii="Arial" w:eastAsia="DengXian" w:hAnsi="Arial" w:cs="Arial"/>
          <w:b/>
          <w:sz w:val="22"/>
        </w:rPr>
        <w:lastRenderedPageBreak/>
        <w:t>第一层：重型大模型</w:t>
      </w:r>
      <w:r>
        <w:rPr>
          <w:rFonts w:ascii="Arial" w:eastAsia="DengXian" w:hAnsi="Arial" w:cs="Arial"/>
          <w:b/>
          <w:sz w:val="22"/>
        </w:rPr>
        <w:t xml:space="preserve"> —— </w:t>
      </w:r>
      <w:r>
        <w:rPr>
          <w:rFonts w:ascii="Arial" w:eastAsia="DengXian" w:hAnsi="Arial" w:cs="Arial"/>
          <w:b/>
          <w:sz w:val="22"/>
        </w:rPr>
        <w:t>全局规划智能体</w:t>
      </w:r>
      <w:r>
        <w:rPr>
          <w:rFonts w:ascii="Arial" w:eastAsia="DengXian" w:hAnsi="Arial" w:cs="Arial"/>
          <w:sz w:val="22"/>
        </w:rPr>
        <w:br/>
      </w:r>
      <w:r>
        <w:rPr>
          <w:rFonts w:ascii="Arial" w:eastAsia="DengXian" w:hAnsi="Arial" w:cs="Arial"/>
          <w:sz w:val="22"/>
        </w:rPr>
        <w:t>职责：</w:t>
      </w:r>
      <w:r>
        <w:rPr>
          <w:rFonts w:ascii="Arial" w:eastAsia="DengXian" w:hAnsi="Arial" w:cs="Arial"/>
          <w:sz w:val="22"/>
        </w:rPr>
        <w:br/>
      </w:r>
      <w:r>
        <w:rPr>
          <w:rFonts w:ascii="Arial" w:eastAsia="DengXian" w:hAnsi="Arial" w:cs="Arial"/>
          <w:sz w:val="22"/>
        </w:rPr>
        <w:t>接收用户复杂目标</w:t>
      </w:r>
      <w:r>
        <w:rPr>
          <w:rFonts w:ascii="Arial" w:eastAsia="DengXian" w:hAnsi="Arial" w:cs="Arial"/>
          <w:sz w:val="22"/>
        </w:rPr>
        <w:t xml:space="preserve"> → </w:t>
      </w:r>
      <w:r>
        <w:rPr>
          <w:rFonts w:ascii="Arial" w:eastAsia="DengXian" w:hAnsi="Arial" w:cs="Arial"/>
          <w:sz w:val="22"/>
        </w:rPr>
        <w:t>任务拆解</w:t>
      </w:r>
      <w:r>
        <w:rPr>
          <w:rFonts w:ascii="Arial" w:eastAsia="DengXian" w:hAnsi="Arial" w:cs="Arial"/>
          <w:sz w:val="22"/>
        </w:rPr>
        <w:t xml:space="preserve"> → </w:t>
      </w:r>
      <w:r>
        <w:rPr>
          <w:rFonts w:ascii="Arial" w:eastAsia="DengXian" w:hAnsi="Arial" w:cs="Arial"/>
          <w:sz w:val="22"/>
        </w:rPr>
        <w:t>分析需要什么信息、调用哪些能力、生成执行方案；</w:t>
      </w:r>
      <w:r>
        <w:rPr>
          <w:rFonts w:ascii="Arial" w:eastAsia="DengXian" w:hAnsi="Arial" w:cs="Arial"/>
          <w:sz w:val="22"/>
        </w:rPr>
        <w:br/>
      </w:r>
      <w:r>
        <w:rPr>
          <w:rFonts w:ascii="Arial" w:eastAsia="DengXian" w:hAnsi="Arial" w:cs="Arial"/>
          <w:sz w:val="22"/>
        </w:rPr>
        <w:t>判断任务分支、动态调整计划、汇总结果、最终输出给用户；</w:t>
      </w:r>
      <w:r>
        <w:rPr>
          <w:rFonts w:ascii="Arial" w:eastAsia="DengXian" w:hAnsi="Arial" w:cs="Arial"/>
          <w:sz w:val="22"/>
        </w:rPr>
        <w:br/>
      </w:r>
      <w:r>
        <w:rPr>
          <w:rFonts w:ascii="Arial" w:eastAsia="DengXian" w:hAnsi="Arial" w:cs="Arial"/>
          <w:sz w:val="22"/>
        </w:rPr>
        <w:t>能力：复杂推理、多步骤规划、跨领域理解；</w:t>
      </w:r>
      <w:r>
        <w:rPr>
          <w:rFonts w:ascii="Arial" w:eastAsia="DengXian" w:hAnsi="Arial" w:cs="Arial"/>
          <w:sz w:val="22"/>
        </w:rPr>
        <w:br/>
      </w:r>
      <w:r>
        <w:rPr>
          <w:rFonts w:ascii="Arial" w:eastAsia="DengXian" w:hAnsi="Arial" w:cs="Arial"/>
          <w:sz w:val="22"/>
        </w:rPr>
        <w:t>部署特点：算力开销高、响应时延偏高，不适合高频轻量调用。</w:t>
      </w:r>
    </w:p>
    <w:p w:rsidR="0027191E" w:rsidRDefault="00000000">
      <w:pPr>
        <w:spacing w:before="120" w:after="120" w:line="288" w:lineRule="auto"/>
        <w:jc w:val="left"/>
      </w:pPr>
      <w:r>
        <w:rPr>
          <w:rFonts w:ascii="Arial" w:eastAsia="DengXian" w:hAnsi="Arial" w:cs="Arial"/>
          <w:b/>
          <w:sz w:val="22"/>
        </w:rPr>
        <w:t>第二层：轻量化微调小模型</w:t>
      </w:r>
      <w:r>
        <w:rPr>
          <w:rFonts w:ascii="Arial" w:eastAsia="DengXian" w:hAnsi="Arial" w:cs="Arial"/>
          <w:b/>
          <w:sz w:val="22"/>
        </w:rPr>
        <w:t xml:space="preserve"> —— </w:t>
      </w:r>
      <w:r>
        <w:rPr>
          <w:rFonts w:ascii="Arial" w:eastAsia="DengXian" w:hAnsi="Arial" w:cs="Arial"/>
          <w:b/>
          <w:sz w:val="22"/>
        </w:rPr>
        <w:t>执行智能体集群</w:t>
      </w:r>
      <w:r>
        <w:rPr>
          <w:rFonts w:ascii="Arial" w:eastAsia="DengXian" w:hAnsi="Arial" w:cs="Arial"/>
          <w:sz w:val="22"/>
        </w:rPr>
        <w:br/>
      </w:r>
      <w:r>
        <w:rPr>
          <w:rFonts w:ascii="Arial" w:eastAsia="DengXian" w:hAnsi="Arial" w:cs="Arial"/>
          <w:sz w:val="22"/>
        </w:rPr>
        <w:t>每一类垂直任务训练专用</w:t>
      </w:r>
      <w:r>
        <w:rPr>
          <w:rFonts w:ascii="Arial" w:eastAsia="DengXian" w:hAnsi="Arial" w:cs="Arial"/>
          <w:sz w:val="22"/>
        </w:rPr>
        <w:t xml:space="preserve"> LoRA </w:t>
      </w:r>
      <w:r>
        <w:rPr>
          <w:rFonts w:ascii="Arial" w:eastAsia="DengXian" w:hAnsi="Arial" w:cs="Arial"/>
          <w:sz w:val="22"/>
        </w:rPr>
        <w:t>微调小模型：</w:t>
      </w:r>
      <w:r>
        <w:rPr>
          <w:rFonts w:ascii="Arial" w:eastAsia="DengXian" w:hAnsi="Arial" w:cs="Arial"/>
          <w:sz w:val="22"/>
        </w:rPr>
        <w:br/>
      </w:r>
      <w:r>
        <w:rPr>
          <w:rFonts w:ascii="Arial" w:eastAsia="DengXian" w:hAnsi="Arial" w:cs="Arial"/>
          <w:sz w:val="22"/>
        </w:rPr>
        <w:t>信息抽取、表单填写、格式标准化、简单问答、文本校验、摘要生成。</w:t>
      </w:r>
      <w:r>
        <w:rPr>
          <w:rFonts w:ascii="Arial" w:eastAsia="DengXian" w:hAnsi="Arial" w:cs="Arial"/>
          <w:sz w:val="22"/>
        </w:rPr>
        <w:br/>
      </w:r>
      <w:r>
        <w:rPr>
          <w:rFonts w:ascii="Arial" w:eastAsia="DengXian" w:hAnsi="Arial" w:cs="Arial"/>
          <w:sz w:val="22"/>
        </w:rPr>
        <w:t>职责：接收规划</w:t>
      </w:r>
      <w:r>
        <w:rPr>
          <w:rFonts w:ascii="Arial" w:eastAsia="DengXian" w:hAnsi="Arial" w:cs="Arial"/>
          <w:sz w:val="22"/>
        </w:rPr>
        <w:t xml:space="preserve"> Agent </w:t>
      </w:r>
      <w:r>
        <w:rPr>
          <w:rFonts w:ascii="Arial" w:eastAsia="DengXian" w:hAnsi="Arial" w:cs="Arial"/>
          <w:sz w:val="22"/>
        </w:rPr>
        <w:t>下发明确子任务，快速执行，返回结构化结果。</w:t>
      </w:r>
    </w:p>
    <w:p w:rsidR="0027191E" w:rsidRDefault="00000000">
      <w:pPr>
        <w:spacing w:before="300" w:after="120" w:line="288" w:lineRule="auto"/>
        <w:jc w:val="left"/>
        <w:outlineLvl w:val="2"/>
      </w:pPr>
      <w:bookmarkStart w:id="56" w:name="heading_56"/>
      <w:r>
        <w:rPr>
          <w:rFonts w:ascii="Arial" w:eastAsia="DengXian" w:hAnsi="Arial" w:cs="Arial"/>
          <w:b/>
          <w:sz w:val="30"/>
        </w:rPr>
        <w:t>数据流示例</w:t>
      </w:r>
      <w:bookmarkEnd w:id="56"/>
    </w:p>
    <w:p w:rsidR="0027191E" w:rsidRDefault="00000000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用户提问</w:t>
      </w:r>
      <w:r>
        <w:rPr>
          <w:rFonts w:ascii="Arial" w:eastAsia="DengXian" w:hAnsi="Arial" w:cs="Arial"/>
          <w:sz w:val="22"/>
        </w:rPr>
        <w:t xml:space="preserve"> → </w:t>
      </w:r>
      <w:r>
        <w:rPr>
          <w:rFonts w:ascii="Arial" w:eastAsia="DengXian" w:hAnsi="Arial" w:cs="Arial"/>
          <w:sz w:val="22"/>
        </w:rPr>
        <w:t>大模型规划</w:t>
      </w:r>
      <w:r>
        <w:rPr>
          <w:rFonts w:ascii="Arial" w:eastAsia="DengXian" w:hAnsi="Arial" w:cs="Arial"/>
          <w:sz w:val="22"/>
        </w:rPr>
        <w:t xml:space="preserve"> Agent</w:t>
      </w:r>
      <w:r>
        <w:rPr>
          <w:rFonts w:ascii="Arial" w:eastAsia="DengXian" w:hAnsi="Arial" w:cs="Arial"/>
          <w:sz w:val="22"/>
        </w:rPr>
        <w:t>：</w:t>
      </w:r>
    </w:p>
    <w:p w:rsidR="0027191E" w:rsidRDefault="00000000">
      <w:pPr>
        <w:numPr>
          <w:ilvl w:val="0"/>
          <w:numId w:val="102"/>
        </w:num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拆解任务：</w:t>
      </w:r>
      <w:r>
        <w:rPr>
          <w:rFonts w:ascii="Arial" w:eastAsia="DengXian" w:hAnsi="Arial" w:cs="Arial"/>
          <w:sz w:val="22"/>
        </w:rPr>
        <w:t>①</w:t>
      </w:r>
      <w:r>
        <w:rPr>
          <w:rFonts w:ascii="Arial" w:eastAsia="DengXian" w:hAnsi="Arial" w:cs="Arial"/>
          <w:sz w:val="22"/>
        </w:rPr>
        <w:t>检索产品资料；</w:t>
      </w:r>
      <w:r>
        <w:rPr>
          <w:rFonts w:ascii="Arial" w:eastAsia="DengXian" w:hAnsi="Arial" w:cs="Arial"/>
          <w:sz w:val="22"/>
        </w:rPr>
        <w:t>②</w:t>
      </w:r>
      <w:r>
        <w:rPr>
          <w:rFonts w:ascii="Arial" w:eastAsia="DengXian" w:hAnsi="Arial" w:cs="Arial"/>
          <w:sz w:val="22"/>
        </w:rPr>
        <w:t>抽取故障参数；</w:t>
      </w:r>
      <w:r>
        <w:rPr>
          <w:rFonts w:ascii="Arial" w:eastAsia="DengXian" w:hAnsi="Arial" w:cs="Arial"/>
          <w:sz w:val="22"/>
        </w:rPr>
        <w:t>③</w:t>
      </w:r>
      <w:r>
        <w:rPr>
          <w:rFonts w:ascii="Arial" w:eastAsia="DengXian" w:hAnsi="Arial" w:cs="Arial"/>
          <w:sz w:val="22"/>
        </w:rPr>
        <w:t>生成整改方案</w:t>
      </w:r>
    </w:p>
    <w:p w:rsidR="0027191E" w:rsidRDefault="00000000">
      <w:pPr>
        <w:numPr>
          <w:ilvl w:val="0"/>
          <w:numId w:val="103"/>
        </w:num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下发子任务</w:t>
      </w:r>
      <w:r>
        <w:rPr>
          <w:rFonts w:ascii="Arial" w:eastAsia="DengXian" w:hAnsi="Arial" w:cs="Arial"/>
          <w:sz w:val="22"/>
        </w:rPr>
        <w:br/>
        <w:t xml:space="preserve">→ </w:t>
      </w:r>
      <w:r>
        <w:rPr>
          <w:rFonts w:ascii="Arial" w:eastAsia="DengXian" w:hAnsi="Arial" w:cs="Arial"/>
          <w:sz w:val="22"/>
        </w:rPr>
        <w:t>调用</w:t>
      </w:r>
      <w:r>
        <w:rPr>
          <w:rFonts w:ascii="Arial" w:eastAsia="DengXian" w:hAnsi="Arial" w:cs="Arial"/>
          <w:sz w:val="22"/>
        </w:rPr>
        <w:t xml:space="preserve"> LlamaIndex RAG </w:t>
      </w:r>
      <w:r>
        <w:rPr>
          <w:rFonts w:ascii="Arial" w:eastAsia="DengXian" w:hAnsi="Arial" w:cs="Arial"/>
          <w:sz w:val="22"/>
        </w:rPr>
        <w:t>服务获取资料</w:t>
      </w:r>
      <w:r>
        <w:rPr>
          <w:rFonts w:ascii="Arial" w:eastAsia="DengXian" w:hAnsi="Arial" w:cs="Arial"/>
          <w:sz w:val="22"/>
        </w:rPr>
        <w:br/>
        <w:t xml:space="preserve">→ </w:t>
      </w:r>
      <w:r>
        <w:rPr>
          <w:rFonts w:ascii="Arial" w:eastAsia="DengXian" w:hAnsi="Arial" w:cs="Arial"/>
          <w:sz w:val="22"/>
        </w:rPr>
        <w:t>调用【微调小抽取模型】提取关键参数</w:t>
      </w:r>
      <w:r>
        <w:rPr>
          <w:rFonts w:ascii="Arial" w:eastAsia="DengXian" w:hAnsi="Arial" w:cs="Arial"/>
          <w:sz w:val="22"/>
        </w:rPr>
        <w:br/>
        <w:t xml:space="preserve">→ </w:t>
      </w:r>
      <w:r>
        <w:rPr>
          <w:rFonts w:ascii="Arial" w:eastAsia="DengXian" w:hAnsi="Arial" w:cs="Arial"/>
          <w:sz w:val="22"/>
        </w:rPr>
        <w:t>汇总全部信息，校验，形成最终答案</w:t>
      </w:r>
    </w:p>
    <w:p w:rsidR="0027191E" w:rsidRDefault="00000000">
      <w:pPr>
        <w:spacing w:before="320" w:after="120" w:line="288" w:lineRule="auto"/>
        <w:jc w:val="left"/>
        <w:outlineLvl w:val="1"/>
      </w:pPr>
      <w:bookmarkStart w:id="57" w:name="heading_57"/>
      <w:r>
        <w:rPr>
          <w:rFonts w:ascii="Arial" w:eastAsia="DengXian" w:hAnsi="Arial" w:cs="Arial"/>
          <w:b/>
          <w:sz w:val="32"/>
        </w:rPr>
        <w:t>方案核心优势</w:t>
      </w:r>
      <w:bookmarkEnd w:id="57"/>
    </w:p>
    <w:p w:rsidR="0027191E" w:rsidRDefault="00000000">
      <w:pPr>
        <w:numPr>
          <w:ilvl w:val="0"/>
          <w:numId w:val="104"/>
        </w:numPr>
        <w:spacing w:before="120" w:after="120" w:line="288" w:lineRule="auto"/>
        <w:jc w:val="left"/>
      </w:pPr>
      <w:r>
        <w:rPr>
          <w:rFonts w:ascii="Arial" w:eastAsia="DengXian" w:hAnsi="Arial" w:cs="Arial"/>
          <w:b/>
          <w:sz w:val="22"/>
        </w:rPr>
        <w:t>成本优化</w:t>
      </w:r>
      <w:r>
        <w:rPr>
          <w:rFonts w:ascii="Arial" w:eastAsia="DengXian" w:hAnsi="Arial" w:cs="Arial"/>
          <w:sz w:val="22"/>
        </w:rPr>
        <w:t>：昂贵大模型只负责顶层思考；高频简单执行下沉低成本小模型；</w:t>
      </w:r>
    </w:p>
    <w:p w:rsidR="0027191E" w:rsidRDefault="00000000">
      <w:pPr>
        <w:numPr>
          <w:ilvl w:val="0"/>
          <w:numId w:val="105"/>
        </w:numPr>
        <w:spacing w:before="120" w:after="120" w:line="288" w:lineRule="auto"/>
        <w:jc w:val="left"/>
      </w:pPr>
      <w:r>
        <w:rPr>
          <w:rFonts w:ascii="Arial" w:eastAsia="DengXian" w:hAnsi="Arial" w:cs="Arial"/>
          <w:b/>
          <w:sz w:val="22"/>
        </w:rPr>
        <w:t>解耦迭代</w:t>
      </w:r>
      <w:r>
        <w:rPr>
          <w:rFonts w:ascii="Arial" w:eastAsia="DengXian" w:hAnsi="Arial" w:cs="Arial"/>
          <w:sz w:val="22"/>
        </w:rPr>
        <w:t>：执行模型可以按领域独立微调、独立升级；</w:t>
      </w:r>
    </w:p>
    <w:p w:rsidR="0027191E" w:rsidRDefault="00000000">
      <w:pPr>
        <w:numPr>
          <w:ilvl w:val="0"/>
          <w:numId w:val="106"/>
        </w:numPr>
        <w:spacing w:before="120" w:after="120" w:line="288" w:lineRule="auto"/>
        <w:jc w:val="left"/>
      </w:pPr>
      <w:r>
        <w:rPr>
          <w:rFonts w:ascii="Arial" w:eastAsia="DengXian" w:hAnsi="Arial" w:cs="Arial"/>
          <w:b/>
          <w:sz w:val="22"/>
        </w:rPr>
        <w:t>时延优化</w:t>
      </w:r>
      <w:r>
        <w:rPr>
          <w:rFonts w:ascii="Arial" w:eastAsia="DengXian" w:hAnsi="Arial" w:cs="Arial"/>
          <w:sz w:val="22"/>
        </w:rPr>
        <w:t>：大批量子任务可以并行调用小模型；</w:t>
      </w:r>
    </w:p>
    <w:p w:rsidR="0027191E" w:rsidRDefault="00000000">
      <w:pPr>
        <w:numPr>
          <w:ilvl w:val="0"/>
          <w:numId w:val="107"/>
        </w:numPr>
        <w:spacing w:before="120" w:after="120" w:line="288" w:lineRule="auto"/>
        <w:jc w:val="left"/>
      </w:pPr>
      <w:r>
        <w:rPr>
          <w:rFonts w:ascii="Arial" w:eastAsia="DengXian" w:hAnsi="Arial" w:cs="Arial"/>
          <w:b/>
          <w:sz w:val="22"/>
        </w:rPr>
        <w:t>稳定性提升</w:t>
      </w:r>
      <w:r>
        <w:rPr>
          <w:rFonts w:ascii="Arial" w:eastAsia="DengXian" w:hAnsi="Arial" w:cs="Arial"/>
          <w:sz w:val="22"/>
        </w:rPr>
        <w:t>：小模型经过领域微调，输出格式高度可控，降低上层大模型解析负担。</w:t>
      </w:r>
    </w:p>
    <w:p w:rsidR="0027191E" w:rsidRDefault="00000000">
      <w:pPr>
        <w:spacing w:before="320" w:after="120" w:line="288" w:lineRule="auto"/>
        <w:jc w:val="left"/>
        <w:outlineLvl w:val="1"/>
      </w:pPr>
      <w:bookmarkStart w:id="58" w:name="heading_58"/>
      <w:r>
        <w:rPr>
          <w:rFonts w:ascii="Arial" w:eastAsia="DengXian" w:hAnsi="Arial" w:cs="Arial"/>
          <w:b/>
          <w:sz w:val="32"/>
        </w:rPr>
        <w:t>行业落地相关案例</w:t>
      </w:r>
      <w:bookmarkEnd w:id="58"/>
    </w:p>
    <w:p w:rsidR="0027191E" w:rsidRDefault="00000000">
      <w:pPr>
        <w:numPr>
          <w:ilvl w:val="0"/>
          <w:numId w:val="108"/>
        </w:num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工业运维智能助手：</w:t>
      </w:r>
      <w:r>
        <w:rPr>
          <w:rFonts w:ascii="Arial" w:eastAsia="DengXian" w:hAnsi="Arial" w:cs="Arial"/>
          <w:sz w:val="22"/>
        </w:rPr>
        <w:t xml:space="preserve">70B </w:t>
      </w:r>
      <w:r>
        <w:rPr>
          <w:rFonts w:ascii="Arial" w:eastAsia="DengXian" w:hAnsi="Arial" w:cs="Arial"/>
          <w:sz w:val="22"/>
        </w:rPr>
        <w:t>大模型做故障根因规划；</w:t>
      </w:r>
      <w:r>
        <w:rPr>
          <w:rFonts w:ascii="Arial" w:eastAsia="DengXian" w:hAnsi="Arial" w:cs="Arial"/>
          <w:sz w:val="22"/>
        </w:rPr>
        <w:t xml:space="preserve">7B </w:t>
      </w:r>
      <w:r>
        <w:rPr>
          <w:rFonts w:ascii="Arial" w:eastAsia="DengXian" w:hAnsi="Arial" w:cs="Arial"/>
          <w:sz w:val="22"/>
        </w:rPr>
        <w:t>微调模型负责巡检单信息抽取、参数标准化；</w:t>
      </w:r>
    </w:p>
    <w:p w:rsidR="0027191E" w:rsidRDefault="00000000">
      <w:pPr>
        <w:numPr>
          <w:ilvl w:val="0"/>
          <w:numId w:val="109"/>
        </w:num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企业法务助手：大模型做案情分析、任务规划；多个微调小模型分别负责合同抽取、风险条目识别；</w:t>
      </w:r>
    </w:p>
    <w:p w:rsidR="0027191E" w:rsidRDefault="00000000">
      <w:pPr>
        <w:numPr>
          <w:ilvl w:val="0"/>
          <w:numId w:val="110"/>
        </w:num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政务问答平台：大模型理解复杂多轮诉求、规划检索策略；小模型负责表单结构化输出。</w:t>
      </w:r>
    </w:p>
    <w:p w:rsidR="0027191E" w:rsidRDefault="00000000">
      <w:pPr>
        <w:spacing w:before="320" w:after="120" w:line="288" w:lineRule="auto"/>
        <w:jc w:val="left"/>
        <w:outlineLvl w:val="1"/>
      </w:pPr>
      <w:bookmarkStart w:id="59" w:name="heading_59"/>
      <w:r>
        <w:rPr>
          <w:rFonts w:ascii="Arial" w:eastAsia="DengXian" w:hAnsi="Arial" w:cs="Arial"/>
          <w:b/>
          <w:sz w:val="32"/>
        </w:rPr>
        <w:lastRenderedPageBreak/>
        <w:t>适用边界</w:t>
      </w:r>
      <w:bookmarkEnd w:id="59"/>
    </w:p>
    <w:p w:rsidR="0027191E" w:rsidRDefault="00000000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适合</w:t>
      </w:r>
      <w:r>
        <w:rPr>
          <w:rFonts w:ascii="Arial" w:eastAsia="DengXian" w:hAnsi="Arial" w:cs="Arial"/>
          <w:b/>
          <w:sz w:val="22"/>
        </w:rPr>
        <w:t>复杂复合任务</w:t>
      </w:r>
      <w:r>
        <w:rPr>
          <w:rFonts w:ascii="Arial" w:eastAsia="DengXian" w:hAnsi="Arial" w:cs="Arial"/>
          <w:sz w:val="22"/>
        </w:rPr>
        <w:t>，存在大量重复、标准化子任务；</w:t>
      </w:r>
      <w:r>
        <w:rPr>
          <w:rFonts w:ascii="Arial" w:eastAsia="DengXian" w:hAnsi="Arial" w:cs="Arial"/>
          <w:sz w:val="22"/>
        </w:rPr>
        <w:br/>
      </w:r>
      <w:r>
        <w:rPr>
          <w:rFonts w:ascii="Arial" w:eastAsia="DengXian" w:hAnsi="Arial" w:cs="Arial"/>
          <w:sz w:val="22"/>
        </w:rPr>
        <w:t>简单一问一答场景，分层架构收益不明显，反而增加调度复杂度。</w:t>
      </w:r>
    </w:p>
    <w:p w:rsidR="0027191E" w:rsidRDefault="0027191E">
      <w:pPr>
        <w:spacing w:before="120" w:after="120" w:line="288" w:lineRule="auto"/>
        <w:jc w:val="left"/>
      </w:pPr>
    </w:p>
    <w:sectPr w:rsidR="0027191E"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9D1656" w:rsidRDefault="009D1656">
      <w:r>
        <w:separator/>
      </w:r>
    </w:p>
  </w:endnote>
  <w:endnote w:type="continuationSeparator" w:id="0">
    <w:p w:rsidR="009D1656" w:rsidRDefault="009D16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9D1656" w:rsidRDefault="009D1656">
      <w:r>
        <w:separator/>
      </w:r>
    </w:p>
  </w:footnote>
  <w:footnote w:type="continuationSeparator" w:id="0">
    <w:p w:rsidR="009D1656" w:rsidRDefault="009D16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6F59A6"/>
    <w:multiLevelType w:val="multilevel"/>
    <w:tmpl w:val="F95E3382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14F526A"/>
    <w:multiLevelType w:val="multilevel"/>
    <w:tmpl w:val="0A2A656C"/>
    <w:lvl w:ilvl="0">
      <w:start w:val="7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19D1AC1"/>
    <w:multiLevelType w:val="multilevel"/>
    <w:tmpl w:val="43F6B18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1D036FE"/>
    <w:multiLevelType w:val="multilevel"/>
    <w:tmpl w:val="B8D8DD0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2356402"/>
    <w:multiLevelType w:val="multilevel"/>
    <w:tmpl w:val="FF88C75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27C0534"/>
    <w:multiLevelType w:val="multilevel"/>
    <w:tmpl w:val="A734039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3DC3149"/>
    <w:multiLevelType w:val="multilevel"/>
    <w:tmpl w:val="1AAEE58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553688E"/>
    <w:multiLevelType w:val="multilevel"/>
    <w:tmpl w:val="D57A5300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08CA6E3B"/>
    <w:multiLevelType w:val="multilevel"/>
    <w:tmpl w:val="48D0A86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0D424F38"/>
    <w:multiLevelType w:val="multilevel"/>
    <w:tmpl w:val="DD721DC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DC72B18"/>
    <w:multiLevelType w:val="multilevel"/>
    <w:tmpl w:val="EBCA383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0E1E4408"/>
    <w:multiLevelType w:val="multilevel"/>
    <w:tmpl w:val="4CEC69A4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0F6D0DDE"/>
    <w:multiLevelType w:val="multilevel"/>
    <w:tmpl w:val="751AE22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0FF670D5"/>
    <w:multiLevelType w:val="multilevel"/>
    <w:tmpl w:val="D1229B8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11825345"/>
    <w:multiLevelType w:val="multilevel"/>
    <w:tmpl w:val="771E6044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11F87865"/>
    <w:multiLevelType w:val="multilevel"/>
    <w:tmpl w:val="3B86CF4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15AA526F"/>
    <w:multiLevelType w:val="multilevel"/>
    <w:tmpl w:val="6A38530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17CD3B2C"/>
    <w:multiLevelType w:val="multilevel"/>
    <w:tmpl w:val="A928F4F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17DE475B"/>
    <w:multiLevelType w:val="multilevel"/>
    <w:tmpl w:val="422CF2F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181A41F5"/>
    <w:multiLevelType w:val="multilevel"/>
    <w:tmpl w:val="0D76AC4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1C784DF2"/>
    <w:multiLevelType w:val="multilevel"/>
    <w:tmpl w:val="17CEBDEC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1D061657"/>
    <w:multiLevelType w:val="multilevel"/>
    <w:tmpl w:val="685ABD1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1D6C633F"/>
    <w:multiLevelType w:val="multilevel"/>
    <w:tmpl w:val="65EEE0F8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1D807DB3"/>
    <w:multiLevelType w:val="multilevel"/>
    <w:tmpl w:val="30DCAD9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20603ED2"/>
    <w:multiLevelType w:val="multilevel"/>
    <w:tmpl w:val="9440E2C4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217B2253"/>
    <w:multiLevelType w:val="multilevel"/>
    <w:tmpl w:val="E326ECEC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22EE332E"/>
    <w:multiLevelType w:val="multilevel"/>
    <w:tmpl w:val="303CD94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23B8040B"/>
    <w:multiLevelType w:val="multilevel"/>
    <w:tmpl w:val="A68818A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24632988"/>
    <w:multiLevelType w:val="multilevel"/>
    <w:tmpl w:val="F6E8B58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25A27E7F"/>
    <w:multiLevelType w:val="multilevel"/>
    <w:tmpl w:val="2CBC790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25F31D8F"/>
    <w:multiLevelType w:val="multilevel"/>
    <w:tmpl w:val="724AE19C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26DE5B01"/>
    <w:multiLevelType w:val="multilevel"/>
    <w:tmpl w:val="E594F2A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276A4A25"/>
    <w:multiLevelType w:val="multilevel"/>
    <w:tmpl w:val="47D6612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28046451"/>
    <w:multiLevelType w:val="multilevel"/>
    <w:tmpl w:val="83164B0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280D3478"/>
    <w:multiLevelType w:val="multilevel"/>
    <w:tmpl w:val="444464D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29AE2D27"/>
    <w:multiLevelType w:val="multilevel"/>
    <w:tmpl w:val="F8AA520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2A03028D"/>
    <w:multiLevelType w:val="multilevel"/>
    <w:tmpl w:val="26B090F2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2BB90AEA"/>
    <w:multiLevelType w:val="multilevel"/>
    <w:tmpl w:val="C03E8764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2C5F631A"/>
    <w:multiLevelType w:val="multilevel"/>
    <w:tmpl w:val="5A004D7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2CD40FBA"/>
    <w:multiLevelType w:val="multilevel"/>
    <w:tmpl w:val="08E6995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2ECF6904"/>
    <w:multiLevelType w:val="multilevel"/>
    <w:tmpl w:val="0E54FF8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2F272669"/>
    <w:multiLevelType w:val="multilevel"/>
    <w:tmpl w:val="8D268EE2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305C79D4"/>
    <w:multiLevelType w:val="multilevel"/>
    <w:tmpl w:val="1FA2051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30FE4E41"/>
    <w:multiLevelType w:val="multilevel"/>
    <w:tmpl w:val="A7D28C08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325817BF"/>
    <w:multiLevelType w:val="multilevel"/>
    <w:tmpl w:val="493295E2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357175FC"/>
    <w:multiLevelType w:val="multilevel"/>
    <w:tmpl w:val="245C4BF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36353E89"/>
    <w:multiLevelType w:val="multilevel"/>
    <w:tmpl w:val="B218D9BA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39EF37EA"/>
    <w:multiLevelType w:val="multilevel"/>
    <w:tmpl w:val="B72815A0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3B1A0A8F"/>
    <w:multiLevelType w:val="multilevel"/>
    <w:tmpl w:val="91F03F7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3B3478EF"/>
    <w:multiLevelType w:val="multilevel"/>
    <w:tmpl w:val="63EE21D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3B3760CF"/>
    <w:multiLevelType w:val="multilevel"/>
    <w:tmpl w:val="3B802D88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3B5861A4"/>
    <w:multiLevelType w:val="multilevel"/>
    <w:tmpl w:val="48DEF24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3B5D2CFF"/>
    <w:multiLevelType w:val="multilevel"/>
    <w:tmpl w:val="DC0A0546"/>
    <w:lvl w:ilvl="0">
      <w:start w:val="7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3F544B4A"/>
    <w:multiLevelType w:val="multilevel"/>
    <w:tmpl w:val="3A3EA83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3FF43862"/>
    <w:multiLevelType w:val="multilevel"/>
    <w:tmpl w:val="AF024A88"/>
    <w:lvl w:ilvl="0">
      <w:start w:val="7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414F303B"/>
    <w:multiLevelType w:val="multilevel"/>
    <w:tmpl w:val="EA94B36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41603E6B"/>
    <w:multiLevelType w:val="multilevel"/>
    <w:tmpl w:val="8D14AC42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 w15:restartNumberingAfterBreak="0">
    <w:nsid w:val="42323AF8"/>
    <w:multiLevelType w:val="multilevel"/>
    <w:tmpl w:val="01F09F8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" w15:restartNumberingAfterBreak="0">
    <w:nsid w:val="476248D9"/>
    <w:multiLevelType w:val="multilevel"/>
    <w:tmpl w:val="011E155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" w15:restartNumberingAfterBreak="0">
    <w:nsid w:val="48034E93"/>
    <w:multiLevelType w:val="multilevel"/>
    <w:tmpl w:val="3088473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0" w15:restartNumberingAfterBreak="0">
    <w:nsid w:val="48BA4F62"/>
    <w:multiLevelType w:val="multilevel"/>
    <w:tmpl w:val="667E610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1" w15:restartNumberingAfterBreak="0">
    <w:nsid w:val="4A107D99"/>
    <w:multiLevelType w:val="multilevel"/>
    <w:tmpl w:val="6C1CE35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2" w15:restartNumberingAfterBreak="0">
    <w:nsid w:val="4A5B38E2"/>
    <w:multiLevelType w:val="multilevel"/>
    <w:tmpl w:val="C5DAC2E8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3" w15:restartNumberingAfterBreak="0">
    <w:nsid w:val="4B93793B"/>
    <w:multiLevelType w:val="multilevel"/>
    <w:tmpl w:val="51C2052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4" w15:restartNumberingAfterBreak="0">
    <w:nsid w:val="4D6E4C2E"/>
    <w:multiLevelType w:val="multilevel"/>
    <w:tmpl w:val="6990311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" w15:restartNumberingAfterBreak="0">
    <w:nsid w:val="4EB7084B"/>
    <w:multiLevelType w:val="multilevel"/>
    <w:tmpl w:val="AF2CDB6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6" w15:restartNumberingAfterBreak="0">
    <w:nsid w:val="4ECF16D4"/>
    <w:multiLevelType w:val="multilevel"/>
    <w:tmpl w:val="E138A270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7" w15:restartNumberingAfterBreak="0">
    <w:nsid w:val="4EE575D6"/>
    <w:multiLevelType w:val="multilevel"/>
    <w:tmpl w:val="A594B4E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8" w15:restartNumberingAfterBreak="0">
    <w:nsid w:val="4F041212"/>
    <w:multiLevelType w:val="multilevel"/>
    <w:tmpl w:val="D276B6F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9" w15:restartNumberingAfterBreak="0">
    <w:nsid w:val="52426E68"/>
    <w:multiLevelType w:val="multilevel"/>
    <w:tmpl w:val="D6B67BDC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0" w15:restartNumberingAfterBreak="0">
    <w:nsid w:val="533C7180"/>
    <w:multiLevelType w:val="multilevel"/>
    <w:tmpl w:val="13D41F8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1" w15:restartNumberingAfterBreak="0">
    <w:nsid w:val="537E474D"/>
    <w:multiLevelType w:val="multilevel"/>
    <w:tmpl w:val="1DEA2500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2" w15:restartNumberingAfterBreak="0">
    <w:nsid w:val="556E1260"/>
    <w:multiLevelType w:val="multilevel"/>
    <w:tmpl w:val="3C7240B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3" w15:restartNumberingAfterBreak="0">
    <w:nsid w:val="56960C29"/>
    <w:multiLevelType w:val="multilevel"/>
    <w:tmpl w:val="4488986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4" w15:restartNumberingAfterBreak="0">
    <w:nsid w:val="58C42129"/>
    <w:multiLevelType w:val="multilevel"/>
    <w:tmpl w:val="9D7895A8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5" w15:restartNumberingAfterBreak="0">
    <w:nsid w:val="59C2306E"/>
    <w:multiLevelType w:val="multilevel"/>
    <w:tmpl w:val="3F0AE2B2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6" w15:restartNumberingAfterBreak="0">
    <w:nsid w:val="5D3A523B"/>
    <w:multiLevelType w:val="multilevel"/>
    <w:tmpl w:val="CF3CCCA8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7" w15:restartNumberingAfterBreak="0">
    <w:nsid w:val="5DCD578F"/>
    <w:multiLevelType w:val="multilevel"/>
    <w:tmpl w:val="AA7AAE24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8" w15:restartNumberingAfterBreak="0">
    <w:nsid w:val="5E3275E5"/>
    <w:multiLevelType w:val="multilevel"/>
    <w:tmpl w:val="2388870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9" w15:restartNumberingAfterBreak="0">
    <w:nsid w:val="5EBA4C56"/>
    <w:multiLevelType w:val="multilevel"/>
    <w:tmpl w:val="A96C3D18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0" w15:restartNumberingAfterBreak="0">
    <w:nsid w:val="5FE650CA"/>
    <w:multiLevelType w:val="multilevel"/>
    <w:tmpl w:val="58DEAB0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1" w15:restartNumberingAfterBreak="0">
    <w:nsid w:val="623E1ECE"/>
    <w:multiLevelType w:val="multilevel"/>
    <w:tmpl w:val="1A904EAA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2" w15:restartNumberingAfterBreak="0">
    <w:nsid w:val="624E1327"/>
    <w:multiLevelType w:val="multilevel"/>
    <w:tmpl w:val="F7ECB05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3" w15:restartNumberingAfterBreak="0">
    <w:nsid w:val="63562D6E"/>
    <w:multiLevelType w:val="multilevel"/>
    <w:tmpl w:val="2E6A20C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4" w15:restartNumberingAfterBreak="0">
    <w:nsid w:val="639F1CBD"/>
    <w:multiLevelType w:val="multilevel"/>
    <w:tmpl w:val="8C9E0D1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5" w15:restartNumberingAfterBreak="0">
    <w:nsid w:val="63CE18E2"/>
    <w:multiLevelType w:val="multilevel"/>
    <w:tmpl w:val="99B0A01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6" w15:restartNumberingAfterBreak="0">
    <w:nsid w:val="64B249BE"/>
    <w:multiLevelType w:val="multilevel"/>
    <w:tmpl w:val="9446BAD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7" w15:restartNumberingAfterBreak="0">
    <w:nsid w:val="64ED2676"/>
    <w:multiLevelType w:val="multilevel"/>
    <w:tmpl w:val="791EF02E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8" w15:restartNumberingAfterBreak="0">
    <w:nsid w:val="651B113A"/>
    <w:multiLevelType w:val="multilevel"/>
    <w:tmpl w:val="493034A2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9" w15:restartNumberingAfterBreak="0">
    <w:nsid w:val="699A77E2"/>
    <w:multiLevelType w:val="multilevel"/>
    <w:tmpl w:val="E1D09E0A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0" w15:restartNumberingAfterBreak="0">
    <w:nsid w:val="6BCB2268"/>
    <w:multiLevelType w:val="multilevel"/>
    <w:tmpl w:val="357AD0FA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1" w15:restartNumberingAfterBreak="0">
    <w:nsid w:val="6CA00ABA"/>
    <w:multiLevelType w:val="multilevel"/>
    <w:tmpl w:val="6E5C5B7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2" w15:restartNumberingAfterBreak="0">
    <w:nsid w:val="6DC20922"/>
    <w:multiLevelType w:val="multilevel"/>
    <w:tmpl w:val="26BEC646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3" w15:restartNumberingAfterBreak="0">
    <w:nsid w:val="6EE220B2"/>
    <w:multiLevelType w:val="multilevel"/>
    <w:tmpl w:val="2DB01AA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4" w15:restartNumberingAfterBreak="0">
    <w:nsid w:val="6F1A791F"/>
    <w:multiLevelType w:val="multilevel"/>
    <w:tmpl w:val="C9A8C34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5" w15:restartNumberingAfterBreak="0">
    <w:nsid w:val="6FFD0378"/>
    <w:multiLevelType w:val="multilevel"/>
    <w:tmpl w:val="7618031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6" w15:restartNumberingAfterBreak="0">
    <w:nsid w:val="70786E10"/>
    <w:multiLevelType w:val="multilevel"/>
    <w:tmpl w:val="318E764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7" w15:restartNumberingAfterBreak="0">
    <w:nsid w:val="725033A3"/>
    <w:multiLevelType w:val="multilevel"/>
    <w:tmpl w:val="53AC404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8" w15:restartNumberingAfterBreak="0">
    <w:nsid w:val="74082590"/>
    <w:multiLevelType w:val="multilevel"/>
    <w:tmpl w:val="5FDCD0B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9" w15:restartNumberingAfterBreak="0">
    <w:nsid w:val="76D75CB5"/>
    <w:multiLevelType w:val="multilevel"/>
    <w:tmpl w:val="C560672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0" w15:restartNumberingAfterBreak="0">
    <w:nsid w:val="77D87C3C"/>
    <w:multiLevelType w:val="multilevel"/>
    <w:tmpl w:val="BF4A1CE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1" w15:restartNumberingAfterBreak="0">
    <w:nsid w:val="799C17DE"/>
    <w:multiLevelType w:val="multilevel"/>
    <w:tmpl w:val="A970A66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2" w15:restartNumberingAfterBreak="0">
    <w:nsid w:val="7B8B5803"/>
    <w:multiLevelType w:val="multilevel"/>
    <w:tmpl w:val="6734A1BE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3" w15:restartNumberingAfterBreak="0">
    <w:nsid w:val="7CBE612A"/>
    <w:multiLevelType w:val="multilevel"/>
    <w:tmpl w:val="8A126780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4" w15:restartNumberingAfterBreak="0">
    <w:nsid w:val="7EC8192C"/>
    <w:multiLevelType w:val="multilevel"/>
    <w:tmpl w:val="B8B46D5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5" w15:restartNumberingAfterBreak="0">
    <w:nsid w:val="7EEB50EF"/>
    <w:multiLevelType w:val="multilevel"/>
    <w:tmpl w:val="3ECEF450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6" w15:restartNumberingAfterBreak="0">
    <w:nsid w:val="7F0B1080"/>
    <w:multiLevelType w:val="multilevel"/>
    <w:tmpl w:val="8444CAD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7" w15:restartNumberingAfterBreak="0">
    <w:nsid w:val="7FA65084"/>
    <w:multiLevelType w:val="multilevel"/>
    <w:tmpl w:val="41EECD4C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8" w15:restartNumberingAfterBreak="0">
    <w:nsid w:val="7FAE01C9"/>
    <w:multiLevelType w:val="multilevel"/>
    <w:tmpl w:val="3F86437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9" w15:restartNumberingAfterBreak="0">
    <w:nsid w:val="7FFB1707"/>
    <w:multiLevelType w:val="multilevel"/>
    <w:tmpl w:val="5AF2823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787430697">
    <w:abstractNumId w:val="95"/>
  </w:num>
  <w:num w:numId="2" w16cid:durableId="1736277566">
    <w:abstractNumId w:val="82"/>
  </w:num>
  <w:num w:numId="3" w16cid:durableId="892237218">
    <w:abstractNumId w:val="43"/>
  </w:num>
  <w:num w:numId="4" w16cid:durableId="1013802382">
    <w:abstractNumId w:val="25"/>
  </w:num>
  <w:num w:numId="5" w16cid:durableId="1618442528">
    <w:abstractNumId w:val="20"/>
  </w:num>
  <w:num w:numId="6" w16cid:durableId="911618996">
    <w:abstractNumId w:val="46"/>
  </w:num>
  <w:num w:numId="7" w16cid:durableId="926429049">
    <w:abstractNumId w:val="54"/>
  </w:num>
  <w:num w:numId="8" w16cid:durableId="459887719">
    <w:abstractNumId w:val="26"/>
  </w:num>
  <w:num w:numId="9" w16cid:durableId="1742634644">
    <w:abstractNumId w:val="15"/>
  </w:num>
  <w:num w:numId="10" w16cid:durableId="565067489">
    <w:abstractNumId w:val="77"/>
  </w:num>
  <w:num w:numId="11" w16cid:durableId="1312907803">
    <w:abstractNumId w:val="41"/>
  </w:num>
  <w:num w:numId="12" w16cid:durableId="1937014313">
    <w:abstractNumId w:val="89"/>
  </w:num>
  <w:num w:numId="13" w16cid:durableId="632178978">
    <w:abstractNumId w:val="11"/>
  </w:num>
  <w:num w:numId="14" w16cid:durableId="449516004">
    <w:abstractNumId w:val="73"/>
  </w:num>
  <w:num w:numId="15" w16cid:durableId="2123835370">
    <w:abstractNumId w:val="106"/>
  </w:num>
  <w:num w:numId="16" w16cid:durableId="2004770542">
    <w:abstractNumId w:val="74"/>
  </w:num>
  <w:num w:numId="17" w16cid:durableId="1596858626">
    <w:abstractNumId w:val="69"/>
  </w:num>
  <w:num w:numId="18" w16cid:durableId="1901287081">
    <w:abstractNumId w:val="90"/>
  </w:num>
  <w:num w:numId="19" w16cid:durableId="1941644330">
    <w:abstractNumId w:val="9"/>
  </w:num>
  <w:num w:numId="20" w16cid:durableId="1028945792">
    <w:abstractNumId w:val="45"/>
  </w:num>
  <w:num w:numId="21" w16cid:durableId="317266688">
    <w:abstractNumId w:val="63"/>
  </w:num>
  <w:num w:numId="22" w16cid:durableId="105590315">
    <w:abstractNumId w:val="30"/>
  </w:num>
  <w:num w:numId="23" w16cid:durableId="1383358882">
    <w:abstractNumId w:val="107"/>
  </w:num>
  <w:num w:numId="24" w16cid:durableId="469127692">
    <w:abstractNumId w:val="21"/>
  </w:num>
  <w:num w:numId="25" w16cid:durableId="2024357055">
    <w:abstractNumId w:val="59"/>
  </w:num>
  <w:num w:numId="26" w16cid:durableId="1998806178">
    <w:abstractNumId w:val="99"/>
  </w:num>
  <w:num w:numId="27" w16cid:durableId="1302686659">
    <w:abstractNumId w:val="17"/>
  </w:num>
  <w:num w:numId="28" w16cid:durableId="2121994666">
    <w:abstractNumId w:val="55"/>
  </w:num>
  <w:num w:numId="29" w16cid:durableId="270630270">
    <w:abstractNumId w:val="6"/>
  </w:num>
  <w:num w:numId="30" w16cid:durableId="264773841">
    <w:abstractNumId w:val="94"/>
  </w:num>
  <w:num w:numId="31" w16cid:durableId="1096750254">
    <w:abstractNumId w:val="108"/>
  </w:num>
  <w:num w:numId="32" w16cid:durableId="1152211830">
    <w:abstractNumId w:val="60"/>
  </w:num>
  <w:num w:numId="33" w16cid:durableId="1258438148">
    <w:abstractNumId w:val="22"/>
  </w:num>
  <w:num w:numId="34" w16cid:durableId="1732461411">
    <w:abstractNumId w:val="36"/>
  </w:num>
  <w:num w:numId="35" w16cid:durableId="636495799">
    <w:abstractNumId w:val="14"/>
  </w:num>
  <w:num w:numId="36" w16cid:durableId="1448962848">
    <w:abstractNumId w:val="50"/>
  </w:num>
  <w:num w:numId="37" w16cid:durableId="365374366">
    <w:abstractNumId w:val="57"/>
  </w:num>
  <w:num w:numId="38" w16cid:durableId="1901477733">
    <w:abstractNumId w:val="91"/>
  </w:num>
  <w:num w:numId="39" w16cid:durableId="965742507">
    <w:abstractNumId w:val="72"/>
  </w:num>
  <w:num w:numId="40" w16cid:durableId="1231959675">
    <w:abstractNumId w:val="109"/>
  </w:num>
  <w:num w:numId="41" w16cid:durableId="111629932">
    <w:abstractNumId w:val="49"/>
  </w:num>
  <w:num w:numId="42" w16cid:durableId="1622033363">
    <w:abstractNumId w:val="12"/>
  </w:num>
  <w:num w:numId="43" w16cid:durableId="1608850752">
    <w:abstractNumId w:val="96"/>
  </w:num>
  <w:num w:numId="44" w16cid:durableId="553588132">
    <w:abstractNumId w:val="28"/>
  </w:num>
  <w:num w:numId="45" w16cid:durableId="366612583">
    <w:abstractNumId w:val="98"/>
  </w:num>
  <w:num w:numId="46" w16cid:durableId="1023898455">
    <w:abstractNumId w:val="104"/>
  </w:num>
  <w:num w:numId="47" w16cid:durableId="1275600390">
    <w:abstractNumId w:val="97"/>
  </w:num>
  <w:num w:numId="48" w16cid:durableId="1274240095">
    <w:abstractNumId w:val="44"/>
  </w:num>
  <w:num w:numId="49" w16cid:durableId="648096705">
    <w:abstractNumId w:val="92"/>
  </w:num>
  <w:num w:numId="50" w16cid:durableId="626080744">
    <w:abstractNumId w:val="105"/>
  </w:num>
  <w:num w:numId="51" w16cid:durableId="1225751099">
    <w:abstractNumId w:val="88"/>
  </w:num>
  <w:num w:numId="52" w16cid:durableId="746616429">
    <w:abstractNumId w:val="52"/>
  </w:num>
  <w:num w:numId="53" w16cid:durableId="1499542828">
    <w:abstractNumId w:val="67"/>
  </w:num>
  <w:num w:numId="54" w16cid:durableId="454324990">
    <w:abstractNumId w:val="5"/>
  </w:num>
  <w:num w:numId="55" w16cid:durableId="255788909">
    <w:abstractNumId w:val="24"/>
  </w:num>
  <w:num w:numId="56" w16cid:durableId="1795906404">
    <w:abstractNumId w:val="62"/>
  </w:num>
  <w:num w:numId="57" w16cid:durableId="1504395273">
    <w:abstractNumId w:val="79"/>
  </w:num>
  <w:num w:numId="58" w16cid:durableId="971865048">
    <w:abstractNumId w:val="71"/>
  </w:num>
  <w:num w:numId="59" w16cid:durableId="2018578789">
    <w:abstractNumId w:val="70"/>
  </w:num>
  <w:num w:numId="60" w16cid:durableId="1807550312">
    <w:abstractNumId w:val="39"/>
  </w:num>
  <w:num w:numId="61" w16cid:durableId="447286408">
    <w:abstractNumId w:val="34"/>
  </w:num>
  <w:num w:numId="62" w16cid:durableId="466162874">
    <w:abstractNumId w:val="31"/>
  </w:num>
  <w:num w:numId="63" w16cid:durableId="1394886181">
    <w:abstractNumId w:val="51"/>
  </w:num>
  <w:num w:numId="64" w16cid:durableId="1906908745">
    <w:abstractNumId w:val="3"/>
  </w:num>
  <w:num w:numId="65" w16cid:durableId="1572235314">
    <w:abstractNumId w:val="78"/>
  </w:num>
  <w:num w:numId="66" w16cid:durableId="2080789580">
    <w:abstractNumId w:val="33"/>
  </w:num>
  <w:num w:numId="67" w16cid:durableId="1121726814">
    <w:abstractNumId w:val="66"/>
  </w:num>
  <w:num w:numId="68" w16cid:durableId="568198239">
    <w:abstractNumId w:val="101"/>
  </w:num>
  <w:num w:numId="69" w16cid:durableId="1738743720">
    <w:abstractNumId w:val="93"/>
  </w:num>
  <w:num w:numId="70" w16cid:durableId="414590588">
    <w:abstractNumId w:val="13"/>
  </w:num>
  <w:num w:numId="71" w16cid:durableId="420369401">
    <w:abstractNumId w:val="102"/>
  </w:num>
  <w:num w:numId="72" w16cid:durableId="248580206">
    <w:abstractNumId w:val="56"/>
  </w:num>
  <w:num w:numId="73" w16cid:durableId="570772272">
    <w:abstractNumId w:val="68"/>
  </w:num>
  <w:num w:numId="74" w16cid:durableId="266934472">
    <w:abstractNumId w:val="80"/>
  </w:num>
  <w:num w:numId="75" w16cid:durableId="1488203956">
    <w:abstractNumId w:val="42"/>
  </w:num>
  <w:num w:numId="76" w16cid:durableId="469322381">
    <w:abstractNumId w:val="29"/>
  </w:num>
  <w:num w:numId="77" w16cid:durableId="1286348036">
    <w:abstractNumId w:val="100"/>
  </w:num>
  <w:num w:numId="78" w16cid:durableId="1689217477">
    <w:abstractNumId w:val="27"/>
  </w:num>
  <w:num w:numId="79" w16cid:durableId="597446195">
    <w:abstractNumId w:val="38"/>
  </w:num>
  <w:num w:numId="80" w16cid:durableId="487137413">
    <w:abstractNumId w:val="7"/>
  </w:num>
  <w:num w:numId="81" w16cid:durableId="1804618736">
    <w:abstractNumId w:val="75"/>
  </w:num>
  <w:num w:numId="82" w16cid:durableId="236475360">
    <w:abstractNumId w:val="48"/>
  </w:num>
  <w:num w:numId="83" w16cid:durableId="1909000146">
    <w:abstractNumId w:val="61"/>
  </w:num>
  <w:num w:numId="84" w16cid:durableId="2064088257">
    <w:abstractNumId w:val="16"/>
  </w:num>
  <w:num w:numId="85" w16cid:durableId="1671758034">
    <w:abstractNumId w:val="40"/>
  </w:num>
  <w:num w:numId="86" w16cid:durableId="6254830">
    <w:abstractNumId w:val="32"/>
  </w:num>
  <w:num w:numId="87" w16cid:durableId="1346592461">
    <w:abstractNumId w:val="81"/>
  </w:num>
  <w:num w:numId="88" w16cid:durableId="1036856900">
    <w:abstractNumId w:val="18"/>
  </w:num>
  <w:num w:numId="89" w16cid:durableId="1712344625">
    <w:abstractNumId w:val="83"/>
  </w:num>
  <w:num w:numId="90" w16cid:durableId="1008216612">
    <w:abstractNumId w:val="4"/>
  </w:num>
  <w:num w:numId="91" w16cid:durableId="1279214523">
    <w:abstractNumId w:val="65"/>
  </w:num>
  <w:num w:numId="92" w16cid:durableId="737941514">
    <w:abstractNumId w:val="8"/>
  </w:num>
  <w:num w:numId="93" w16cid:durableId="339627252">
    <w:abstractNumId w:val="103"/>
  </w:num>
  <w:num w:numId="94" w16cid:durableId="185288528">
    <w:abstractNumId w:val="87"/>
  </w:num>
  <w:num w:numId="95" w16cid:durableId="340863088">
    <w:abstractNumId w:val="37"/>
  </w:num>
  <w:num w:numId="96" w16cid:durableId="843131440">
    <w:abstractNumId w:val="1"/>
  </w:num>
  <w:num w:numId="97" w16cid:durableId="1234121676">
    <w:abstractNumId w:val="10"/>
  </w:num>
  <w:num w:numId="98" w16cid:durableId="1170293394">
    <w:abstractNumId w:val="84"/>
  </w:num>
  <w:num w:numId="99" w16cid:durableId="1711563109">
    <w:abstractNumId w:val="86"/>
  </w:num>
  <w:num w:numId="100" w16cid:durableId="394744964">
    <w:abstractNumId w:val="53"/>
  </w:num>
  <w:num w:numId="101" w16cid:durableId="486240736">
    <w:abstractNumId w:val="2"/>
  </w:num>
  <w:num w:numId="102" w16cid:durableId="813453939">
    <w:abstractNumId w:val="58"/>
  </w:num>
  <w:num w:numId="103" w16cid:durableId="1403719760">
    <w:abstractNumId w:val="85"/>
  </w:num>
  <w:num w:numId="104" w16cid:durableId="539829540">
    <w:abstractNumId w:val="23"/>
  </w:num>
  <w:num w:numId="105" w16cid:durableId="1076054535">
    <w:abstractNumId w:val="19"/>
  </w:num>
  <w:num w:numId="106" w16cid:durableId="1481264595">
    <w:abstractNumId w:val="0"/>
  </w:num>
  <w:num w:numId="107" w16cid:durableId="1877888486">
    <w:abstractNumId w:val="47"/>
  </w:num>
  <w:num w:numId="108" w16cid:durableId="82338480">
    <w:abstractNumId w:val="35"/>
  </w:num>
  <w:num w:numId="109" w16cid:durableId="126361627">
    <w:abstractNumId w:val="64"/>
  </w:num>
  <w:num w:numId="110" w16cid:durableId="1303345914">
    <w:abstractNumId w:val="7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9"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7191E"/>
    <w:rsid w:val="0027191E"/>
    <w:rsid w:val="009D1656"/>
    <w:rsid w:val="00B32092"/>
    <w:rsid w:val="00B36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AC4F9"/>
  <w15:docId w15:val="{D2AC61D1-8C4D-1C40-8FCD-1B2ADC358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Revision"/>
    <w:hidden/>
    <w:uiPriority w:val="99"/>
    <w:semiHidden/>
    <w:rsid w:val="00B320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3998F8F-796E-734C-AF18-E75FF6116F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1048</Words>
  <Characters>5976</Characters>
  <Application>Microsoft Office Word</Application>
  <DocSecurity>0</DocSecurity>
  <Lines>49</Lines>
  <Paragraphs>14</Paragraphs>
  <ScaleCrop>false</ScaleCrop>
  <Company/>
  <LinksUpToDate>false</LinksUpToDate>
  <CharactersWithSpaces>7010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彭霞(Xia Peng)</cp:lastModifiedBy>
  <cp:revision>2</cp:revision>
  <dcterms:created xsi:type="dcterms:W3CDTF">2026-08-13T06:45:00Z</dcterms:created>
  <dcterms:modified xsi:type="dcterms:W3CDTF">2026-08-13T13:19:00Z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{"Label":"1","ContentProducer":"001191110102MACQD9K64010000","ProduceID":"7673403826508794816","ReservedCode1":"","ContentPropagator":"","PropagateID":"","ReservedCode2":""}</vt:lpwstr>
  </property>
</Properties>
</file>