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C78D0">
      <w:pPr>
        <w:pStyle w:val="2"/>
        <w:keepNext w:val="0"/>
        <w:keepLines w:val="0"/>
        <w:widowControl/>
        <w:suppressLineNumbers w:val="0"/>
        <w:spacing w:before="0" w:beforeAutospacing="0" w:after="96" w:afterAutospacing="0" w:line="360" w:lineRule="atLeast"/>
        <w:ind w:left="0" w:right="0"/>
        <w:rPr>
          <w:b/>
          <w:bCs/>
          <w:color w:val="4F4F4F"/>
          <w:sz w:val="24"/>
          <w:szCs w:val="24"/>
        </w:rPr>
      </w:pPr>
      <w:r>
        <w:rPr>
          <w:b/>
          <w:bCs/>
          <w:i w:val="0"/>
          <w:iCs w:val="0"/>
          <w:caps w:val="0"/>
          <w:color w:val="4F4F4F"/>
          <w:spacing w:val="0"/>
          <w:sz w:val="24"/>
          <w:szCs w:val="24"/>
          <w:shd w:val="clear" w:fill="FFFFFF"/>
        </w:rPr>
        <w:t>温室杂草识别试验方案（全垄布置）</w:t>
      </w:r>
    </w:p>
    <w:p w14:paraId="092EA485">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1. 项目目标与地块概况</w:t>
      </w:r>
    </w:p>
    <w:p w14:paraId="10A445FA">
      <w:pPr>
        <w:keepNext w:val="0"/>
        <w:keepLines w:val="0"/>
        <w:widowControl/>
        <w:numPr>
          <w:ilvl w:val="0"/>
          <w:numId w:val="1"/>
        </w:numPr>
        <w:suppressLineNumbers w:val="0"/>
        <w:spacing w:before="96" w:beforeAutospacing="0" w:after="0" w:afterAutospacing="0"/>
        <w:ind w:left="384" w:right="0" w:hanging="360"/>
      </w:pPr>
      <w:r>
        <w:rPr>
          <w:rStyle w:val="8"/>
          <w:rFonts w:ascii="Arial" w:hAnsi="Arial" w:eastAsia="Arial" w:cs="Arial"/>
          <w:b/>
          <w:bCs/>
          <w:i w:val="0"/>
          <w:iCs w:val="0"/>
          <w:caps w:val="0"/>
          <w:spacing w:val="0"/>
          <w:sz w:val="19"/>
          <w:szCs w:val="19"/>
          <w:shd w:val="clear" w:fill="FFFFFF"/>
        </w:rPr>
        <w:t>目标定位</w:t>
      </w:r>
      <w:r>
        <w:rPr>
          <w:rFonts w:hint="default" w:ascii="Arial" w:hAnsi="Arial" w:eastAsia="Arial" w:cs="Arial"/>
          <w:i w:val="0"/>
          <w:iCs w:val="0"/>
          <w:caps w:val="0"/>
          <w:spacing w:val="0"/>
          <w:sz w:val="19"/>
          <w:szCs w:val="19"/>
          <w:shd w:val="clear" w:fill="FFFFFF"/>
        </w:rPr>
        <w:t>：在全封闭温室内建立四条标准垄的杂草识别样地，专门采集低株高（≤</w:t>
      </w:r>
      <w:r>
        <w:rPr>
          <w:rStyle w:val="9"/>
          <w:rFonts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）阶段的图像数据，同时保留托盘或边沟小区作种源补充。[2][3][4][7][8]</w:t>
      </w:r>
    </w:p>
    <w:p w14:paraId="5947D8E9">
      <w:pPr>
        <w:keepNext w:val="0"/>
        <w:keepLines w:val="0"/>
        <w:widowControl/>
        <w:numPr>
          <w:ilvl w:val="0"/>
          <w:numId w:val="1"/>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地块结构</w:t>
      </w:r>
      <w:r>
        <w:rPr>
          <w:rFonts w:hint="default" w:ascii="Arial" w:hAnsi="Arial" w:eastAsia="Arial" w:cs="Arial"/>
          <w:i w:val="0"/>
          <w:iCs w:val="0"/>
          <w:caps w:val="0"/>
          <w:spacing w:val="0"/>
          <w:sz w:val="19"/>
          <w:szCs w:val="19"/>
          <w:shd w:val="clear" w:fill="FFFFFF"/>
        </w:rPr>
        <w:t>：每条垄宽</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w:t>
      </w:r>
      <w:r>
        <w:rPr>
          <w:rFonts w:hint="default" w:ascii="Arial" w:hAnsi="Arial" w:eastAsia="Arial" w:cs="Arial"/>
          <w:i w:val="0"/>
          <w:iCs w:val="0"/>
          <w:caps w:val="0"/>
          <w:spacing w:val="0"/>
          <w:sz w:val="19"/>
          <w:szCs w:val="19"/>
          <w:shd w:val="clear" w:fill="FFFFFF"/>
        </w:rPr>
        <w:t>、长</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45.0 m</w:t>
      </w:r>
      <w:r>
        <w:rPr>
          <w:rFonts w:hint="default" w:ascii="Arial" w:hAnsi="Arial" w:eastAsia="Arial" w:cs="Arial"/>
          <w:i w:val="0"/>
          <w:iCs w:val="0"/>
          <w:caps w:val="0"/>
          <w:spacing w:val="0"/>
          <w:sz w:val="19"/>
          <w:szCs w:val="19"/>
          <w:shd w:val="clear" w:fill="FFFFFF"/>
        </w:rPr>
        <w:t>（面积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22.5 m²</w:t>
      </w:r>
      <w:r>
        <w:rPr>
          <w:rFonts w:hint="default" w:ascii="Arial" w:hAnsi="Arial" w:eastAsia="Arial" w:cs="Arial"/>
          <w:i w:val="0"/>
          <w:iCs w:val="0"/>
          <w:caps w:val="0"/>
          <w:spacing w:val="0"/>
          <w:sz w:val="19"/>
          <w:szCs w:val="19"/>
          <w:shd w:val="clear" w:fill="FFFFFF"/>
        </w:rPr>
        <w:t>），共四垄，总面积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90 m²</w:t>
      </w:r>
      <w:r>
        <w:rPr>
          <w:rFonts w:hint="default" w:ascii="Arial" w:hAnsi="Arial" w:eastAsia="Arial" w:cs="Arial"/>
          <w:i w:val="0"/>
          <w:iCs w:val="0"/>
          <w:caps w:val="0"/>
          <w:spacing w:val="0"/>
          <w:sz w:val="19"/>
          <w:szCs w:val="19"/>
          <w:shd w:val="clear" w:fill="FFFFFF"/>
        </w:rPr>
        <w:t>；垄间设置</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0.30 m</w:t>
      </w:r>
      <w:r>
        <w:rPr>
          <w:rFonts w:hint="default" w:ascii="Arial" w:hAnsi="Arial" w:eastAsia="Arial" w:cs="Arial"/>
          <w:i w:val="0"/>
          <w:iCs w:val="0"/>
          <w:caps w:val="0"/>
          <w:spacing w:val="0"/>
          <w:sz w:val="19"/>
          <w:szCs w:val="19"/>
          <w:shd w:val="clear" w:fill="FFFFFF"/>
        </w:rPr>
        <w:t>巡查通道并铺防草布，垄尾保留</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 m × 1.0 m</w:t>
      </w:r>
      <w:r>
        <w:rPr>
          <w:rFonts w:hint="default" w:ascii="Arial" w:hAnsi="Arial" w:eastAsia="Arial" w:cs="Arial"/>
          <w:i w:val="0"/>
          <w:iCs w:val="0"/>
          <w:caps w:val="0"/>
          <w:spacing w:val="0"/>
          <w:sz w:val="19"/>
          <w:szCs w:val="19"/>
          <w:shd w:val="clear" w:fill="FFFFFF"/>
        </w:rPr>
        <w:t>缓冲区用于设备调头与物资堆放。</w:t>
      </w:r>
    </w:p>
    <w:p w14:paraId="24C4F587">
      <w:pPr>
        <w:keepNext w:val="0"/>
        <w:keepLines w:val="0"/>
        <w:widowControl/>
        <w:numPr>
          <w:ilvl w:val="0"/>
          <w:numId w:val="1"/>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小区划分</w:t>
      </w:r>
      <w:r>
        <w:rPr>
          <w:rFonts w:hint="default" w:ascii="Arial" w:hAnsi="Arial" w:eastAsia="Arial" w:cs="Arial"/>
          <w:i w:val="0"/>
          <w:iCs w:val="0"/>
          <w:caps w:val="0"/>
          <w:spacing w:val="0"/>
          <w:sz w:val="19"/>
          <w:szCs w:val="19"/>
          <w:shd w:val="clear" w:fill="FFFFFF"/>
        </w:rPr>
        <w:t>：每条垄沿长度方向划分为A/B/C三个连续小区，每小区长</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15.0 m</w:t>
      </w:r>
      <w:r>
        <w:rPr>
          <w:rFonts w:hint="default" w:ascii="Arial" w:hAnsi="Arial" w:eastAsia="Arial" w:cs="Arial"/>
          <w:i w:val="0"/>
          <w:iCs w:val="0"/>
          <w:caps w:val="0"/>
          <w:spacing w:val="0"/>
          <w:sz w:val="19"/>
          <w:szCs w:val="19"/>
          <w:shd w:val="clear" w:fill="FFFFFF"/>
        </w:rPr>
        <w:t>、宽</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w:t>
      </w:r>
      <w:r>
        <w:rPr>
          <w:rFonts w:hint="default" w:ascii="Arial" w:hAnsi="Arial" w:eastAsia="Arial" w:cs="Arial"/>
          <w:i w:val="0"/>
          <w:iCs w:val="0"/>
          <w:caps w:val="0"/>
          <w:spacing w:val="0"/>
          <w:sz w:val="19"/>
          <w:szCs w:val="19"/>
          <w:shd w:val="clear" w:fill="FFFFFF"/>
        </w:rPr>
        <w:t>，面积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7.5 m²</w:t>
      </w:r>
      <w:r>
        <w:rPr>
          <w:rFonts w:hint="default" w:ascii="Arial" w:hAnsi="Arial" w:eastAsia="Arial" w:cs="Arial"/>
          <w:i w:val="0"/>
          <w:iCs w:val="0"/>
          <w:caps w:val="0"/>
          <w:spacing w:val="0"/>
          <w:sz w:val="19"/>
          <w:szCs w:val="19"/>
          <w:shd w:val="clear" w:fill="FFFFFF"/>
        </w:rPr>
        <w:t>。A/B/C用于重复采样或不同处理（如光照、补光、控水差异）。</w:t>
      </w:r>
    </w:p>
    <w:p w14:paraId="5508DE8E">
      <w:pPr>
        <w:keepNext w:val="0"/>
        <w:keepLines w:val="0"/>
        <w:widowControl/>
        <w:numPr>
          <w:ilvl w:val="0"/>
          <w:numId w:val="1"/>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识别优先原则</w:t>
      </w:r>
      <w:r>
        <w:rPr>
          <w:rFonts w:hint="default" w:ascii="Arial" w:hAnsi="Arial" w:eastAsia="Arial" w:cs="Arial"/>
          <w:i w:val="0"/>
          <w:iCs w:val="0"/>
          <w:caps w:val="0"/>
          <w:spacing w:val="0"/>
          <w:sz w:val="19"/>
          <w:szCs w:val="19"/>
          <w:shd w:val="clear" w:fill="FFFFFF"/>
        </w:rPr>
        <w:t>：四条垄全部用于识别样本采集，种源补育安排在垄尾托盘或另设基质槽，与主试验区完全隔离，避免影响拍摄。</w:t>
      </w:r>
    </w:p>
    <w:p w14:paraId="332B2217">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2. 温室环境与通用管理</w:t>
      </w:r>
    </w:p>
    <w:p w14:paraId="75D5C826">
      <w:pPr>
        <w:keepNext w:val="0"/>
        <w:keepLines w:val="0"/>
        <w:widowControl/>
        <w:numPr>
          <w:ilvl w:val="0"/>
          <w:numId w:val="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温度与湿度</w:t>
      </w:r>
      <w:r>
        <w:rPr>
          <w:rFonts w:hint="default" w:ascii="Arial" w:hAnsi="Arial" w:eastAsia="Arial" w:cs="Arial"/>
          <w:i w:val="0"/>
          <w:iCs w:val="0"/>
          <w:caps w:val="0"/>
          <w:spacing w:val="0"/>
          <w:sz w:val="19"/>
          <w:szCs w:val="19"/>
          <w:shd w:val="clear" w:fill="FFFFFF"/>
        </w:rPr>
        <w:t>：白天维持</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16~18℃</w:t>
      </w:r>
      <w:r>
        <w:rPr>
          <w:rFonts w:hint="default" w:ascii="Arial" w:hAnsi="Arial" w:eastAsia="Arial" w:cs="Arial"/>
          <w:i w:val="0"/>
          <w:iCs w:val="0"/>
          <w:caps w:val="0"/>
          <w:spacing w:val="0"/>
          <w:sz w:val="19"/>
          <w:szCs w:val="19"/>
          <w:shd w:val="clear" w:fill="FFFFFF"/>
        </w:rPr>
        <w:t>、夜间</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10~12℃</w:t>
      </w:r>
      <w:r>
        <w:rPr>
          <w:rFonts w:hint="default" w:ascii="Arial" w:hAnsi="Arial" w:eastAsia="Arial" w:cs="Arial"/>
          <w:i w:val="0"/>
          <w:iCs w:val="0"/>
          <w:caps w:val="0"/>
          <w:spacing w:val="0"/>
          <w:sz w:val="19"/>
          <w:szCs w:val="19"/>
          <w:shd w:val="clear" w:fill="FFFFFF"/>
        </w:rPr>
        <w:t>，相对湿度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60~70%</w:t>
      </w:r>
      <w:r>
        <w:rPr>
          <w:rFonts w:hint="default" w:ascii="Arial" w:hAnsi="Arial" w:eastAsia="Arial" w:cs="Arial"/>
          <w:i w:val="0"/>
          <w:iCs w:val="0"/>
          <w:caps w:val="0"/>
          <w:spacing w:val="0"/>
          <w:sz w:val="19"/>
          <w:szCs w:val="19"/>
          <w:shd w:val="clear" w:fill="FFFFFF"/>
        </w:rPr>
        <w:t>；必要时开启顶部通风与侧膜，防止徒长。[1]</w:t>
      </w:r>
    </w:p>
    <w:p w14:paraId="71070A42">
      <w:pPr>
        <w:keepNext w:val="0"/>
        <w:keepLines w:val="0"/>
        <w:widowControl/>
        <w:numPr>
          <w:ilvl w:val="0"/>
          <w:numId w:val="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光照</w:t>
      </w:r>
      <w:r>
        <w:rPr>
          <w:rFonts w:hint="default" w:ascii="Arial" w:hAnsi="Arial" w:eastAsia="Arial" w:cs="Arial"/>
          <w:i w:val="0"/>
          <w:iCs w:val="0"/>
          <w:caps w:val="0"/>
          <w:spacing w:val="0"/>
          <w:sz w:val="19"/>
          <w:szCs w:val="19"/>
          <w:shd w:val="clear" w:fill="FFFFFF"/>
        </w:rPr>
        <w:t>：保持棚膜洁净，阴天或冬季可补充LED顶光；如需遮阳，优先在轨道上方设置局部遮光布，保证拍摄光均匀。[1]</w:t>
      </w:r>
    </w:p>
    <w:p w14:paraId="64DF468A">
      <w:pPr>
        <w:keepNext w:val="0"/>
        <w:keepLines w:val="0"/>
        <w:widowControl/>
        <w:numPr>
          <w:ilvl w:val="0"/>
          <w:numId w:val="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水肥策略</w:t>
      </w:r>
      <w:r>
        <w:rPr>
          <w:rFonts w:hint="default" w:ascii="Arial" w:hAnsi="Arial" w:eastAsia="Arial" w:cs="Arial"/>
          <w:i w:val="0"/>
          <w:iCs w:val="0"/>
          <w:caps w:val="0"/>
          <w:spacing w:val="0"/>
          <w:sz w:val="19"/>
          <w:szCs w:val="19"/>
          <w:shd w:val="clear" w:fill="FFFFFF"/>
        </w:rPr>
        <w:t>：播后7天内保持基质湿润，使用清水滴灌或喷雾；识别阶段停用氮肥，仅补充低浓度（≤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 g/L</w:t>
      </w:r>
      <w:r>
        <w:rPr>
          <w:rFonts w:hint="default" w:ascii="Arial" w:hAnsi="Arial" w:eastAsia="Arial" w:cs="Arial"/>
          <w:i w:val="0"/>
          <w:iCs w:val="0"/>
          <w:caps w:val="0"/>
          <w:spacing w:val="0"/>
          <w:sz w:val="19"/>
          <w:szCs w:val="19"/>
          <w:shd w:val="clear" w:fill="FFFFFF"/>
        </w:rPr>
        <w:t>）平衡营养液，控制株高≤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。[2][3]</w:t>
      </w:r>
    </w:p>
    <w:p w14:paraId="502978FF">
      <w:pPr>
        <w:keepNext w:val="0"/>
        <w:keepLines w:val="0"/>
        <w:widowControl/>
        <w:numPr>
          <w:ilvl w:val="0"/>
          <w:numId w:val="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防扩散措施</w:t>
      </w:r>
      <w:r>
        <w:rPr>
          <w:rFonts w:hint="default" w:ascii="Arial" w:hAnsi="Arial" w:eastAsia="Arial" w:cs="Arial"/>
          <w:i w:val="0"/>
          <w:iCs w:val="0"/>
          <w:caps w:val="0"/>
          <w:spacing w:val="0"/>
          <w:sz w:val="19"/>
          <w:szCs w:val="19"/>
          <w:shd w:val="clear" w:fill="FFFFFF"/>
        </w:rPr>
        <w:t>：四周加设20 cm深阻根膜，入棚设双门和脚踏消毒池；剪下的植株集中密封处理，防止种子逸散。[2][3]</w:t>
      </w:r>
    </w:p>
    <w:p w14:paraId="51C3EBEB">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3. 全垄识别布局原则</w:t>
      </w:r>
    </w:p>
    <w:p w14:paraId="0965F001">
      <w:pPr>
        <w:keepNext w:val="0"/>
        <w:keepLines w:val="0"/>
        <w:widowControl/>
        <w:numPr>
          <w:ilvl w:val="0"/>
          <w:numId w:val="3"/>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小区编号</w:t>
      </w:r>
      <w:r>
        <w:rPr>
          <w:rFonts w:hint="default" w:ascii="Arial" w:hAnsi="Arial" w:eastAsia="Arial" w:cs="Arial"/>
          <w:i w:val="0"/>
          <w:iCs w:val="0"/>
          <w:caps w:val="0"/>
          <w:spacing w:val="0"/>
          <w:sz w:val="19"/>
          <w:szCs w:val="19"/>
          <w:shd w:val="clear" w:fill="FFFFFF"/>
        </w:rPr>
        <w:t>：记为“垄号-小区”（例：</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L1-A</w:t>
      </w:r>
      <w:r>
        <w:rPr>
          <w:rFonts w:hint="default" w:ascii="Arial" w:hAnsi="Arial" w:eastAsia="Arial" w:cs="Arial"/>
          <w:i w:val="0"/>
          <w:iCs w:val="0"/>
          <w:caps w:val="0"/>
          <w:spacing w:val="0"/>
          <w:sz w:val="19"/>
          <w:szCs w:val="19"/>
          <w:shd w:val="clear" w:fill="FFFFFF"/>
        </w:rPr>
        <w:t>），结合物种名称和轮次建立编码（例：</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L1-A-CYP-01</w:t>
      </w:r>
      <w:r>
        <w:rPr>
          <w:rFonts w:hint="default" w:ascii="Arial" w:hAnsi="Arial" w:eastAsia="Arial" w:cs="Arial"/>
          <w:i w:val="0"/>
          <w:iCs w:val="0"/>
          <w:caps w:val="0"/>
          <w:spacing w:val="0"/>
          <w:sz w:val="19"/>
          <w:szCs w:val="19"/>
          <w:shd w:val="clear" w:fill="FFFFFF"/>
        </w:rPr>
        <w:t>）。</w:t>
      </w:r>
    </w:p>
    <w:p w14:paraId="74A831BA">
      <w:pPr>
        <w:keepNext w:val="0"/>
        <w:keepLines w:val="0"/>
        <w:widowControl/>
        <w:numPr>
          <w:ilvl w:val="0"/>
          <w:numId w:val="3"/>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播种策略</w:t>
      </w:r>
      <w:r>
        <w:rPr>
          <w:rFonts w:hint="default" w:ascii="Arial" w:hAnsi="Arial" w:eastAsia="Arial" w:cs="Arial"/>
          <w:i w:val="0"/>
          <w:iCs w:val="0"/>
          <w:caps w:val="0"/>
          <w:spacing w:val="0"/>
          <w:sz w:val="19"/>
          <w:szCs w:val="19"/>
          <w:shd w:val="clear" w:fill="FFFFFF"/>
        </w:rPr>
        <w:t>：根据物种播幅在小区内布设2~4行，保证叶片铺满但不重叠；所有播量以下述小区面积（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15.0 m × 0.50 m</w:t>
      </w:r>
      <w:r>
        <w:rPr>
          <w:rFonts w:hint="default" w:ascii="Arial" w:hAnsi="Arial" w:eastAsia="Arial" w:cs="Arial"/>
          <w:i w:val="0"/>
          <w:iCs w:val="0"/>
          <w:caps w:val="0"/>
          <w:spacing w:val="0"/>
          <w:sz w:val="19"/>
          <w:szCs w:val="19"/>
          <w:shd w:val="clear" w:fill="FFFFFF"/>
        </w:rPr>
        <w:t>）为计算基准。</w:t>
      </w:r>
    </w:p>
    <w:p w14:paraId="75EEE830">
      <w:pPr>
        <w:keepNext w:val="0"/>
        <w:keepLines w:val="0"/>
        <w:widowControl/>
        <w:numPr>
          <w:ilvl w:val="0"/>
          <w:numId w:val="3"/>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托盘补植</w:t>
      </w:r>
      <w:r>
        <w:rPr>
          <w:rFonts w:hint="default" w:ascii="Arial" w:hAnsi="Arial" w:eastAsia="Arial" w:cs="Arial"/>
          <w:i w:val="0"/>
          <w:iCs w:val="0"/>
          <w:caps w:val="0"/>
          <w:spacing w:val="0"/>
          <w:sz w:val="19"/>
          <w:szCs w:val="19"/>
          <w:shd w:val="clear" w:fill="FFFFFF"/>
        </w:rPr>
        <w:t>：每个物种额外准备2~4个</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 cm × 40 cm × 10 cm</w:t>
      </w:r>
      <w:r>
        <w:rPr>
          <w:rFonts w:hint="default" w:ascii="Arial" w:hAnsi="Arial" w:eastAsia="Arial" w:cs="Arial"/>
          <w:i w:val="0"/>
          <w:iCs w:val="0"/>
          <w:caps w:val="0"/>
          <w:spacing w:val="0"/>
          <w:sz w:val="19"/>
          <w:szCs w:val="19"/>
          <w:shd w:val="clear" w:fill="FFFFFF"/>
        </w:rPr>
        <w:t>基质托盘，放置在垄尾缓冲区，用于补播或备份。</w:t>
      </w:r>
    </w:p>
    <w:p w14:paraId="2CC7535E">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4. 方案一：全垄单物种识别布置</w:t>
      </w:r>
    </w:p>
    <w:p w14:paraId="2DFB8E9F">
      <w:pPr>
        <w:pStyle w:val="5"/>
        <w:keepNext w:val="0"/>
        <w:keepLines w:val="0"/>
        <w:widowControl/>
        <w:suppressLineNumbers w:val="0"/>
        <w:spacing w:before="0" w:beforeAutospacing="0" w:after="0" w:afterAutospacing="0" w:line="264" w:lineRule="atLeast"/>
        <w:ind w:left="720" w:right="720"/>
        <w:rPr>
          <w:color w:val="555666"/>
          <w:sz w:val="16"/>
          <w:szCs w:val="16"/>
        </w:rPr>
      </w:pPr>
      <w:r>
        <w:rPr>
          <w:rFonts w:hint="eastAsia" w:ascii="宋体" w:hAnsi="宋体" w:eastAsia="宋体" w:cs="宋体"/>
          <w:i w:val="0"/>
          <w:iCs w:val="0"/>
          <w:caps w:val="0"/>
          <w:color w:val="555666"/>
          <w:spacing w:val="0"/>
          <w:sz w:val="16"/>
          <w:szCs w:val="16"/>
          <w:shd w:val="clear" w:fill="EEF0F4"/>
        </w:rPr>
        <w:t>轮次之间建议预留1周清园与闷棚时间，保证下一批次无残根残茎干扰。所有小区均保持单物种，便于精确控制密度、株高与背景。[2][3][7]</w:t>
      </w:r>
    </w:p>
    <w:p w14:paraId="65D2AB45">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轮次1（周期0~6周）：香附子 / 稗草 / 牛筋草 / 马唐</w:t>
      </w:r>
    </w:p>
    <w:p w14:paraId="719378FF">
      <w:pPr>
        <w:keepNext w:val="0"/>
        <w:keepLines w:val="0"/>
        <w:widowControl/>
        <w:numPr>
          <w:ilvl w:val="0"/>
          <w:numId w:val="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垄1 香附子</w:t>
      </w:r>
      <w:r>
        <w:rPr>
          <w:rFonts w:hint="default" w:ascii="Arial" w:hAnsi="Arial" w:eastAsia="Arial" w:cs="Arial"/>
          <w:i w:val="0"/>
          <w:iCs w:val="0"/>
          <w:caps w:val="0"/>
          <w:spacing w:val="0"/>
          <w:sz w:val="19"/>
          <w:szCs w:val="19"/>
          <w:shd w:val="clear" w:fill="FFFFFF"/>
        </w:rPr>
        <w:t>：</w:t>
      </w:r>
    </w:p>
    <w:p w14:paraId="385E9FB4">
      <w:pPr>
        <w:keepNext w:val="0"/>
        <w:keepLines w:val="0"/>
        <w:widowControl/>
        <w:numPr>
          <w:ilvl w:val="1"/>
          <w:numId w:val="5"/>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小区尺寸：A/B/C各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 × 15.0 m</w:t>
      </w:r>
      <w:r>
        <w:rPr>
          <w:rFonts w:hint="default" w:ascii="Arial" w:hAnsi="Arial" w:eastAsia="Arial" w:cs="Arial"/>
          <w:i w:val="0"/>
          <w:iCs w:val="0"/>
          <w:caps w:val="0"/>
          <w:spacing w:val="0"/>
          <w:sz w:val="19"/>
          <w:szCs w:val="19"/>
          <w:shd w:val="clear" w:fill="FFFFFF"/>
        </w:rPr>
        <w:t>。</w:t>
      </w:r>
    </w:p>
    <w:p w14:paraId="08FD3489">
      <w:pPr>
        <w:keepNext w:val="0"/>
        <w:keepLines w:val="0"/>
        <w:widowControl/>
        <w:numPr>
          <w:ilvl w:val="1"/>
          <w:numId w:val="5"/>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栽植密度：行距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（3行），穴距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，每穴1块茎。</w:t>
      </w:r>
    </w:p>
    <w:p w14:paraId="1C65C7B5">
      <w:pPr>
        <w:keepNext w:val="0"/>
        <w:keepLines w:val="0"/>
        <w:widowControl/>
        <w:numPr>
          <w:ilvl w:val="1"/>
          <w:numId w:val="5"/>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31</w:t>
      </w:r>
      <w:r>
        <w:rPr>
          <w:rFonts w:hint="default" w:ascii="Arial" w:hAnsi="Arial" w:eastAsia="Arial" w:cs="Arial"/>
          <w:i w:val="0"/>
          <w:iCs w:val="0"/>
          <w:caps w:val="0"/>
          <w:spacing w:val="0"/>
          <w:sz w:val="19"/>
          <w:szCs w:val="19"/>
          <w:shd w:val="clear" w:fill="FFFFFF"/>
        </w:rPr>
        <w:t>穴/m²；单小区约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230</w:t>
      </w:r>
      <w:r>
        <w:rPr>
          <w:rFonts w:hint="default" w:ascii="Arial" w:hAnsi="Arial" w:eastAsia="Arial" w:cs="Arial"/>
          <w:i w:val="0"/>
          <w:iCs w:val="0"/>
          <w:caps w:val="0"/>
          <w:spacing w:val="0"/>
          <w:sz w:val="19"/>
          <w:szCs w:val="19"/>
          <w:shd w:val="clear" w:fill="FFFFFF"/>
        </w:rPr>
        <w:t>穴，整垄约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690</w:t>
      </w:r>
      <w:r>
        <w:rPr>
          <w:rFonts w:hint="default" w:ascii="Arial" w:hAnsi="Arial" w:eastAsia="Arial" w:cs="Arial"/>
          <w:i w:val="0"/>
          <w:iCs w:val="0"/>
          <w:caps w:val="0"/>
          <w:spacing w:val="0"/>
          <w:sz w:val="19"/>
          <w:szCs w:val="19"/>
          <w:shd w:val="clear" w:fill="FFFFFF"/>
        </w:rPr>
        <w:t>穴。</w:t>
      </w:r>
    </w:p>
    <w:p w14:paraId="4AECFB99">
      <w:pPr>
        <w:keepNext w:val="0"/>
        <w:keepLines w:val="0"/>
        <w:widowControl/>
        <w:numPr>
          <w:ilvl w:val="1"/>
          <w:numId w:val="5"/>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管理要点：覆土厚度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 cm</w:t>
      </w:r>
      <w:r>
        <w:rPr>
          <w:rFonts w:hint="default" w:ascii="Arial" w:hAnsi="Arial" w:eastAsia="Arial" w:cs="Arial"/>
          <w:i w:val="0"/>
          <w:iCs w:val="0"/>
          <w:caps w:val="0"/>
          <w:spacing w:val="0"/>
          <w:sz w:val="19"/>
          <w:szCs w:val="19"/>
          <w:shd w:val="clear" w:fill="FFFFFF"/>
        </w:rPr>
        <w:t>，萌芽后保持株高≤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，必要时摘除顶部叶片。[2]</w:t>
      </w:r>
    </w:p>
    <w:p w14:paraId="7BD499C5">
      <w:pPr>
        <w:keepNext w:val="0"/>
        <w:keepLines w:val="0"/>
        <w:widowControl/>
        <w:numPr>
          <w:ilvl w:val="0"/>
          <w:numId w:val="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垄2 稗草</w:t>
      </w:r>
      <w:r>
        <w:rPr>
          <w:rFonts w:hint="default" w:ascii="Arial" w:hAnsi="Arial" w:eastAsia="Arial" w:cs="Arial"/>
          <w:i w:val="0"/>
          <w:iCs w:val="0"/>
          <w:caps w:val="0"/>
          <w:spacing w:val="0"/>
          <w:sz w:val="19"/>
          <w:szCs w:val="19"/>
          <w:shd w:val="clear" w:fill="FFFFFF"/>
        </w:rPr>
        <w:t>：</w:t>
      </w:r>
    </w:p>
    <w:p w14:paraId="314E8CE5">
      <w:pPr>
        <w:keepNext w:val="0"/>
        <w:keepLines w:val="0"/>
        <w:widowControl/>
        <w:numPr>
          <w:ilvl w:val="1"/>
          <w:numId w:val="6"/>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小区尺寸：A/B/C各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 × 15.0 m</w:t>
      </w:r>
      <w:r>
        <w:rPr>
          <w:rFonts w:hint="default" w:ascii="Arial" w:hAnsi="Arial" w:eastAsia="Arial" w:cs="Arial"/>
          <w:i w:val="0"/>
          <w:iCs w:val="0"/>
          <w:caps w:val="0"/>
          <w:spacing w:val="0"/>
          <w:sz w:val="19"/>
          <w:szCs w:val="19"/>
          <w:shd w:val="clear" w:fill="FFFFFF"/>
        </w:rPr>
        <w:t>。</w:t>
      </w:r>
    </w:p>
    <w:p w14:paraId="46B330D5">
      <w:pPr>
        <w:keepNext w:val="0"/>
        <w:keepLines w:val="0"/>
        <w:widowControl/>
        <w:numPr>
          <w:ilvl w:val="1"/>
          <w:numId w:val="6"/>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播种密度：行距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（4行），株距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0.05 m</w:t>
      </w:r>
      <w:r>
        <w:rPr>
          <w:rFonts w:hint="default" w:ascii="Arial" w:hAnsi="Arial" w:eastAsia="Arial" w:cs="Arial"/>
          <w:i w:val="0"/>
          <w:iCs w:val="0"/>
          <w:caps w:val="0"/>
          <w:spacing w:val="0"/>
          <w:sz w:val="19"/>
          <w:szCs w:val="19"/>
          <w:shd w:val="clear" w:fill="FFFFFF"/>
        </w:rPr>
        <w:t>。</w:t>
      </w:r>
    </w:p>
    <w:p w14:paraId="46A89CC8">
      <w:pPr>
        <w:keepNext w:val="0"/>
        <w:keepLines w:val="0"/>
        <w:widowControl/>
        <w:numPr>
          <w:ilvl w:val="1"/>
          <w:numId w:val="6"/>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133</w:t>
      </w:r>
      <w:r>
        <w:rPr>
          <w:rFonts w:hint="default" w:ascii="Arial" w:hAnsi="Arial" w:eastAsia="Arial" w:cs="Arial"/>
          <w:i w:val="0"/>
          <w:iCs w:val="0"/>
          <w:caps w:val="0"/>
          <w:spacing w:val="0"/>
          <w:sz w:val="19"/>
          <w:szCs w:val="19"/>
          <w:shd w:val="clear" w:fill="FFFFFF"/>
        </w:rPr>
        <w:t>株/m²；单小区播量约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110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14.7 g/m²</w:t>
      </w:r>
      <w:r>
        <w:rPr>
          <w:rFonts w:hint="default" w:ascii="Arial" w:hAnsi="Arial" w:eastAsia="Arial" w:cs="Arial"/>
          <w:i w:val="0"/>
          <w:iCs w:val="0"/>
          <w:caps w:val="0"/>
          <w:spacing w:val="0"/>
          <w:sz w:val="19"/>
          <w:szCs w:val="19"/>
          <w:shd w:val="clear" w:fill="FFFFFF"/>
        </w:rPr>
        <w:t>），整垄约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330 g</w:t>
      </w:r>
      <w:r>
        <w:rPr>
          <w:rFonts w:hint="default" w:ascii="Arial" w:hAnsi="Arial" w:eastAsia="Arial" w:cs="Arial"/>
          <w:i w:val="0"/>
          <w:iCs w:val="0"/>
          <w:caps w:val="0"/>
          <w:spacing w:val="0"/>
          <w:sz w:val="19"/>
          <w:szCs w:val="19"/>
          <w:shd w:val="clear" w:fill="FFFFFF"/>
        </w:rPr>
        <w:t>。</w:t>
      </w:r>
    </w:p>
    <w:p w14:paraId="1FA02969">
      <w:pPr>
        <w:keepNext w:val="0"/>
        <w:keepLines w:val="0"/>
        <w:widowControl/>
        <w:numPr>
          <w:ilvl w:val="1"/>
          <w:numId w:val="6"/>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管理要点：保持2~3叶期拍摄，喷雾补水避免地表板结。[3]</w:t>
      </w:r>
    </w:p>
    <w:p w14:paraId="0E8874BE">
      <w:pPr>
        <w:keepNext w:val="0"/>
        <w:keepLines w:val="0"/>
        <w:widowControl/>
        <w:numPr>
          <w:ilvl w:val="0"/>
          <w:numId w:val="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垄3 牛筋草</w:t>
      </w:r>
      <w:r>
        <w:rPr>
          <w:rFonts w:hint="default" w:ascii="Arial" w:hAnsi="Arial" w:eastAsia="Arial" w:cs="Arial"/>
          <w:i w:val="0"/>
          <w:iCs w:val="0"/>
          <w:caps w:val="0"/>
          <w:spacing w:val="0"/>
          <w:sz w:val="19"/>
          <w:szCs w:val="19"/>
          <w:shd w:val="clear" w:fill="FFFFFF"/>
        </w:rPr>
        <w:t>：</w:t>
      </w:r>
    </w:p>
    <w:p w14:paraId="0646521E">
      <w:pPr>
        <w:keepNext w:val="0"/>
        <w:keepLines w:val="0"/>
        <w:widowControl/>
        <w:numPr>
          <w:ilvl w:val="1"/>
          <w:numId w:val="7"/>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小区尺寸：A/B/C各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 × 15.0 m</w:t>
      </w:r>
      <w:r>
        <w:rPr>
          <w:rFonts w:hint="default" w:ascii="Arial" w:hAnsi="Arial" w:eastAsia="Arial" w:cs="Arial"/>
          <w:i w:val="0"/>
          <w:iCs w:val="0"/>
          <w:caps w:val="0"/>
          <w:spacing w:val="0"/>
          <w:sz w:val="19"/>
          <w:szCs w:val="19"/>
          <w:shd w:val="clear" w:fill="FFFFFF"/>
        </w:rPr>
        <w:t>。</w:t>
      </w:r>
    </w:p>
    <w:p w14:paraId="101EEF7C">
      <w:pPr>
        <w:keepNext w:val="0"/>
        <w:keepLines w:val="0"/>
        <w:widowControl/>
        <w:numPr>
          <w:ilvl w:val="1"/>
          <w:numId w:val="7"/>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播种密度：行距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0.08 m</w:t>
      </w:r>
      <w:r>
        <w:rPr>
          <w:rFonts w:hint="default" w:ascii="Arial" w:hAnsi="Arial" w:eastAsia="Arial" w:cs="Arial"/>
          <w:i w:val="0"/>
          <w:iCs w:val="0"/>
          <w:caps w:val="0"/>
          <w:spacing w:val="0"/>
          <w:sz w:val="19"/>
          <w:szCs w:val="19"/>
          <w:shd w:val="clear" w:fill="FFFFFF"/>
        </w:rPr>
        <w:t>。</w:t>
      </w:r>
    </w:p>
    <w:p w14:paraId="03897BDF">
      <w:pPr>
        <w:keepNext w:val="0"/>
        <w:keepLines w:val="0"/>
        <w:widowControl/>
        <w:numPr>
          <w:ilvl w:val="1"/>
          <w:numId w:val="7"/>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63</w:t>
      </w:r>
      <w:r>
        <w:rPr>
          <w:rFonts w:hint="default" w:ascii="Arial" w:hAnsi="Arial" w:eastAsia="Arial" w:cs="Arial"/>
          <w:i w:val="0"/>
          <w:iCs w:val="0"/>
          <w:caps w:val="0"/>
          <w:spacing w:val="0"/>
          <w:sz w:val="19"/>
          <w:szCs w:val="19"/>
          <w:shd w:val="clear" w:fill="FFFFFF"/>
        </w:rPr>
        <w:t>株/m²；单小区播量约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70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9.3 g/m²</w:t>
      </w:r>
      <w:r>
        <w:rPr>
          <w:rFonts w:hint="default" w:ascii="Arial" w:hAnsi="Arial" w:eastAsia="Arial" w:cs="Arial"/>
          <w:i w:val="0"/>
          <w:iCs w:val="0"/>
          <w:caps w:val="0"/>
          <w:spacing w:val="0"/>
          <w:sz w:val="19"/>
          <w:szCs w:val="19"/>
          <w:shd w:val="clear" w:fill="FFFFFF"/>
        </w:rPr>
        <w:t>），整垄约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210 g</w:t>
      </w:r>
      <w:r>
        <w:rPr>
          <w:rFonts w:hint="default" w:ascii="Arial" w:hAnsi="Arial" w:eastAsia="Arial" w:cs="Arial"/>
          <w:i w:val="0"/>
          <w:iCs w:val="0"/>
          <w:caps w:val="0"/>
          <w:spacing w:val="0"/>
          <w:sz w:val="19"/>
          <w:szCs w:val="19"/>
          <w:shd w:val="clear" w:fill="FFFFFF"/>
        </w:rPr>
        <w:t>。</w:t>
      </w:r>
    </w:p>
    <w:p w14:paraId="553A1058">
      <w:pPr>
        <w:keepNext w:val="0"/>
        <w:keepLines w:val="0"/>
        <w:widowControl/>
        <w:numPr>
          <w:ilvl w:val="1"/>
          <w:numId w:val="7"/>
        </w:numPr>
        <w:suppressLineNumbers w:val="0"/>
        <w:tabs>
          <w:tab w:val="left" w:pos="1440"/>
        </w:tabs>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管理要点：分蘖超过3株时剪除侧蘖，保持叶片舒展。</w:t>
      </w:r>
    </w:p>
    <w:p w14:paraId="18529410">
      <w:pPr>
        <w:keepNext w:val="0"/>
        <w:keepLines w:val="0"/>
        <w:widowControl/>
        <w:numPr>
          <w:ilvl w:val="0"/>
          <w:numId w:val="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垄4 马唐</w:t>
      </w:r>
      <w:r>
        <w:rPr>
          <w:rFonts w:hint="default" w:ascii="Arial" w:hAnsi="Arial" w:eastAsia="Arial" w:cs="Arial"/>
          <w:i w:val="0"/>
          <w:iCs w:val="0"/>
          <w:caps w:val="0"/>
          <w:spacing w:val="0"/>
          <w:sz w:val="19"/>
          <w:szCs w:val="19"/>
          <w:shd w:val="clear" w:fill="FFFFFF"/>
        </w:rPr>
        <w:t>：</w:t>
      </w:r>
    </w:p>
    <w:p w14:paraId="78DB0BD0">
      <w:pPr>
        <w:keepNext w:val="0"/>
        <w:keepLines w:val="0"/>
        <w:widowControl/>
        <w:numPr>
          <w:ilvl w:val="1"/>
          <w:numId w:val="4"/>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小区尺寸：A/B/C各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 × 15.0 m</w:t>
      </w:r>
      <w:r>
        <w:rPr>
          <w:rFonts w:hint="default" w:ascii="Arial" w:hAnsi="Arial" w:eastAsia="Arial" w:cs="Arial"/>
          <w:i w:val="0"/>
          <w:iCs w:val="0"/>
          <w:caps w:val="0"/>
          <w:spacing w:val="0"/>
          <w:sz w:val="19"/>
          <w:szCs w:val="19"/>
          <w:shd w:val="clear" w:fill="FFFFFF"/>
        </w:rPr>
        <w:t>。</w:t>
      </w:r>
    </w:p>
    <w:p w14:paraId="69F76C74">
      <w:pPr>
        <w:keepNext w:val="0"/>
        <w:keepLines w:val="0"/>
        <w:widowControl/>
        <w:numPr>
          <w:ilvl w:val="1"/>
          <w:numId w:val="4"/>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播种密度：行距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0.06 m</w:t>
      </w:r>
      <w:r>
        <w:rPr>
          <w:rFonts w:hint="default" w:ascii="Arial" w:hAnsi="Arial" w:eastAsia="Arial" w:cs="Arial"/>
          <w:i w:val="0"/>
          <w:iCs w:val="0"/>
          <w:caps w:val="0"/>
          <w:spacing w:val="0"/>
          <w:sz w:val="19"/>
          <w:szCs w:val="19"/>
          <w:shd w:val="clear" w:fill="FFFFFF"/>
        </w:rPr>
        <w:t>。</w:t>
      </w:r>
    </w:p>
    <w:p w14:paraId="630B9DCE">
      <w:pPr>
        <w:keepNext w:val="0"/>
        <w:keepLines w:val="0"/>
        <w:widowControl/>
        <w:numPr>
          <w:ilvl w:val="1"/>
          <w:numId w:val="4"/>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83</w:t>
      </w:r>
      <w:r>
        <w:rPr>
          <w:rFonts w:hint="default" w:ascii="Arial" w:hAnsi="Arial" w:eastAsia="Arial" w:cs="Arial"/>
          <w:i w:val="0"/>
          <w:iCs w:val="0"/>
          <w:caps w:val="0"/>
          <w:spacing w:val="0"/>
          <w:sz w:val="19"/>
          <w:szCs w:val="19"/>
          <w:shd w:val="clear" w:fill="FFFFFF"/>
        </w:rPr>
        <w:t>株/m²；单小区播量约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10.7 g/m²</w:t>
      </w:r>
      <w:r>
        <w:rPr>
          <w:rFonts w:hint="default" w:ascii="Arial" w:hAnsi="Arial" w:eastAsia="Arial" w:cs="Arial"/>
          <w:i w:val="0"/>
          <w:iCs w:val="0"/>
          <w:caps w:val="0"/>
          <w:spacing w:val="0"/>
          <w:sz w:val="19"/>
          <w:szCs w:val="19"/>
          <w:shd w:val="clear" w:fill="FFFFFF"/>
        </w:rPr>
        <w:t>），整垄约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240 g</w:t>
      </w:r>
      <w:r>
        <w:rPr>
          <w:rFonts w:hint="default" w:ascii="Arial" w:hAnsi="Arial" w:eastAsia="Arial" w:cs="Arial"/>
          <w:i w:val="0"/>
          <w:iCs w:val="0"/>
          <w:caps w:val="0"/>
          <w:spacing w:val="0"/>
          <w:sz w:val="19"/>
          <w:szCs w:val="19"/>
          <w:shd w:val="clear" w:fill="FFFFFF"/>
        </w:rPr>
        <w:t>。</w:t>
      </w:r>
    </w:p>
    <w:p w14:paraId="77BA332F">
      <w:pPr>
        <w:keepNext w:val="0"/>
        <w:keepLines w:val="0"/>
        <w:widowControl/>
        <w:numPr>
          <w:ilvl w:val="1"/>
          <w:numId w:val="4"/>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管理要点：拔节迹象出现即剪顶，结合补光获取均匀图像。[3]</w:t>
      </w:r>
    </w:p>
    <w:p w14:paraId="2756B414">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轮次2（周期7~12周）：马齿苋 / 反枝苋 / 小飞蓬 / 灰菜</w:t>
      </w:r>
    </w:p>
    <w:p w14:paraId="63A69565">
      <w:pPr>
        <w:keepNext w:val="0"/>
        <w:keepLines w:val="0"/>
        <w:widowControl/>
        <w:numPr>
          <w:ilvl w:val="0"/>
          <w:numId w:val="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垄1 马齿苋</w:t>
      </w:r>
      <w:r>
        <w:rPr>
          <w:rFonts w:hint="default" w:ascii="Arial" w:hAnsi="Arial" w:eastAsia="Arial" w:cs="Arial"/>
          <w:i w:val="0"/>
          <w:iCs w:val="0"/>
          <w:caps w:val="0"/>
          <w:spacing w:val="0"/>
          <w:sz w:val="19"/>
          <w:szCs w:val="19"/>
          <w:shd w:val="clear" w:fill="FFFFFF"/>
        </w:rPr>
        <w:t>：3行布局，行距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33</w:t>
      </w:r>
      <w:r>
        <w:rPr>
          <w:rFonts w:hint="default" w:ascii="Arial" w:hAnsi="Arial" w:eastAsia="Arial" w:cs="Arial"/>
          <w:i w:val="0"/>
          <w:iCs w:val="0"/>
          <w:caps w:val="0"/>
          <w:spacing w:val="0"/>
          <w:sz w:val="19"/>
          <w:szCs w:val="19"/>
          <w:shd w:val="clear" w:fill="FFFFFF"/>
        </w:rPr>
        <w:t>株/m²，单小区约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250</w:t>
      </w:r>
      <w:r>
        <w:rPr>
          <w:rFonts w:hint="default" w:ascii="Arial" w:hAnsi="Arial" w:eastAsia="Arial" w:cs="Arial"/>
          <w:i w:val="0"/>
          <w:iCs w:val="0"/>
          <w:caps w:val="0"/>
          <w:spacing w:val="0"/>
          <w:sz w:val="19"/>
          <w:szCs w:val="19"/>
          <w:shd w:val="clear" w:fill="FFFFFF"/>
        </w:rPr>
        <w:t>株（整垄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750</w:t>
      </w:r>
      <w:r>
        <w:rPr>
          <w:rFonts w:hint="default" w:ascii="Arial" w:hAnsi="Arial" w:eastAsia="Arial" w:cs="Arial"/>
          <w:i w:val="0"/>
          <w:iCs w:val="0"/>
          <w:caps w:val="0"/>
          <w:spacing w:val="0"/>
          <w:sz w:val="19"/>
          <w:szCs w:val="19"/>
          <w:shd w:val="clear" w:fill="FFFFFF"/>
        </w:rPr>
        <w:t>株）；围设高度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 cm</w:t>
      </w:r>
      <w:r>
        <w:rPr>
          <w:rFonts w:hint="default" w:ascii="Arial" w:hAnsi="Arial" w:eastAsia="Arial" w:cs="Arial"/>
          <w:i w:val="0"/>
          <w:iCs w:val="0"/>
          <w:caps w:val="0"/>
          <w:spacing w:val="0"/>
          <w:sz w:val="19"/>
          <w:szCs w:val="19"/>
          <w:shd w:val="clear" w:fill="FFFFFF"/>
        </w:rPr>
        <w:t>的PVC挡板防匍匐。</w:t>
      </w:r>
    </w:p>
    <w:p w14:paraId="65FEC491">
      <w:pPr>
        <w:keepNext w:val="0"/>
        <w:keepLines w:val="0"/>
        <w:widowControl/>
        <w:numPr>
          <w:ilvl w:val="0"/>
          <w:numId w:val="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垄2 反枝苋</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40</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6.7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150 g</w:t>
      </w:r>
      <w:r>
        <w:rPr>
          <w:rFonts w:hint="default" w:ascii="Arial" w:hAnsi="Arial" w:eastAsia="Arial" w:cs="Arial"/>
          <w:i w:val="0"/>
          <w:iCs w:val="0"/>
          <w:caps w:val="0"/>
          <w:spacing w:val="0"/>
          <w:sz w:val="19"/>
          <w:szCs w:val="19"/>
          <w:shd w:val="clear" w:fill="FFFFFF"/>
        </w:rPr>
        <w:t>）；控水控肥使株高≤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。[4]</w:t>
      </w:r>
    </w:p>
    <w:p w14:paraId="20BB3258">
      <w:pPr>
        <w:keepNext w:val="0"/>
        <w:keepLines w:val="0"/>
        <w:widowControl/>
        <w:numPr>
          <w:ilvl w:val="0"/>
          <w:numId w:val="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垄3 小飞蓬</w:t>
      </w:r>
      <w:r>
        <w:rPr>
          <w:rFonts w:hint="default" w:ascii="Arial" w:hAnsi="Arial" w:eastAsia="Arial" w:cs="Arial"/>
          <w:i w:val="0"/>
          <w:iCs w:val="0"/>
          <w:caps w:val="0"/>
          <w:spacing w:val="0"/>
          <w:sz w:val="19"/>
          <w:szCs w:val="19"/>
          <w:shd w:val="clear" w:fill="FFFFFF"/>
        </w:rPr>
        <w:t>：4行，行距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，莲座株距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0.12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46</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5.3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120 g</w:t>
      </w:r>
      <w:r>
        <w:rPr>
          <w:rFonts w:hint="default" w:ascii="Arial" w:hAnsi="Arial" w:eastAsia="Arial" w:cs="Arial"/>
          <w:i w:val="0"/>
          <w:iCs w:val="0"/>
          <w:caps w:val="0"/>
          <w:spacing w:val="0"/>
          <w:sz w:val="19"/>
          <w:szCs w:val="19"/>
          <w:shd w:val="clear" w:fill="FFFFFF"/>
        </w:rPr>
        <w:t>），间苗至每小区约200株。</w:t>
      </w:r>
    </w:p>
    <w:p w14:paraId="3EE1EB8F">
      <w:pPr>
        <w:keepNext w:val="0"/>
        <w:keepLines w:val="0"/>
        <w:widowControl/>
        <w:numPr>
          <w:ilvl w:val="0"/>
          <w:numId w:val="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垄4 灰菜</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40</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8.0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180 g</w:t>
      </w:r>
      <w:r>
        <w:rPr>
          <w:rFonts w:hint="default" w:ascii="Arial" w:hAnsi="Arial" w:eastAsia="Arial" w:cs="Arial"/>
          <w:i w:val="0"/>
          <w:iCs w:val="0"/>
          <w:caps w:val="0"/>
          <w:spacing w:val="0"/>
          <w:sz w:val="19"/>
          <w:szCs w:val="19"/>
          <w:shd w:val="clear" w:fill="FFFFFF"/>
        </w:rPr>
        <w:t>）；保持植株直立，必要时轻度间苗。</w:t>
      </w:r>
    </w:p>
    <w:p w14:paraId="55A908A5">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轮次3（周期13~18周）：龙葵 / 酸模叶蓼 / 狗尾巴草 / 蒲公英+车前</w:t>
      </w:r>
    </w:p>
    <w:p w14:paraId="5BC8DEC8">
      <w:pPr>
        <w:keepNext w:val="0"/>
        <w:keepLines w:val="0"/>
        <w:widowControl/>
        <w:numPr>
          <w:ilvl w:val="0"/>
          <w:numId w:val="9"/>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垄1 龙葵</w:t>
      </w:r>
      <w:r>
        <w:rPr>
          <w:rFonts w:hint="default" w:ascii="Arial" w:hAnsi="Arial" w:eastAsia="Arial" w:cs="Arial"/>
          <w:i w:val="0"/>
          <w:iCs w:val="0"/>
          <w:caps w:val="0"/>
          <w:spacing w:val="0"/>
          <w:sz w:val="19"/>
          <w:szCs w:val="19"/>
          <w:shd w:val="clear" w:fill="FFFFFF"/>
        </w:rPr>
        <w:t>：2行，行距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，穴距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20</w:t>
      </w:r>
      <w:r>
        <w:rPr>
          <w:rFonts w:hint="default" w:ascii="Arial" w:hAnsi="Arial" w:eastAsia="Arial" w:cs="Arial"/>
          <w:i w:val="0"/>
          <w:iCs w:val="0"/>
          <w:caps w:val="0"/>
          <w:spacing w:val="0"/>
          <w:sz w:val="19"/>
          <w:szCs w:val="19"/>
          <w:shd w:val="clear" w:fill="FFFFFF"/>
        </w:rPr>
        <w:t>株/m²，单小区移栽苗约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w:t>
      </w:r>
      <w:r>
        <w:rPr>
          <w:rFonts w:hint="default" w:ascii="Arial" w:hAnsi="Arial" w:eastAsia="Arial" w:cs="Arial"/>
          <w:i w:val="0"/>
          <w:iCs w:val="0"/>
          <w:caps w:val="0"/>
          <w:spacing w:val="0"/>
          <w:sz w:val="19"/>
          <w:szCs w:val="19"/>
          <w:shd w:val="clear" w:fill="FFFFFF"/>
        </w:rPr>
        <w:t>株（整垄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180</w:t>
      </w:r>
      <w:r>
        <w:rPr>
          <w:rFonts w:hint="default" w:ascii="Arial" w:hAnsi="Arial" w:eastAsia="Arial" w:cs="Arial"/>
          <w:i w:val="0"/>
          <w:iCs w:val="0"/>
          <w:caps w:val="0"/>
          <w:spacing w:val="0"/>
          <w:sz w:val="19"/>
          <w:szCs w:val="19"/>
          <w:shd w:val="clear" w:fill="FFFFFF"/>
        </w:rPr>
        <w:t>株）；控温控氮保持株高≤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，果实初显即剪除。[3]</w:t>
      </w:r>
    </w:p>
    <w:p w14:paraId="3F151FD3">
      <w:pPr>
        <w:keepNext w:val="0"/>
        <w:keepLines w:val="0"/>
        <w:widowControl/>
        <w:numPr>
          <w:ilvl w:val="0"/>
          <w:numId w:val="9"/>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垄2 酸模叶蓼</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0.30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135 g</w:t>
      </w:r>
      <w:r>
        <w:rPr>
          <w:rFonts w:hint="default" w:ascii="Arial" w:hAnsi="Arial" w:eastAsia="Arial" w:cs="Arial"/>
          <w:i w:val="0"/>
          <w:iCs w:val="0"/>
          <w:caps w:val="0"/>
          <w:spacing w:val="0"/>
          <w:sz w:val="19"/>
          <w:szCs w:val="19"/>
          <w:shd w:val="clear" w:fill="FFFFFF"/>
        </w:rPr>
        <w:t>）；滴灌带两侧对称布置增强画面整齐度。</w:t>
      </w:r>
    </w:p>
    <w:p w14:paraId="7FD272D3">
      <w:pPr>
        <w:keepNext w:val="0"/>
        <w:keepLines w:val="0"/>
        <w:widowControl/>
        <w:numPr>
          <w:ilvl w:val="0"/>
          <w:numId w:val="9"/>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垄3 狗尾巴草</w:t>
      </w:r>
      <w:r>
        <w:rPr>
          <w:rFonts w:hint="default" w:ascii="Arial" w:hAnsi="Arial" w:eastAsia="Arial" w:cs="Arial"/>
          <w:i w:val="0"/>
          <w:iCs w:val="0"/>
          <w:caps w:val="0"/>
          <w:spacing w:val="0"/>
          <w:sz w:val="19"/>
          <w:szCs w:val="19"/>
          <w:shd w:val="clear" w:fill="FFFFFF"/>
        </w:rPr>
        <w:t>：4行，行距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67</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8.0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180 g</w:t>
      </w:r>
      <w:r>
        <w:rPr>
          <w:rFonts w:hint="default" w:ascii="Arial" w:hAnsi="Arial" w:eastAsia="Arial" w:cs="Arial"/>
          <w:i w:val="0"/>
          <w:iCs w:val="0"/>
          <w:caps w:val="0"/>
          <w:spacing w:val="0"/>
          <w:sz w:val="19"/>
          <w:szCs w:val="19"/>
          <w:shd w:val="clear" w:fill="FFFFFF"/>
        </w:rPr>
        <w:t>）；通过降温和剪顶将株高控制在</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以内。</w:t>
      </w:r>
    </w:p>
    <w:p w14:paraId="5C15FE94">
      <w:pPr>
        <w:keepNext w:val="0"/>
        <w:keepLines w:val="0"/>
        <w:widowControl/>
        <w:numPr>
          <w:ilvl w:val="0"/>
          <w:numId w:val="9"/>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垄4 蒲公英+车前</w:t>
      </w:r>
      <w:r>
        <w:rPr>
          <w:rFonts w:hint="default" w:ascii="Arial" w:hAnsi="Arial" w:eastAsia="Arial" w:cs="Arial"/>
          <w:i w:val="0"/>
          <w:iCs w:val="0"/>
          <w:caps w:val="0"/>
          <w:spacing w:val="0"/>
          <w:sz w:val="19"/>
          <w:szCs w:val="19"/>
          <w:shd w:val="clear" w:fill="FFFFFF"/>
        </w:rPr>
        <w:t>：各物种分配A/B/C小区的半幅（每物种面积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 × 7.5 m</w:t>
      </w:r>
      <w:r>
        <w:rPr>
          <w:rFonts w:hint="default" w:ascii="Arial" w:hAnsi="Arial" w:eastAsia="Arial" w:cs="Arial"/>
          <w:i w:val="0"/>
          <w:iCs w:val="0"/>
          <w:caps w:val="0"/>
          <w:spacing w:val="0"/>
          <w:sz w:val="19"/>
          <w:szCs w:val="19"/>
          <w:shd w:val="clear" w:fill="FFFFFF"/>
        </w:rPr>
        <w:t>），莲座密度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0.30 m × 0.20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17</w:t>
      </w:r>
      <w:r>
        <w:rPr>
          <w:rFonts w:hint="default" w:ascii="Arial" w:hAnsi="Arial" w:eastAsia="Arial" w:cs="Arial"/>
          <w:i w:val="0"/>
          <w:iCs w:val="0"/>
          <w:caps w:val="0"/>
          <w:spacing w:val="0"/>
          <w:sz w:val="19"/>
          <w:szCs w:val="19"/>
          <w:shd w:val="clear" w:fill="FFFFFF"/>
        </w:rPr>
        <w:t>株/m²，单物种小区约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w:t>
      </w:r>
      <w:r>
        <w:rPr>
          <w:rFonts w:hint="default" w:ascii="Arial" w:hAnsi="Arial" w:eastAsia="Arial" w:cs="Arial"/>
          <w:i w:val="0"/>
          <w:iCs w:val="0"/>
          <w:caps w:val="0"/>
          <w:spacing w:val="0"/>
          <w:sz w:val="19"/>
          <w:szCs w:val="19"/>
          <w:shd w:val="clear" w:fill="FFFFFF"/>
        </w:rPr>
        <w:t>株，整垄约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180</w:t>
      </w:r>
      <w:r>
        <w:rPr>
          <w:rFonts w:hint="default" w:ascii="Arial" w:hAnsi="Arial" w:eastAsia="Arial" w:cs="Arial"/>
          <w:i w:val="0"/>
          <w:iCs w:val="0"/>
          <w:caps w:val="0"/>
          <w:spacing w:val="0"/>
          <w:sz w:val="19"/>
          <w:szCs w:val="19"/>
          <w:shd w:val="clear" w:fill="FFFFFF"/>
        </w:rPr>
        <w:t>株；抽薹即刻剪除。</w:t>
      </w:r>
    </w:p>
    <w:p w14:paraId="33ABC133">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轮次4（周期19~24周）：附地菜 / 益母草 / 草木犀 / 野豌豆</w:t>
      </w:r>
    </w:p>
    <w:p w14:paraId="2B502B51">
      <w:pPr>
        <w:keepNext w:val="0"/>
        <w:keepLines w:val="0"/>
        <w:widowControl/>
        <w:numPr>
          <w:ilvl w:val="0"/>
          <w:numId w:val="10"/>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垄1 附地菜群落</w:t>
      </w:r>
      <w:r>
        <w:rPr>
          <w:rFonts w:hint="default" w:ascii="Arial" w:hAnsi="Arial" w:eastAsia="Arial" w:cs="Arial"/>
          <w:i w:val="0"/>
          <w:iCs w:val="0"/>
          <w:caps w:val="0"/>
          <w:spacing w:val="0"/>
          <w:sz w:val="19"/>
          <w:szCs w:val="19"/>
          <w:shd w:val="clear" w:fill="FFFFFF"/>
        </w:rPr>
        <w:t>：4行，行距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50</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4.7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105 g</w:t>
      </w:r>
      <w:r>
        <w:rPr>
          <w:rFonts w:hint="default" w:ascii="Arial" w:hAnsi="Arial" w:eastAsia="Arial" w:cs="Arial"/>
          <w:i w:val="0"/>
          <w:iCs w:val="0"/>
          <w:caps w:val="0"/>
          <w:spacing w:val="0"/>
          <w:sz w:val="19"/>
          <w:szCs w:val="19"/>
          <w:shd w:val="clear" w:fill="FFFFFF"/>
        </w:rPr>
        <w:t>）；保持莲座状态。</w:t>
      </w:r>
    </w:p>
    <w:p w14:paraId="48066E21">
      <w:pPr>
        <w:keepNext w:val="0"/>
        <w:keepLines w:val="0"/>
        <w:widowControl/>
        <w:numPr>
          <w:ilvl w:val="0"/>
          <w:numId w:val="10"/>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垄2 益母草</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0.12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33</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5.3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120 g</w:t>
      </w:r>
      <w:r>
        <w:rPr>
          <w:rFonts w:hint="default" w:ascii="Arial" w:hAnsi="Arial" w:eastAsia="Arial" w:cs="Arial"/>
          <w:i w:val="0"/>
          <w:iCs w:val="0"/>
          <w:caps w:val="0"/>
          <w:spacing w:val="0"/>
          <w:sz w:val="19"/>
          <w:szCs w:val="19"/>
          <w:shd w:val="clear" w:fill="FFFFFF"/>
        </w:rPr>
        <w:t>）；株高接近</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即采集。</w:t>
      </w:r>
    </w:p>
    <w:p w14:paraId="2F073E01">
      <w:pPr>
        <w:keepNext w:val="0"/>
        <w:keepLines w:val="0"/>
        <w:widowControl/>
        <w:numPr>
          <w:ilvl w:val="0"/>
          <w:numId w:val="10"/>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垄3 草木犀</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0.30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6.0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135 g</w:t>
      </w:r>
      <w:r>
        <w:rPr>
          <w:rFonts w:hint="default" w:ascii="Arial" w:hAnsi="Arial" w:eastAsia="Arial" w:cs="Arial"/>
          <w:i w:val="0"/>
          <w:iCs w:val="0"/>
          <w:caps w:val="0"/>
          <w:spacing w:val="0"/>
          <w:sz w:val="19"/>
          <w:szCs w:val="19"/>
          <w:shd w:val="clear" w:fill="FFFFFF"/>
        </w:rPr>
        <w:t>）；低位绳网限制藤蔓高度。</w:t>
      </w:r>
    </w:p>
    <w:p w14:paraId="5D35EA76">
      <w:pPr>
        <w:keepNext w:val="0"/>
        <w:keepLines w:val="0"/>
        <w:widowControl/>
        <w:numPr>
          <w:ilvl w:val="0"/>
          <w:numId w:val="10"/>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垄4 野豌豆</w:t>
      </w:r>
      <w:r>
        <w:rPr>
          <w:rFonts w:hint="default" w:ascii="Arial" w:hAnsi="Arial" w:eastAsia="Arial" w:cs="Arial"/>
          <w:i w:val="0"/>
          <w:iCs w:val="0"/>
          <w:caps w:val="0"/>
          <w:spacing w:val="0"/>
          <w:sz w:val="19"/>
          <w:szCs w:val="19"/>
          <w:shd w:val="clear" w:fill="FFFFFF"/>
        </w:rPr>
        <w:t>：3行，行距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0.30 m</w:t>
      </w:r>
      <w:r>
        <w:rPr>
          <w:rFonts w:hint="default" w:ascii="Arial" w:hAnsi="Arial" w:eastAsia="Arial" w:cs="Arial"/>
          <w:i w:val="0"/>
          <w:iCs w:val="0"/>
          <w:caps w:val="0"/>
          <w:spacing w:val="0"/>
          <w:sz w:val="19"/>
          <w:szCs w:val="19"/>
          <w:shd w:val="clear" w:fill="FFFFFF"/>
        </w:rPr>
        <w:t>，株距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0.15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w:t>
      </w:r>
      <w:r>
        <w:rPr>
          <w:rFonts w:hint="default" w:ascii="Arial" w:hAnsi="Arial" w:eastAsia="Arial" w:cs="Arial"/>
          <w:i w:val="0"/>
          <w:iCs w:val="0"/>
          <w:caps w:val="0"/>
          <w:spacing w:val="0"/>
          <w:sz w:val="19"/>
          <w:szCs w:val="19"/>
          <w:shd w:val="clear" w:fill="FFFFFF"/>
        </w:rPr>
        <w:t>株/m²，单小区播量</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6.7 g/m²</w:t>
      </w:r>
      <w:r>
        <w:rPr>
          <w:rFonts w:hint="default" w:ascii="Arial" w:hAnsi="Arial" w:eastAsia="Arial" w:cs="Arial"/>
          <w:i w:val="0"/>
          <w:iCs w:val="0"/>
          <w:caps w:val="0"/>
          <w:spacing w:val="0"/>
          <w:sz w:val="19"/>
          <w:szCs w:val="19"/>
          <w:shd w:val="clear" w:fill="FFFFFF"/>
        </w:rPr>
        <w:t>，整垄</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150 g</w:t>
      </w:r>
      <w:r>
        <w:rPr>
          <w:rFonts w:hint="default" w:ascii="Arial" w:hAnsi="Arial" w:eastAsia="Arial" w:cs="Arial"/>
          <w:i w:val="0"/>
          <w:iCs w:val="0"/>
          <w:caps w:val="0"/>
          <w:spacing w:val="0"/>
          <w:sz w:val="19"/>
          <w:szCs w:val="19"/>
          <w:shd w:val="clear" w:fill="FFFFFF"/>
        </w:rPr>
        <w:t>）；设置低位绑蔓点保持苗期姿态。</w:t>
      </w:r>
    </w:p>
    <w:p w14:paraId="2A79437F">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5. 方案二：双物种同垄识别布置</w:t>
      </w:r>
    </w:p>
    <w:p w14:paraId="044368FA">
      <w:pPr>
        <w:pStyle w:val="5"/>
        <w:keepNext w:val="0"/>
        <w:keepLines w:val="0"/>
        <w:widowControl/>
        <w:suppressLineNumbers w:val="0"/>
        <w:spacing w:before="0" w:beforeAutospacing="0" w:after="0" w:afterAutospacing="0" w:line="264" w:lineRule="atLeast"/>
        <w:ind w:left="720" w:right="720"/>
        <w:rPr>
          <w:color w:val="555666"/>
          <w:sz w:val="16"/>
          <w:szCs w:val="16"/>
        </w:rPr>
      </w:pPr>
      <w:r>
        <w:rPr>
          <w:rFonts w:hint="eastAsia" w:ascii="宋体" w:hAnsi="宋体" w:eastAsia="宋体" w:cs="宋体"/>
          <w:i w:val="0"/>
          <w:iCs w:val="0"/>
          <w:caps w:val="0"/>
          <w:color w:val="555666"/>
          <w:spacing w:val="0"/>
          <w:sz w:val="16"/>
          <w:szCs w:val="16"/>
          <w:shd w:val="clear" w:fill="EEF0F4"/>
        </w:rPr>
        <w:t>依据设施混播管理资料，双物种条带或分段种植可提升数据多样性，但需增加隔离带与密度衰减，避免相互遮蔽。[5][11][12][13]</w:t>
      </w:r>
    </w:p>
    <w:p w14:paraId="42652D89">
      <w:pPr>
        <w:pStyle w:val="5"/>
        <w:keepNext w:val="0"/>
        <w:keepLines w:val="0"/>
        <w:widowControl/>
        <w:suppressLineNumbers w:val="0"/>
        <w:spacing w:before="0" w:beforeAutospacing="0" w:after="192" w:afterAutospacing="0" w:line="312" w:lineRule="atLeast"/>
        <w:ind w:left="0" w:right="0"/>
        <w:rPr>
          <w:color w:val="4D4D4D"/>
          <w:sz w:val="19"/>
          <w:szCs w:val="19"/>
        </w:rPr>
      </w:pPr>
      <w:r>
        <w:rPr>
          <w:rStyle w:val="8"/>
          <w:rFonts w:hint="default" w:ascii="Arial" w:hAnsi="Arial" w:eastAsia="Arial" w:cs="Arial"/>
          <w:b/>
          <w:bCs/>
          <w:i w:val="0"/>
          <w:iCs w:val="0"/>
          <w:caps w:val="0"/>
          <w:color w:val="4D4D4D"/>
          <w:spacing w:val="0"/>
          <w:sz w:val="19"/>
          <w:szCs w:val="19"/>
          <w:shd w:val="clear" w:fill="FFFFFF"/>
        </w:rPr>
        <w:t>组合搭配依据</w:t>
      </w:r>
    </w:p>
    <w:p w14:paraId="1DD86110">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设施温室混播建议：农业农村部智慧种植模式强调可通过条带化或分段混播提升空间利用效率与数据多样性，但需设置隔离带并调低播量，避免相互遮蔽。[5]</w:t>
      </w:r>
    </w:p>
    <w:p w14:paraId="19D342FE">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块茎杂草与禾本科共管：香附子技术要点指出在高湿基质中可与禾本科共享水肥管理，只需降低禾本科播量并留出观测空间，因此组合1选择香附子+稗草并下调稗草密度。[3][11]</w:t>
      </w:r>
    </w:p>
    <w:p w14:paraId="4D1790BD">
      <w:pPr>
        <w:keepNext w:val="0"/>
        <w:keepLines w:val="0"/>
        <w:widowControl/>
        <w:numPr>
          <w:numId w:val="0"/>
        </w:numPr>
        <w:suppressLineNumbers w:val="0"/>
        <w:spacing w:before="96" w:beforeAutospacing="0" w:after="0" w:afterAutospacing="0"/>
        <w:ind w:right="0" w:rightChars="0"/>
      </w:pPr>
    </w:p>
    <w:p w14:paraId="3012A7DF">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禾本科密植控制：稗草、牛筋草、马唐等一年生禾本科在密植条件下会相互遮挡，推广意见建议间苗或降低播量，组合2据此分段种植并下调播量以保持株高≤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color w:val="4D4D4D"/>
          <w:spacing w:val="0"/>
          <w:sz w:val="19"/>
          <w:szCs w:val="19"/>
          <w:shd w:val="clear" w:fill="FFFFFF"/>
        </w:rPr>
        <w:t>。[3]</w:t>
      </w:r>
    </w:p>
    <w:p w14:paraId="631384DA">
      <w:pPr>
        <w:keepNext w:val="0"/>
        <w:keepLines w:val="0"/>
        <w:widowControl/>
        <w:numPr>
          <w:numId w:val="0"/>
        </w:numPr>
        <w:suppressLineNumbers w:val="0"/>
        <w:spacing w:before="96" w:beforeAutospacing="0" w:after="0" w:afterAutospacing="0"/>
        <w:ind w:right="0" w:rightChars="0"/>
      </w:pPr>
    </w:p>
    <w:p w14:paraId="29F6C47C">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阔叶杂草共生生态：研究表明马齿苋、反枝苋、小飞蓬、灰菜等阔叶杂草常在同一生境共存，但需控制密度和高度，组合3与组合4依靠分段、剪顶和围挡保持叶片清晰度。[12][13]</w:t>
      </w:r>
    </w:p>
    <w:p w14:paraId="48786172">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识别数据多样性：遥感与图像识别研究（WeedMap、DeepWeeds）显示多物种共存样本能提升模型泛化能力，但需维持单株轮廓清晰，因此方案二在保持株高≤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color w:val="4D4D4D"/>
          <w:spacing w:val="0"/>
          <w:sz w:val="19"/>
          <w:szCs w:val="19"/>
          <w:shd w:val="clear" w:fill="FFFFFF"/>
        </w:rPr>
        <w:t>的前提下采用条带隔离与密度衰减，兼顾可视性与多样性。[7][8]</w:t>
      </w:r>
    </w:p>
    <w:p w14:paraId="50E711CE">
      <w:pPr>
        <w:keepNext w:val="0"/>
        <w:keepLines w:val="0"/>
        <w:widowControl/>
        <w:numPr>
          <w:numId w:val="0"/>
        </w:numPr>
        <w:suppressLineNumbers w:val="0"/>
        <w:spacing w:before="96" w:beforeAutospacing="0" w:after="0" w:afterAutospacing="0"/>
        <w:ind w:right="0" w:rightChars="0"/>
      </w:pPr>
    </w:p>
    <w:p w14:paraId="2D7452F4">
      <w:pPr>
        <w:pStyle w:val="5"/>
        <w:keepNext w:val="0"/>
        <w:keepLines w:val="0"/>
        <w:widowControl/>
        <w:suppressLineNumbers w:val="0"/>
        <w:spacing w:before="0" w:beforeAutospacing="0" w:after="192" w:afterAutospacing="0" w:line="312" w:lineRule="atLeast"/>
        <w:ind w:left="0" w:right="0"/>
        <w:rPr>
          <w:color w:val="4D4D4D"/>
          <w:sz w:val="19"/>
          <w:szCs w:val="19"/>
        </w:rPr>
      </w:pPr>
      <w:r>
        <w:rPr>
          <w:rStyle w:val="8"/>
          <w:rFonts w:hint="default" w:ascii="Arial" w:hAnsi="Arial" w:eastAsia="Arial" w:cs="Arial"/>
          <w:b/>
          <w:bCs/>
          <w:i w:val="0"/>
          <w:iCs w:val="0"/>
          <w:caps w:val="0"/>
          <w:color w:val="4D4D4D"/>
          <w:spacing w:val="0"/>
          <w:sz w:val="19"/>
          <w:szCs w:val="19"/>
          <w:shd w:val="clear" w:fill="FFFFFF"/>
        </w:rPr>
        <w:t>分区方式</w:t>
      </w:r>
      <w:r>
        <w:rPr>
          <w:rFonts w:hint="default" w:ascii="Arial" w:hAnsi="Arial" w:eastAsia="Arial" w:cs="Arial"/>
          <w:i w:val="0"/>
          <w:iCs w:val="0"/>
          <w:caps w:val="0"/>
          <w:color w:val="4D4D4D"/>
          <w:spacing w:val="0"/>
          <w:sz w:val="19"/>
          <w:szCs w:val="19"/>
          <w:shd w:val="clear" w:fill="FFFFFF"/>
        </w:rPr>
        <w:t>：每条垄仍宽</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0.50 m</w:t>
      </w:r>
      <w:r>
        <w:rPr>
          <w:rFonts w:hint="default" w:ascii="Arial" w:hAnsi="Arial" w:eastAsia="Arial" w:cs="Arial"/>
          <w:i w:val="0"/>
          <w:iCs w:val="0"/>
          <w:caps w:val="0"/>
          <w:color w:val="4D4D4D"/>
          <w:spacing w:val="0"/>
          <w:sz w:val="19"/>
          <w:szCs w:val="19"/>
          <w:shd w:val="clear" w:fill="FFFFFF"/>
        </w:rPr>
        <w:t>、长</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45.0 m</w:t>
      </w:r>
      <w:r>
        <w:rPr>
          <w:rFonts w:hint="default" w:ascii="Arial" w:hAnsi="Arial" w:eastAsia="Arial" w:cs="Arial"/>
          <w:i w:val="0"/>
          <w:iCs w:val="0"/>
          <w:caps w:val="0"/>
          <w:color w:val="4D4D4D"/>
          <w:spacing w:val="0"/>
          <w:sz w:val="19"/>
          <w:szCs w:val="19"/>
          <w:shd w:val="clear" w:fill="FFFFFF"/>
        </w:rPr>
        <w:t>，沿长度划分为前段（</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0~22.5 m</w:t>
      </w:r>
      <w:r>
        <w:rPr>
          <w:rFonts w:hint="default" w:ascii="Arial" w:hAnsi="Arial" w:eastAsia="Arial" w:cs="Arial"/>
          <w:i w:val="0"/>
          <w:iCs w:val="0"/>
          <w:caps w:val="0"/>
          <w:color w:val="4D4D4D"/>
          <w:spacing w:val="0"/>
          <w:sz w:val="19"/>
          <w:szCs w:val="19"/>
          <w:shd w:val="clear" w:fill="FFFFFF"/>
        </w:rPr>
        <w:t>）与后段（</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22.5~45 m</w:t>
      </w:r>
      <w:r>
        <w:rPr>
          <w:rFonts w:hint="default" w:ascii="Arial" w:hAnsi="Arial" w:eastAsia="Arial" w:cs="Arial"/>
          <w:i w:val="0"/>
          <w:iCs w:val="0"/>
          <w:caps w:val="0"/>
          <w:color w:val="4D4D4D"/>
          <w:spacing w:val="0"/>
          <w:sz w:val="19"/>
          <w:szCs w:val="19"/>
          <w:shd w:val="clear" w:fill="FFFFFF"/>
        </w:rPr>
        <w:t>）两个亚小区，各面积</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11.25 m²</w:t>
      </w:r>
      <w:r>
        <w:rPr>
          <w:rFonts w:hint="default" w:ascii="Arial" w:hAnsi="Arial" w:eastAsia="Arial" w:cs="Arial"/>
          <w:i w:val="0"/>
          <w:iCs w:val="0"/>
          <w:caps w:val="0"/>
          <w:color w:val="4D4D4D"/>
          <w:spacing w:val="0"/>
          <w:sz w:val="19"/>
          <w:szCs w:val="19"/>
          <w:shd w:val="clear" w:fill="FFFFFF"/>
        </w:rPr>
        <w:t>。</w:t>
      </w:r>
    </w:p>
    <w:p w14:paraId="6D00F199">
      <w:pPr>
        <w:keepNext w:val="0"/>
        <w:keepLines w:val="0"/>
        <w:widowControl/>
        <w:numPr>
          <w:numId w:val="0"/>
        </w:numPr>
        <w:suppressLineNumbers w:val="0"/>
        <w:spacing w:before="96" w:beforeAutospacing="0" w:after="0" w:afterAutospacing="0"/>
        <w:ind w:right="0" w:rightChars="0"/>
      </w:pPr>
    </w:p>
    <w:p w14:paraId="3F3DC8A5">
      <w:pPr>
        <w:pStyle w:val="5"/>
        <w:keepNext w:val="0"/>
        <w:keepLines w:val="0"/>
        <w:widowControl/>
        <w:suppressLineNumbers w:val="0"/>
        <w:spacing w:before="0" w:beforeAutospacing="0" w:after="192" w:afterAutospacing="0" w:line="312" w:lineRule="atLeast"/>
        <w:ind w:left="0" w:right="0"/>
        <w:rPr>
          <w:color w:val="4D4D4D"/>
          <w:sz w:val="19"/>
          <w:szCs w:val="19"/>
        </w:rPr>
      </w:pPr>
      <w:r>
        <w:rPr>
          <w:rStyle w:val="8"/>
          <w:rFonts w:hint="default" w:ascii="Arial" w:hAnsi="Arial" w:eastAsia="Arial" w:cs="Arial"/>
          <w:b/>
          <w:bCs/>
          <w:i w:val="0"/>
          <w:iCs w:val="0"/>
          <w:caps w:val="0"/>
          <w:color w:val="4D4D4D"/>
          <w:spacing w:val="0"/>
          <w:sz w:val="19"/>
          <w:szCs w:val="19"/>
          <w:shd w:val="clear" w:fill="FFFFFF"/>
        </w:rPr>
        <w:t>隔离带</w:t>
      </w:r>
      <w:r>
        <w:rPr>
          <w:rFonts w:hint="default" w:ascii="Arial" w:hAnsi="Arial" w:eastAsia="Arial" w:cs="Arial"/>
          <w:i w:val="0"/>
          <w:iCs w:val="0"/>
          <w:caps w:val="0"/>
          <w:color w:val="4D4D4D"/>
          <w:spacing w:val="0"/>
          <w:sz w:val="19"/>
          <w:szCs w:val="19"/>
          <w:shd w:val="clear" w:fill="FFFFFF"/>
        </w:rPr>
        <w:t>：在两亚小区交界设置</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 m</w:t>
      </w:r>
      <w:r>
        <w:rPr>
          <w:rFonts w:hint="default" w:ascii="Arial" w:hAnsi="Arial" w:eastAsia="Arial" w:cs="Arial"/>
          <w:i w:val="0"/>
          <w:iCs w:val="0"/>
          <w:caps w:val="0"/>
          <w:color w:val="4D4D4D"/>
          <w:spacing w:val="0"/>
          <w:sz w:val="19"/>
          <w:szCs w:val="19"/>
          <w:shd w:val="clear" w:fill="FFFFFF"/>
        </w:rPr>
        <w:t>宽防草布缓冲，或铺设可移动PVC板，减少根系互侵与影像干扰。</w:t>
      </w:r>
    </w:p>
    <w:p w14:paraId="1F161CD1">
      <w:pPr>
        <w:keepNext w:val="0"/>
        <w:keepLines w:val="0"/>
        <w:widowControl/>
        <w:numPr>
          <w:numId w:val="0"/>
        </w:numPr>
        <w:suppressLineNumbers w:val="0"/>
        <w:spacing w:before="96" w:beforeAutospacing="0" w:after="0" w:afterAutospacing="0"/>
        <w:ind w:right="0" w:rightChars="0"/>
      </w:pPr>
    </w:p>
    <w:p w14:paraId="48D459EC">
      <w:pPr>
        <w:pStyle w:val="5"/>
        <w:keepNext w:val="0"/>
        <w:keepLines w:val="0"/>
        <w:widowControl/>
        <w:suppressLineNumbers w:val="0"/>
        <w:spacing w:before="0" w:beforeAutospacing="0" w:after="192" w:afterAutospacing="0" w:line="312" w:lineRule="atLeast"/>
        <w:ind w:left="0" w:right="0"/>
      </w:pPr>
      <w:r>
        <w:rPr>
          <w:rStyle w:val="8"/>
          <w:rFonts w:hint="default" w:ascii="Arial" w:hAnsi="Arial" w:eastAsia="Arial" w:cs="Arial"/>
          <w:b/>
          <w:bCs/>
          <w:i w:val="0"/>
          <w:iCs w:val="0"/>
          <w:caps w:val="0"/>
          <w:color w:val="4D4D4D"/>
          <w:spacing w:val="0"/>
          <w:sz w:val="19"/>
          <w:szCs w:val="19"/>
          <w:shd w:val="clear" w:fill="FFFFFF"/>
        </w:rPr>
        <w:t>播种原则</w:t>
      </w:r>
      <w:r>
        <w:rPr>
          <w:rFonts w:hint="default" w:ascii="Arial" w:hAnsi="Arial" w:eastAsia="Arial" w:cs="Arial"/>
          <w:i w:val="0"/>
          <w:iCs w:val="0"/>
          <w:caps w:val="0"/>
          <w:color w:val="4D4D4D"/>
          <w:spacing w:val="0"/>
          <w:sz w:val="19"/>
          <w:szCs w:val="19"/>
          <w:shd w:val="clear" w:fill="FFFFFF"/>
        </w:rPr>
        <w:t>：同垄内优先搭配1种禾本科+1种阔叶，或块茎+实生型，通过下调单物种播量20%降低竞争。[5][11]</w:t>
      </w:r>
    </w:p>
    <w:p w14:paraId="2CCF6F2B">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组合1（垄1：香附子 + 稗草）</w:t>
      </w:r>
    </w:p>
    <w:p w14:paraId="43C8ED81">
      <w:pPr>
        <w:keepNext w:val="0"/>
        <w:keepLines w:val="0"/>
        <w:widowControl/>
        <w:numPr>
          <w:ilvl w:val="0"/>
          <w:numId w:val="11"/>
        </w:numPr>
        <w:suppressLineNumbers w:val="0"/>
        <w:spacing w:before="96" w:beforeAutospacing="0" w:after="0" w:afterAutospacing="0"/>
        <w:ind w:left="384" w:right="0" w:hanging="360"/>
      </w:pPr>
      <w:bookmarkStart w:id="0" w:name="_GoBack"/>
      <w:bookmarkEnd w:id="0"/>
      <w:r>
        <w:rPr>
          <w:rStyle w:val="8"/>
          <w:rFonts w:hint="default" w:ascii="Arial" w:hAnsi="Arial" w:eastAsia="Arial" w:cs="Arial"/>
          <w:b/>
          <w:bCs/>
          <w:i w:val="0"/>
          <w:iCs w:val="0"/>
          <w:caps w:val="0"/>
          <w:spacing w:val="0"/>
          <w:sz w:val="19"/>
          <w:szCs w:val="19"/>
          <w:shd w:val="clear" w:fill="FFFFFF"/>
        </w:rPr>
        <w:t>前段（0~22.5 m）香附子</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（3行），穴距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，每穴1块茎；种植密度约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28</w:t>
      </w:r>
      <w:r>
        <w:rPr>
          <w:rFonts w:hint="default" w:ascii="Arial" w:hAnsi="Arial" w:eastAsia="Arial" w:cs="Arial"/>
          <w:i w:val="0"/>
          <w:iCs w:val="0"/>
          <w:caps w:val="0"/>
          <w:spacing w:val="0"/>
          <w:sz w:val="19"/>
          <w:szCs w:val="19"/>
          <w:shd w:val="clear" w:fill="FFFFFF"/>
        </w:rPr>
        <w:t>穴/m²，单段约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320</w:t>
      </w:r>
      <w:r>
        <w:rPr>
          <w:rFonts w:hint="default" w:ascii="Arial" w:hAnsi="Arial" w:eastAsia="Arial" w:cs="Arial"/>
          <w:i w:val="0"/>
          <w:iCs w:val="0"/>
          <w:caps w:val="0"/>
          <w:spacing w:val="0"/>
          <w:sz w:val="19"/>
          <w:szCs w:val="19"/>
          <w:shd w:val="clear" w:fill="FFFFFF"/>
        </w:rPr>
        <w:t>穴，总播块茎</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320~330</w:t>
      </w:r>
      <w:r>
        <w:rPr>
          <w:rFonts w:hint="default" w:ascii="Arial" w:hAnsi="Arial" w:eastAsia="Arial" w:cs="Arial"/>
          <w:i w:val="0"/>
          <w:iCs w:val="0"/>
          <w:caps w:val="0"/>
          <w:spacing w:val="0"/>
          <w:sz w:val="19"/>
          <w:szCs w:val="19"/>
          <w:shd w:val="clear" w:fill="FFFFFF"/>
        </w:rPr>
        <w:t>粒。[11]</w:t>
      </w:r>
    </w:p>
    <w:p w14:paraId="1FA15FAB">
      <w:pPr>
        <w:keepNext w:val="0"/>
        <w:keepLines w:val="0"/>
        <w:widowControl/>
        <w:numPr>
          <w:ilvl w:val="0"/>
          <w:numId w:val="11"/>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后段（22.5~45 m）稗草</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0.06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93</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150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13.3 g/m²</w:t>
      </w:r>
      <w:r>
        <w:rPr>
          <w:rFonts w:hint="default" w:ascii="Arial" w:hAnsi="Arial" w:eastAsia="Arial" w:cs="Arial"/>
          <w:i w:val="0"/>
          <w:iCs w:val="0"/>
          <w:caps w:val="0"/>
          <w:spacing w:val="0"/>
          <w:sz w:val="19"/>
          <w:szCs w:val="19"/>
          <w:shd w:val="clear" w:fill="FFFFFF"/>
        </w:rPr>
        <w:t>）；通过间苗维持株高≤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。[3]</w:t>
      </w:r>
    </w:p>
    <w:p w14:paraId="586A74B3">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组合2（垄2：牛筋草 + 马唐）</w:t>
      </w:r>
    </w:p>
    <w:p w14:paraId="7DA9D00E">
      <w:pPr>
        <w:keepNext w:val="0"/>
        <w:keepLines w:val="0"/>
        <w:widowControl/>
        <w:numPr>
          <w:ilvl w:val="0"/>
          <w:numId w:val="1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前段牛筋草</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0.22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45</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100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8.9 g/m²</w:t>
      </w:r>
      <w:r>
        <w:rPr>
          <w:rFonts w:hint="default" w:ascii="Arial" w:hAnsi="Arial" w:eastAsia="Arial" w:cs="Arial"/>
          <w:i w:val="0"/>
          <w:iCs w:val="0"/>
          <w:caps w:val="0"/>
          <w:spacing w:val="0"/>
          <w:sz w:val="19"/>
          <w:szCs w:val="19"/>
          <w:shd w:val="clear" w:fill="FFFFFF"/>
        </w:rPr>
        <w:t>）；出苗后剪除多余分蘖。[3]</w:t>
      </w:r>
    </w:p>
    <w:p w14:paraId="24BA6BE5">
      <w:pPr>
        <w:keepNext w:val="0"/>
        <w:keepLines w:val="0"/>
        <w:widowControl/>
        <w:numPr>
          <w:ilvl w:val="0"/>
          <w:numId w:val="12"/>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后段马唐</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0.22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0.08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57</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115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10.2 g/m²</w:t>
      </w:r>
      <w:r>
        <w:rPr>
          <w:rFonts w:hint="default" w:ascii="Arial" w:hAnsi="Arial" w:eastAsia="Arial" w:cs="Arial"/>
          <w:i w:val="0"/>
          <w:iCs w:val="0"/>
          <w:caps w:val="0"/>
          <w:spacing w:val="0"/>
          <w:sz w:val="19"/>
          <w:szCs w:val="19"/>
          <w:shd w:val="clear" w:fill="FFFFFF"/>
        </w:rPr>
        <w:t>）；拔节迹象出现即修剪顶端。[3]</w:t>
      </w:r>
    </w:p>
    <w:p w14:paraId="028971E6">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组合3（垄3：马齿苋 + 反枝苋）</w:t>
      </w:r>
    </w:p>
    <w:p w14:paraId="6DC89892">
      <w:pPr>
        <w:keepNext w:val="0"/>
        <w:keepLines w:val="0"/>
        <w:widowControl/>
        <w:numPr>
          <w:ilvl w:val="0"/>
          <w:numId w:val="13"/>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前段马齿苋</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0.22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0.18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25</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22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2.0 g/m²</w:t>
      </w:r>
      <w:r>
        <w:rPr>
          <w:rFonts w:hint="default" w:ascii="Arial" w:hAnsi="Arial" w:eastAsia="Arial" w:cs="Arial"/>
          <w:i w:val="0"/>
          <w:iCs w:val="0"/>
          <w:caps w:val="0"/>
          <w:spacing w:val="0"/>
          <w:sz w:val="19"/>
          <w:szCs w:val="19"/>
          <w:shd w:val="clear" w:fill="FFFFFF"/>
        </w:rPr>
        <w:t>）；设置</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10 cm</w:t>
      </w:r>
      <w:r>
        <w:rPr>
          <w:rFonts w:hint="default" w:ascii="Arial" w:hAnsi="Arial" w:eastAsia="Arial" w:cs="Arial"/>
          <w:i w:val="0"/>
          <w:iCs w:val="0"/>
          <w:caps w:val="0"/>
          <w:spacing w:val="0"/>
          <w:sz w:val="19"/>
          <w:szCs w:val="19"/>
          <w:shd w:val="clear" w:fill="FFFFFF"/>
        </w:rPr>
        <w:t>高围挡限制匍匐。[4]</w:t>
      </w:r>
    </w:p>
    <w:p w14:paraId="124AE879">
      <w:pPr>
        <w:keepNext w:val="0"/>
        <w:keepLines w:val="0"/>
        <w:widowControl/>
        <w:numPr>
          <w:ilvl w:val="0"/>
          <w:numId w:val="13"/>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后段反枝苋</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0.12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33</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75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6.7 g/m²</w:t>
      </w:r>
      <w:r>
        <w:rPr>
          <w:rFonts w:hint="default" w:ascii="Arial" w:hAnsi="Arial" w:eastAsia="Arial" w:cs="Arial"/>
          <w:i w:val="0"/>
          <w:iCs w:val="0"/>
          <w:caps w:val="0"/>
          <w:spacing w:val="0"/>
          <w:sz w:val="19"/>
          <w:szCs w:val="19"/>
          <w:shd w:val="clear" w:fill="FFFFFF"/>
        </w:rPr>
        <w:t>）；控制株高≤</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并保持叶面展开。[12]</w:t>
      </w:r>
    </w:p>
    <w:p w14:paraId="46A034EB">
      <w:pPr>
        <w:pStyle w:val="4"/>
        <w:keepNext w:val="0"/>
        <w:keepLines w:val="0"/>
        <w:widowControl/>
        <w:suppressLineNumbers w:val="0"/>
        <w:spacing w:before="288" w:beforeAutospacing="0" w:after="96" w:afterAutospacing="0" w:line="312" w:lineRule="atLeast"/>
        <w:ind w:left="0" w:right="0"/>
        <w:rPr>
          <w:b/>
          <w:bCs/>
          <w:color w:val="4F4F4F"/>
          <w:sz w:val="19"/>
          <w:szCs w:val="19"/>
        </w:rPr>
      </w:pPr>
      <w:r>
        <w:rPr>
          <w:b/>
          <w:bCs/>
          <w:i w:val="0"/>
          <w:iCs w:val="0"/>
          <w:caps w:val="0"/>
          <w:color w:val="4F4F4F"/>
          <w:spacing w:val="0"/>
          <w:sz w:val="19"/>
          <w:szCs w:val="19"/>
          <w:shd w:val="clear" w:fill="FFFFFF"/>
        </w:rPr>
        <w:t>组合4（垄4：小飞蓬 + 灰菜）</w:t>
      </w:r>
    </w:p>
    <w:p w14:paraId="76408D25">
      <w:pPr>
        <w:keepNext w:val="0"/>
        <w:keepLines w:val="0"/>
        <w:widowControl/>
        <w:numPr>
          <w:ilvl w:val="0"/>
          <w:numId w:val="1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前段小飞蓬</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0.20 m</w:t>
      </w:r>
      <w:r>
        <w:rPr>
          <w:rFonts w:hint="default" w:ascii="Arial" w:hAnsi="Arial" w:eastAsia="Arial" w:cs="Arial"/>
          <w:i w:val="0"/>
          <w:iCs w:val="0"/>
          <w:caps w:val="0"/>
          <w:spacing w:val="0"/>
          <w:sz w:val="19"/>
          <w:szCs w:val="19"/>
          <w:shd w:val="clear" w:fill="FFFFFF"/>
        </w:rPr>
        <w:t>（4行），株距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0.14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36</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65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5.8 g/m²</w:t>
      </w:r>
      <w:r>
        <w:rPr>
          <w:rFonts w:hint="default" w:ascii="Arial" w:hAnsi="Arial" w:eastAsia="Arial" w:cs="Arial"/>
          <w:i w:val="0"/>
          <w:iCs w:val="0"/>
          <w:caps w:val="0"/>
          <w:spacing w:val="0"/>
          <w:sz w:val="19"/>
          <w:szCs w:val="19"/>
          <w:shd w:val="clear" w:fill="FFFFFF"/>
        </w:rPr>
        <w:t>），莲座期间苗至约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400</w:t>
      </w:r>
      <w:r>
        <w:rPr>
          <w:rFonts w:hint="default" w:ascii="Arial" w:hAnsi="Arial" w:eastAsia="Arial" w:cs="Arial"/>
          <w:i w:val="0"/>
          <w:iCs w:val="0"/>
          <w:caps w:val="0"/>
          <w:spacing w:val="0"/>
          <w:sz w:val="19"/>
          <w:szCs w:val="19"/>
          <w:shd w:val="clear" w:fill="FFFFFF"/>
        </w:rPr>
        <w:t>株。[13]</w:t>
      </w:r>
    </w:p>
    <w:p w14:paraId="4C5AFDC0">
      <w:pPr>
        <w:keepNext w:val="0"/>
        <w:keepLines w:val="0"/>
        <w:widowControl/>
        <w:numPr>
          <w:ilvl w:val="0"/>
          <w:numId w:val="14"/>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后段灰菜</w:t>
      </w:r>
      <w:r>
        <w:rPr>
          <w:rFonts w:hint="default" w:ascii="Arial" w:hAnsi="Arial" w:eastAsia="Arial" w:cs="Arial"/>
          <w:i w:val="0"/>
          <w:iCs w:val="0"/>
          <w:caps w:val="0"/>
          <w:spacing w:val="0"/>
          <w:sz w:val="19"/>
          <w:szCs w:val="19"/>
          <w:shd w:val="clear" w:fill="FFFFFF"/>
        </w:rPr>
        <w:t>：行距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0.25 m</w:t>
      </w:r>
      <w:r>
        <w:rPr>
          <w:rFonts w:hint="default" w:ascii="Arial" w:hAnsi="Arial" w:eastAsia="Arial" w:cs="Arial"/>
          <w:i w:val="0"/>
          <w:iCs w:val="0"/>
          <w:caps w:val="0"/>
          <w:spacing w:val="0"/>
          <w:sz w:val="19"/>
          <w:szCs w:val="19"/>
          <w:shd w:val="clear" w:fill="FFFFFF"/>
        </w:rPr>
        <w:t>（3行），株距</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0.12 m</w:t>
      </w:r>
      <w:r>
        <w:rPr>
          <w:rFonts w:hint="default" w:ascii="Arial" w:hAnsi="Arial" w:eastAsia="Arial" w:cs="Arial"/>
          <w:i w:val="0"/>
          <w:iCs w:val="0"/>
          <w:caps w:val="0"/>
          <w:spacing w:val="0"/>
          <w:sz w:val="19"/>
          <w:szCs w:val="19"/>
          <w:shd w:val="clear" w:fill="FFFFFF"/>
        </w:rPr>
        <w:t>；种植密度约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33</w:t>
      </w:r>
      <w:r>
        <w:rPr>
          <w:rFonts w:hint="default" w:ascii="Arial" w:hAnsi="Arial" w:eastAsia="Arial" w:cs="Arial"/>
          <w:i w:val="0"/>
          <w:iCs w:val="0"/>
          <w:caps w:val="0"/>
          <w:spacing w:val="0"/>
          <w:sz w:val="19"/>
          <w:szCs w:val="19"/>
          <w:shd w:val="clear" w:fill="FFFFFF"/>
        </w:rPr>
        <w:t>株/m²，单段播量约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95 g</w:t>
      </w:r>
      <w:r>
        <w:rPr>
          <w:rFonts w:hint="default" w:ascii="Arial" w:hAnsi="Arial" w:eastAsia="Arial" w:cs="Arial"/>
          <w:i w:val="0"/>
          <w:iCs w:val="0"/>
          <w:caps w:val="0"/>
          <w:spacing w:val="0"/>
          <w:sz w:val="19"/>
          <w:szCs w:val="19"/>
          <w:shd w:val="clear" w:fill="FFFFFF"/>
        </w:rPr>
        <w:t>（约</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8.4 g/m²</w:t>
      </w:r>
      <w:r>
        <w:rPr>
          <w:rFonts w:hint="default" w:ascii="Arial" w:hAnsi="Arial" w:eastAsia="Arial" w:cs="Arial"/>
          <w:i w:val="0"/>
          <w:iCs w:val="0"/>
          <w:caps w:val="0"/>
          <w:spacing w:val="0"/>
          <w:sz w:val="19"/>
          <w:szCs w:val="19"/>
          <w:shd w:val="clear" w:fill="FFFFFF"/>
        </w:rPr>
        <w:t>）；必要时薄剪顶部叶片保持可视度。</w:t>
      </w:r>
    </w:p>
    <w:p w14:paraId="3CC9B531">
      <w:pPr>
        <w:pStyle w:val="5"/>
        <w:keepNext w:val="0"/>
        <w:keepLines w:val="0"/>
        <w:widowControl/>
        <w:suppressLineNumbers w:val="0"/>
        <w:spacing w:before="0" w:beforeAutospacing="0" w:after="0" w:afterAutospacing="0" w:line="264" w:lineRule="atLeast"/>
        <w:ind w:left="720" w:right="720"/>
        <w:rPr>
          <w:color w:val="555666"/>
          <w:sz w:val="16"/>
          <w:szCs w:val="16"/>
        </w:rPr>
      </w:pPr>
      <w:r>
        <w:rPr>
          <w:rFonts w:hint="eastAsia" w:ascii="宋体" w:hAnsi="宋体" w:eastAsia="宋体" w:cs="宋体"/>
          <w:i w:val="0"/>
          <w:iCs w:val="0"/>
          <w:caps w:val="0"/>
          <w:color w:val="555666"/>
          <w:spacing w:val="0"/>
          <w:sz w:val="16"/>
          <w:szCs w:val="16"/>
          <w:shd w:val="clear" w:fill="EEF0F4"/>
        </w:rPr>
        <w:t>若需在双物种垄内增加第三条试验带，可在垄中央铺设</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0.10 m</w:t>
      </w:r>
      <w:r>
        <w:rPr>
          <w:rFonts w:hint="eastAsia" w:ascii="宋体" w:hAnsi="宋体" w:eastAsia="宋体" w:cs="宋体"/>
          <w:i w:val="0"/>
          <w:iCs w:val="0"/>
          <w:caps w:val="0"/>
          <w:color w:val="555666"/>
          <w:spacing w:val="0"/>
          <w:sz w:val="16"/>
          <w:szCs w:val="16"/>
          <w:shd w:val="clear" w:fill="EEF0F4"/>
        </w:rPr>
        <w:t>宽的黑色防草布，并沿布两侧布置低位定位桩，保证拍摄基准一致。[7]</w:t>
      </w:r>
    </w:p>
    <w:p w14:paraId="50308469">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6. 方案对比与选择建议</w:t>
      </w:r>
    </w:p>
    <w:tbl>
      <w:tblPr>
        <w:tblW w:w="6192" w:type="dxa"/>
        <w:tblInd w:w="0" w:type="dxa"/>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48"/>
        <w:gridCol w:w="1792"/>
        <w:gridCol w:w="1879"/>
        <w:gridCol w:w="1973"/>
      </w:tblGrid>
      <w:tr w14:paraId="24AA7E98">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EFF3F5"/>
            <w:tcMar>
              <w:top w:w="96" w:type="dxa"/>
              <w:left w:w="96" w:type="dxa"/>
              <w:bottom w:w="96" w:type="dxa"/>
              <w:right w:w="96" w:type="dxa"/>
            </w:tcMar>
            <w:vAlign w:val="center"/>
          </w:tcPr>
          <w:p w14:paraId="3D04A6EF">
            <w:pPr>
              <w:keepNext w:val="0"/>
              <w:keepLines w:val="0"/>
              <w:widowControl/>
              <w:suppressLineNumbers w:val="0"/>
              <w:wordWrap/>
              <w:spacing w:line="264" w:lineRule="atLeast"/>
              <w:jc w:val="center"/>
              <w:textAlignment w:val="center"/>
              <w:rPr>
                <w:b/>
                <w:bCs/>
                <w:color w:val="4F4F4F"/>
                <w:sz w:val="16"/>
                <w:szCs w:val="16"/>
              </w:rPr>
            </w:pPr>
            <w:r>
              <w:rPr>
                <w:rFonts w:ascii="宋体" w:hAnsi="宋体" w:eastAsia="宋体" w:cs="宋体"/>
                <w:b/>
                <w:bCs/>
                <w:color w:val="4F4F4F"/>
                <w:kern w:val="0"/>
                <w:sz w:val="16"/>
                <w:szCs w:val="16"/>
                <w:bdr w:val="none" w:color="auto" w:sz="0" w:space="0"/>
                <w:lang w:val="en-US" w:eastAsia="zh-CN" w:bidi="ar"/>
              </w:rPr>
              <w:t>维度</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96" w:type="dxa"/>
              <w:left w:w="96" w:type="dxa"/>
              <w:bottom w:w="96" w:type="dxa"/>
              <w:right w:w="96" w:type="dxa"/>
            </w:tcMar>
            <w:vAlign w:val="center"/>
          </w:tcPr>
          <w:p w14:paraId="6D04DB25">
            <w:pPr>
              <w:keepNext w:val="0"/>
              <w:keepLines w:val="0"/>
              <w:widowControl/>
              <w:suppressLineNumbers w:val="0"/>
              <w:wordWrap/>
              <w:spacing w:line="264" w:lineRule="atLeast"/>
              <w:jc w:val="center"/>
              <w:textAlignment w:val="center"/>
              <w:rPr>
                <w:b/>
                <w:bCs/>
                <w:color w:val="4F4F4F"/>
                <w:sz w:val="16"/>
                <w:szCs w:val="16"/>
              </w:rPr>
            </w:pPr>
            <w:r>
              <w:rPr>
                <w:rFonts w:ascii="宋体" w:hAnsi="宋体" w:eastAsia="宋体" w:cs="宋体"/>
                <w:b/>
                <w:bCs/>
                <w:color w:val="4F4F4F"/>
                <w:kern w:val="0"/>
                <w:sz w:val="16"/>
                <w:szCs w:val="16"/>
                <w:bdr w:val="none" w:color="auto" w:sz="0" w:space="0"/>
                <w:lang w:val="en-US" w:eastAsia="zh-CN" w:bidi="ar"/>
              </w:rPr>
              <w:t>方案一：全垄单物种</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96" w:type="dxa"/>
              <w:left w:w="96" w:type="dxa"/>
              <w:bottom w:w="96" w:type="dxa"/>
              <w:right w:w="96" w:type="dxa"/>
            </w:tcMar>
            <w:vAlign w:val="center"/>
          </w:tcPr>
          <w:p w14:paraId="195915A0">
            <w:pPr>
              <w:keepNext w:val="0"/>
              <w:keepLines w:val="0"/>
              <w:widowControl/>
              <w:suppressLineNumbers w:val="0"/>
              <w:wordWrap/>
              <w:spacing w:line="264" w:lineRule="atLeast"/>
              <w:jc w:val="center"/>
              <w:textAlignment w:val="center"/>
              <w:rPr>
                <w:b/>
                <w:bCs/>
                <w:color w:val="4F4F4F"/>
                <w:sz w:val="16"/>
                <w:szCs w:val="16"/>
              </w:rPr>
            </w:pPr>
            <w:r>
              <w:rPr>
                <w:rFonts w:ascii="宋体" w:hAnsi="宋体" w:eastAsia="宋体" w:cs="宋体"/>
                <w:b/>
                <w:bCs/>
                <w:color w:val="4F4F4F"/>
                <w:kern w:val="0"/>
                <w:sz w:val="16"/>
                <w:szCs w:val="16"/>
                <w:bdr w:val="none" w:color="auto" w:sz="0" w:space="0"/>
                <w:lang w:val="en-US" w:eastAsia="zh-CN" w:bidi="ar"/>
              </w:rPr>
              <w:t>方案二：双物种同垄</w:t>
            </w:r>
          </w:p>
        </w:tc>
        <w:tc>
          <w:tcPr>
            <w:tcW w:w="0" w:type="auto"/>
            <w:tcBorders>
              <w:top w:val="single" w:color="DDDDDD" w:sz="4" w:space="0"/>
              <w:left w:val="single" w:color="DDDDDD" w:sz="4" w:space="0"/>
              <w:bottom w:val="single" w:color="DDDDDD" w:sz="4" w:space="0"/>
              <w:right w:val="single" w:color="DDDDDD" w:sz="4" w:space="0"/>
            </w:tcBorders>
            <w:shd w:val="clear" w:color="auto" w:fill="EFF3F5"/>
            <w:tcMar>
              <w:top w:w="96" w:type="dxa"/>
              <w:left w:w="96" w:type="dxa"/>
              <w:bottom w:w="96" w:type="dxa"/>
              <w:right w:w="96" w:type="dxa"/>
            </w:tcMar>
            <w:vAlign w:val="center"/>
          </w:tcPr>
          <w:p w14:paraId="00663FA3">
            <w:pPr>
              <w:keepNext w:val="0"/>
              <w:keepLines w:val="0"/>
              <w:widowControl/>
              <w:suppressLineNumbers w:val="0"/>
              <w:wordWrap/>
              <w:spacing w:line="264" w:lineRule="atLeast"/>
              <w:jc w:val="center"/>
              <w:textAlignment w:val="center"/>
              <w:rPr>
                <w:b/>
                <w:bCs/>
                <w:color w:val="4F4F4F"/>
                <w:sz w:val="16"/>
                <w:szCs w:val="16"/>
              </w:rPr>
            </w:pPr>
            <w:r>
              <w:rPr>
                <w:rFonts w:ascii="宋体" w:hAnsi="宋体" w:eastAsia="宋体" w:cs="宋体"/>
                <w:b/>
                <w:bCs/>
                <w:color w:val="4F4F4F"/>
                <w:kern w:val="0"/>
                <w:sz w:val="16"/>
                <w:szCs w:val="16"/>
                <w:bdr w:val="none" w:color="auto" w:sz="0" w:space="0"/>
                <w:lang w:val="en-US" w:eastAsia="zh-CN" w:bidi="ar"/>
              </w:rPr>
              <w:t>管理提示</w:t>
            </w:r>
          </w:p>
        </w:tc>
      </w:tr>
      <w:tr w14:paraId="7B912765">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76DE7E14">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数据一致性</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1CB42A22">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背景纯净、植株遮挡少，便于模型训练与参数对照。[7][8]</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47250971">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图像更接近自然混生场景，可拓展模型泛化能力。[5][11]</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254543CB">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若首轮采集需建立基线，建议先采用方案一，再引入方案二增强多样性。</w:t>
            </w:r>
          </w:p>
        </w:tc>
      </w:tr>
      <w:tr w14:paraId="3DC9B7B4">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018BFFA9">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密度与播量</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33EB7689">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维持推荐密度即可；株高控制简单。[2][3]</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06ADD269">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每物种播量需下调约20%，辅以隔离带与剪顶。[5][11]</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665FA73E">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混播时实时记录两物种出苗差异，必要时错峰补播。</w:t>
            </w:r>
          </w:p>
        </w:tc>
      </w:tr>
      <w:tr w14:paraId="1DAE54A7">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15A30DCB">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生长竞争</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024F55D0">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无杂草间竞争，管理工作量低。</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16F2F44C">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存在光、水肥竞争，需增加巡查与局部调控。[12][13]</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20C3CCCA">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建议在交界处预留缓冲带，定期翻检根系。</w:t>
            </w:r>
          </w:p>
        </w:tc>
      </w:tr>
      <w:tr w14:paraId="4E50CB26">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2BBD3F58">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样本丰富度</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22AE5969">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每轮覆盖4个物种，需多轮才能完成全部名单。[7][8]</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1C3EBD23">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单轮即可覆盖8个物种，数据多样性显著提升。[5][11]</w:t>
            </w:r>
          </w:p>
        </w:tc>
        <w:tc>
          <w:tcPr>
            <w:tcW w:w="0" w:type="auto"/>
            <w:tcBorders>
              <w:top w:val="single" w:color="DDDDDD" w:sz="4" w:space="0"/>
              <w:left w:val="single" w:color="DDDDDD" w:sz="4" w:space="0"/>
              <w:bottom w:val="single" w:color="DDDDDD" w:sz="4" w:space="0"/>
              <w:right w:val="single" w:color="DDDDDD" w:sz="4" w:space="0"/>
            </w:tcBorders>
            <w:shd w:val="clear" w:color="auto" w:fill="F7F7F7"/>
            <w:tcMar>
              <w:top w:w="96" w:type="dxa"/>
              <w:left w:w="96" w:type="dxa"/>
              <w:bottom w:w="96" w:type="dxa"/>
              <w:right w:w="96" w:type="dxa"/>
            </w:tcMar>
            <w:vAlign w:val="center"/>
          </w:tcPr>
          <w:p w14:paraId="3E162DD2">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若采集周期有限，可优先使用方案二获取多物种样本。</w:t>
            </w:r>
          </w:p>
        </w:tc>
      </w:tr>
      <w:tr w14:paraId="738FA8EE">
        <w:tblPrEx>
          <w:tblBorders>
            <w:top w:val="single" w:color="DDDDDD"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19452AB9">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设备协同</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055112B0">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滑轨、补光等设备调校一次即可重复使用。</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53DDB3BF">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同垄不同物种需分段调光与调焦，摄影脚本更复杂。</w:t>
            </w:r>
          </w:p>
        </w:tc>
        <w:tc>
          <w:tcPr>
            <w:tcW w:w="0" w:type="auto"/>
            <w:tcBorders>
              <w:top w:val="single" w:color="DDDDDD" w:sz="4" w:space="0"/>
              <w:left w:val="single" w:color="DDDDDD" w:sz="4" w:space="0"/>
              <w:bottom w:val="single" w:color="DDDDDD" w:sz="4" w:space="0"/>
              <w:right w:val="single" w:color="DDDDDD" w:sz="4" w:space="0"/>
            </w:tcBorders>
            <w:shd w:val="clear" w:color="auto" w:fill="FFFFFF"/>
            <w:tcMar>
              <w:top w:w="96" w:type="dxa"/>
              <w:left w:w="96" w:type="dxa"/>
              <w:bottom w:w="96" w:type="dxa"/>
              <w:right w:w="96" w:type="dxa"/>
            </w:tcMar>
            <w:vAlign w:val="center"/>
          </w:tcPr>
          <w:p w14:paraId="5BECFACF">
            <w:pPr>
              <w:keepNext w:val="0"/>
              <w:keepLines w:val="0"/>
              <w:widowControl/>
              <w:suppressLineNumbers w:val="0"/>
              <w:wordWrap/>
              <w:spacing w:line="264" w:lineRule="atLeast"/>
              <w:jc w:val="center"/>
              <w:textAlignment w:val="center"/>
              <w:rPr>
                <w:color w:val="4F4F4F"/>
                <w:sz w:val="16"/>
                <w:szCs w:val="16"/>
              </w:rPr>
            </w:pPr>
            <w:r>
              <w:rPr>
                <w:rFonts w:ascii="宋体" w:hAnsi="宋体" w:eastAsia="宋体" w:cs="宋体"/>
                <w:color w:val="4F4F4F"/>
                <w:kern w:val="0"/>
                <w:sz w:val="16"/>
                <w:szCs w:val="16"/>
                <w:bdr w:val="none" w:color="auto" w:sz="0" w:space="0"/>
                <w:lang w:val="en-US" w:eastAsia="zh-CN" w:bidi="ar"/>
              </w:rPr>
              <w:t>可在方案二中预设拍摄脚本，或增加AI自动曝光。</w:t>
            </w:r>
          </w:p>
        </w:tc>
      </w:tr>
    </w:tbl>
    <w:p w14:paraId="00F27DAF">
      <w:pPr>
        <w:pStyle w:val="5"/>
        <w:keepNext w:val="0"/>
        <w:keepLines w:val="0"/>
        <w:widowControl/>
        <w:suppressLineNumbers w:val="0"/>
        <w:spacing w:before="0" w:beforeAutospacing="0" w:after="0" w:afterAutospacing="0" w:line="264" w:lineRule="atLeast"/>
        <w:ind w:left="720" w:right="720"/>
        <w:rPr>
          <w:color w:val="555666"/>
          <w:sz w:val="16"/>
          <w:szCs w:val="16"/>
        </w:rPr>
      </w:pPr>
      <w:r>
        <w:rPr>
          <w:rFonts w:hint="eastAsia" w:ascii="宋体" w:hAnsi="宋体" w:eastAsia="宋体" w:cs="宋体"/>
          <w:i w:val="0"/>
          <w:iCs w:val="0"/>
          <w:caps w:val="0"/>
          <w:color w:val="555666"/>
          <w:spacing w:val="0"/>
          <w:sz w:val="16"/>
          <w:szCs w:val="16"/>
          <w:shd w:val="clear" w:fill="EEF0F4"/>
        </w:rPr>
        <w:t>综合建议：在模型冷启动或需精确衡量药效、株高控制时选择方案一；当目标转向提高训练数据多样性、模拟田间杂草互作时切换方案二。两方案可交替实施，以同一编码体系和日志模板保持数据可对比性。[5][7][8][11][12][13]</w:t>
      </w:r>
    </w:p>
    <w:p w14:paraId="495C0C1C">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7. 设施识别周期作业节拍</w:t>
      </w:r>
    </w:p>
    <w:p w14:paraId="2A414547">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周期第0周</w:t>
      </w:r>
      <w:r>
        <w:rPr>
          <w:rFonts w:hint="default" w:ascii="Arial" w:hAnsi="Arial" w:eastAsia="Arial" w:cs="Arial"/>
          <w:i w:val="0"/>
          <w:iCs w:val="0"/>
          <w:caps w:val="0"/>
          <w:spacing w:val="0"/>
          <w:sz w:val="19"/>
          <w:szCs w:val="19"/>
          <w:shd w:val="clear" w:fill="FFFFFF"/>
        </w:rPr>
        <w:t>：温室检修、消毒、铺滴灌；准备种源与标识物料。[1]</w:t>
      </w:r>
    </w:p>
    <w:p w14:paraId="44B488D9">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周期第1周</w:t>
      </w:r>
      <w:r>
        <w:rPr>
          <w:rFonts w:hint="default" w:ascii="Arial" w:hAnsi="Arial" w:eastAsia="Arial" w:cs="Arial"/>
          <w:i w:val="0"/>
          <w:iCs w:val="0"/>
          <w:caps w:val="0"/>
          <w:spacing w:val="0"/>
          <w:sz w:val="19"/>
          <w:szCs w:val="19"/>
          <w:shd w:val="clear" w:fill="FFFFFF"/>
        </w:rPr>
        <w:t>：播前浸种/催芽、建立小区标牌，完成摄影轨道或滑轨定位。</w:t>
      </w:r>
    </w:p>
    <w:p w14:paraId="7AA52379">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周期第2周</w:t>
      </w:r>
      <w:r>
        <w:rPr>
          <w:rFonts w:hint="default" w:ascii="Arial" w:hAnsi="Arial" w:eastAsia="Arial" w:cs="Arial"/>
          <w:i w:val="0"/>
          <w:iCs w:val="0"/>
          <w:caps w:val="0"/>
          <w:spacing w:val="0"/>
          <w:sz w:val="19"/>
          <w:szCs w:val="19"/>
          <w:shd w:val="clear" w:fill="FFFFFF"/>
        </w:rPr>
        <w:t>：播種或移栽，覆土≤</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0.5 cm</w:t>
      </w:r>
      <w:r>
        <w:rPr>
          <w:rFonts w:hint="default" w:ascii="Arial" w:hAnsi="Arial" w:eastAsia="Arial" w:cs="Arial"/>
          <w:i w:val="0"/>
          <w:iCs w:val="0"/>
          <w:caps w:val="0"/>
          <w:spacing w:val="0"/>
          <w:sz w:val="19"/>
          <w:szCs w:val="19"/>
          <w:shd w:val="clear" w:fill="FFFFFF"/>
        </w:rPr>
        <w:t>，喷雾保湿。</w:t>
      </w:r>
    </w:p>
    <w:p w14:paraId="18688ABA">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周期第3周</w:t>
      </w:r>
      <w:r>
        <w:rPr>
          <w:rFonts w:hint="default" w:ascii="Arial" w:hAnsi="Arial" w:eastAsia="Arial" w:cs="Arial"/>
          <w:i w:val="0"/>
          <w:iCs w:val="0"/>
          <w:caps w:val="0"/>
          <w:spacing w:val="0"/>
          <w:sz w:val="19"/>
          <w:szCs w:val="19"/>
          <w:shd w:val="clear" w:fill="FFFFFF"/>
        </w:rPr>
        <w:t>：首次出苗调查，记录出苗率、株高、光照和湿度；试拍调参。</w:t>
      </w:r>
    </w:p>
    <w:p w14:paraId="408A27A1">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周期第4~6周</w:t>
      </w:r>
      <w:r>
        <w:rPr>
          <w:rFonts w:hint="default" w:ascii="Arial" w:hAnsi="Arial" w:eastAsia="Arial" w:cs="Arial"/>
          <w:i w:val="0"/>
          <w:iCs w:val="0"/>
          <w:caps w:val="0"/>
          <w:spacing w:val="0"/>
          <w:sz w:val="19"/>
          <w:szCs w:val="19"/>
          <w:shd w:val="clear" w:fill="FFFFFF"/>
        </w:rPr>
        <w:t>：按计划采集图像→剪顶→补播（如需）；记录每次操作时间与参数。</w:t>
      </w:r>
    </w:p>
    <w:p w14:paraId="2E7A274C">
      <w:pPr>
        <w:keepNext w:val="0"/>
        <w:keepLines w:val="0"/>
        <w:widowControl/>
        <w:numPr>
          <w:ilvl w:val="0"/>
          <w:numId w:val="15"/>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周期第7周</w:t>
      </w:r>
      <w:r>
        <w:rPr>
          <w:rFonts w:hint="default" w:ascii="Arial" w:hAnsi="Arial" w:eastAsia="Arial" w:cs="Arial"/>
          <w:i w:val="0"/>
          <w:iCs w:val="0"/>
          <w:caps w:val="0"/>
          <w:spacing w:val="0"/>
          <w:sz w:val="19"/>
          <w:szCs w:val="19"/>
          <w:shd w:val="clear" w:fill="FFFFFF"/>
        </w:rPr>
        <w:t>：结束轮次后清园、闷棚或蒸汽消毒7天，进入下一轮安排。</w:t>
      </w:r>
    </w:p>
    <w:p w14:paraId="383D3FC1">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8. 日常执行要点</w:t>
      </w:r>
    </w:p>
    <w:p w14:paraId="165A7A09">
      <w:pPr>
        <w:keepNext w:val="0"/>
        <w:keepLines w:val="0"/>
        <w:widowControl/>
        <w:numPr>
          <w:ilvl w:val="0"/>
          <w:numId w:val="16"/>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进棚前更换鞋套并在脚踏池消毒；作业工具按物种分区标记，防止交叉传播。</w:t>
      </w:r>
    </w:p>
    <w:p w14:paraId="300816C3">
      <w:pPr>
        <w:keepNext w:val="0"/>
        <w:keepLines w:val="0"/>
        <w:widowControl/>
        <w:numPr>
          <w:ilvl w:val="0"/>
          <w:numId w:val="16"/>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每日早晚巡查温湿度与株高，记录在Excel排程表中；一旦株高接近</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立即安排拍摄和剪顶。</w:t>
      </w:r>
    </w:p>
    <w:p w14:paraId="7B2857A5">
      <w:pPr>
        <w:keepNext w:val="0"/>
        <w:keepLines w:val="0"/>
        <w:widowControl/>
        <w:numPr>
          <w:ilvl w:val="0"/>
          <w:numId w:val="16"/>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拍摄后30分钟内完成剪顶及杂物清理，残体装袋焚烧或高温堆肥。</w:t>
      </w:r>
    </w:p>
    <w:p w14:paraId="3B35DD79">
      <w:pPr>
        <w:keepNext w:val="0"/>
        <w:keepLines w:val="0"/>
        <w:widowControl/>
        <w:numPr>
          <w:ilvl w:val="0"/>
          <w:numId w:val="16"/>
        </w:numPr>
        <w:suppressLineNumbers w:val="0"/>
        <w:spacing w:before="96" w:beforeAutospacing="0" w:after="0" w:afterAutospacing="0"/>
        <w:ind w:left="384" w:right="0" w:hanging="360"/>
      </w:pPr>
      <w:r>
        <w:rPr>
          <w:rFonts w:hint="default" w:ascii="Arial" w:hAnsi="Arial" w:eastAsia="Arial" w:cs="Arial"/>
          <w:i w:val="0"/>
          <w:iCs w:val="0"/>
          <w:caps w:val="0"/>
          <w:spacing w:val="0"/>
          <w:sz w:val="19"/>
          <w:szCs w:val="19"/>
          <w:shd w:val="clear" w:fill="FFFFFF"/>
        </w:rPr>
        <w:t>若需长时间补光，优先使用光谱一致的LED灯，并记录照度值供模型校正。</w:t>
      </w:r>
    </w:p>
    <w:p w14:paraId="70D86ED7">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9. 图像数据采集与管理</w:t>
      </w:r>
    </w:p>
    <w:p w14:paraId="441FCB4A">
      <w:pPr>
        <w:keepNext w:val="0"/>
        <w:keepLines w:val="0"/>
        <w:widowControl/>
        <w:numPr>
          <w:ilvl w:val="0"/>
          <w:numId w:val="17"/>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采集窗口</w:t>
      </w:r>
      <w:r>
        <w:rPr>
          <w:rFonts w:hint="default" w:ascii="Arial" w:hAnsi="Arial" w:eastAsia="Arial" w:cs="Arial"/>
          <w:i w:val="0"/>
          <w:iCs w:val="0"/>
          <w:caps w:val="0"/>
          <w:spacing w:val="0"/>
          <w:sz w:val="19"/>
          <w:szCs w:val="19"/>
          <w:shd w:val="clear" w:fill="FFFFFF"/>
        </w:rPr>
        <w:t>：萌发后7</w:t>
      </w:r>
      <w:r>
        <w:rPr>
          <w:rFonts w:hint="default" w:ascii="Arial" w:hAnsi="Arial" w:eastAsia="Arial" w:cs="Arial"/>
          <w:i w:val="0"/>
          <w:iCs w:val="0"/>
          <w:caps w:val="0"/>
          <w:spacing w:val="0"/>
          <w:sz w:val="14"/>
          <w:szCs w:val="14"/>
          <w:shd w:val="clear" w:fill="FFFFFF"/>
          <w:vertAlign w:val="baseline"/>
        </w:rPr>
        <w:t>10天开始，每3</w:t>
      </w:r>
      <w:r>
        <w:rPr>
          <w:rFonts w:hint="default" w:ascii="Arial" w:hAnsi="Arial" w:eastAsia="Arial" w:cs="Arial"/>
          <w:i w:val="0"/>
          <w:iCs w:val="0"/>
          <w:caps w:val="0"/>
          <w:spacing w:val="0"/>
          <w:sz w:val="19"/>
          <w:szCs w:val="19"/>
          <w:shd w:val="clear" w:fill="FFFFFF"/>
        </w:rPr>
        <w:t>4天采集一次，直至株高接近</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5 cm</w:t>
      </w:r>
      <w:r>
        <w:rPr>
          <w:rFonts w:hint="default" w:ascii="Arial" w:hAnsi="Arial" w:eastAsia="Arial" w:cs="Arial"/>
          <w:i w:val="0"/>
          <w:iCs w:val="0"/>
          <w:caps w:val="0"/>
          <w:spacing w:val="0"/>
          <w:sz w:val="19"/>
          <w:szCs w:val="19"/>
          <w:shd w:val="clear" w:fill="FFFFFF"/>
        </w:rPr>
        <w:t>；必要时在补播后错峰采集，丰富生育阶段样本。[7][8]</w:t>
      </w:r>
    </w:p>
    <w:p w14:paraId="2FC473CB">
      <w:pPr>
        <w:keepNext w:val="0"/>
        <w:keepLines w:val="0"/>
        <w:widowControl/>
        <w:numPr>
          <w:ilvl w:val="0"/>
          <w:numId w:val="17"/>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角度与光照</w:t>
      </w:r>
      <w:r>
        <w:rPr>
          <w:rFonts w:hint="default" w:ascii="Arial" w:hAnsi="Arial" w:eastAsia="Arial" w:cs="Arial"/>
          <w:i w:val="0"/>
          <w:iCs w:val="0"/>
          <w:caps w:val="0"/>
          <w:spacing w:val="0"/>
          <w:sz w:val="19"/>
          <w:szCs w:val="19"/>
          <w:shd w:val="clear" w:fill="FFFFFF"/>
        </w:rPr>
        <w:t>：每小区固定三个拍摄角度（俯视、斜视、侧视），使用灰度/色卡和尺标板（</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30 cm × 30 cm</w:t>
      </w:r>
      <w:r>
        <w:rPr>
          <w:rFonts w:hint="default" w:ascii="Arial" w:hAnsi="Arial" w:eastAsia="Arial" w:cs="Arial"/>
          <w:i w:val="0"/>
          <w:iCs w:val="0"/>
          <w:caps w:val="0"/>
          <w:spacing w:val="0"/>
          <w:sz w:val="19"/>
          <w:szCs w:val="19"/>
          <w:shd w:val="clear" w:fill="FFFFFF"/>
        </w:rPr>
        <w:t>）置于画面固定位置。[7]</w:t>
      </w:r>
    </w:p>
    <w:p w14:paraId="4586CBC6">
      <w:pPr>
        <w:keepNext w:val="0"/>
        <w:keepLines w:val="0"/>
        <w:widowControl/>
        <w:numPr>
          <w:ilvl w:val="0"/>
          <w:numId w:val="17"/>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参数记录</w:t>
      </w:r>
      <w:r>
        <w:rPr>
          <w:rFonts w:hint="default" w:ascii="Arial" w:hAnsi="Arial" w:eastAsia="Arial" w:cs="Arial"/>
          <w:i w:val="0"/>
          <w:iCs w:val="0"/>
          <w:caps w:val="0"/>
          <w:spacing w:val="0"/>
          <w:sz w:val="19"/>
          <w:szCs w:val="19"/>
          <w:shd w:val="clear" w:fill="FFFFFF"/>
        </w:rPr>
        <w:t>：拍摄日志记录日期、时间、温湿度、光照强度、相机型号、镜头、曝光与增益设置；数据文件命名格式推荐</w:t>
      </w:r>
      <w:r>
        <w:rPr>
          <w:rStyle w:val="9"/>
          <w:rFonts w:hint="default" w:ascii="DejaVu Sans Mono" w:hAnsi="DejaVu Sans Mono" w:eastAsia="DejaVu Sans Mono" w:cs="DejaVu Sans Mono"/>
          <w:i w:val="0"/>
          <w:iCs w:val="0"/>
          <w:caps w:val="0"/>
          <w:color w:val="C7254E"/>
          <w:spacing w:val="0"/>
          <w:sz w:val="16"/>
          <w:szCs w:val="16"/>
          <w:bdr w:val="none" w:color="auto" w:sz="0" w:space="0"/>
          <w:shd w:val="clear" w:fill="F9F2F4"/>
        </w:rPr>
        <w:t>物种_垄号小区_轮次_时间戳_角度</w:t>
      </w:r>
      <w:r>
        <w:rPr>
          <w:rFonts w:hint="default" w:ascii="Arial" w:hAnsi="Arial" w:eastAsia="Arial" w:cs="Arial"/>
          <w:i w:val="0"/>
          <w:iCs w:val="0"/>
          <w:caps w:val="0"/>
          <w:spacing w:val="0"/>
          <w:sz w:val="19"/>
          <w:szCs w:val="19"/>
          <w:shd w:val="clear" w:fill="FFFFFF"/>
        </w:rPr>
        <w:t>。[8][9]</w:t>
      </w:r>
    </w:p>
    <w:p w14:paraId="42F89862">
      <w:pPr>
        <w:keepNext w:val="0"/>
        <w:keepLines w:val="0"/>
        <w:widowControl/>
        <w:numPr>
          <w:ilvl w:val="0"/>
          <w:numId w:val="17"/>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数据备份</w:t>
      </w:r>
      <w:r>
        <w:rPr>
          <w:rFonts w:hint="default" w:ascii="Arial" w:hAnsi="Arial" w:eastAsia="Arial" w:cs="Arial"/>
          <w:i w:val="0"/>
          <w:iCs w:val="0"/>
          <w:caps w:val="0"/>
          <w:spacing w:val="0"/>
          <w:sz w:val="19"/>
          <w:szCs w:val="19"/>
          <w:shd w:val="clear" w:fill="FFFFFF"/>
        </w:rPr>
        <w:t>：当日结束前上传至NAS或云端，保留RAW和压缩格式各一份；每轮次结束后进行元数据校验与样本质量评估。</w:t>
      </w:r>
    </w:p>
    <w:p w14:paraId="7B88EB98">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10. 综合优势与风险控制</w:t>
      </w:r>
    </w:p>
    <w:p w14:paraId="7C7B1B2E">
      <w:pPr>
        <w:keepNext w:val="0"/>
        <w:keepLines w:val="0"/>
        <w:widowControl/>
        <w:numPr>
          <w:ilvl w:val="0"/>
          <w:numId w:val="1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环境一致性</w:t>
      </w:r>
      <w:r>
        <w:rPr>
          <w:rFonts w:hint="default" w:ascii="Arial" w:hAnsi="Arial" w:eastAsia="Arial" w:cs="Arial"/>
          <w:i w:val="0"/>
          <w:iCs w:val="0"/>
          <w:caps w:val="0"/>
          <w:spacing w:val="0"/>
          <w:sz w:val="19"/>
          <w:szCs w:val="19"/>
          <w:shd w:val="clear" w:fill="FFFFFF"/>
        </w:rPr>
        <w:t>：固定垄宽与温室可控环境，使两种方案均处于低噪声条件，便于横向比较与模型复现。[1]</w:t>
      </w:r>
    </w:p>
    <w:p w14:paraId="21426B76">
      <w:pPr>
        <w:keepNext w:val="0"/>
        <w:keepLines w:val="0"/>
        <w:widowControl/>
        <w:numPr>
          <w:ilvl w:val="0"/>
          <w:numId w:val="1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样本丰富度</w:t>
      </w:r>
      <w:r>
        <w:rPr>
          <w:rFonts w:hint="default" w:ascii="Arial" w:hAnsi="Arial" w:eastAsia="Arial" w:cs="Arial"/>
          <w:i w:val="0"/>
          <w:iCs w:val="0"/>
          <w:caps w:val="0"/>
          <w:spacing w:val="0"/>
          <w:sz w:val="19"/>
          <w:szCs w:val="19"/>
          <w:shd w:val="clear" w:fill="FFFFFF"/>
        </w:rPr>
        <w:t>：方案一通过多轮次覆盖全部物种，方案二在单轮内提供多物种混生数据，联合实施可快速构建不同组合的图像样本库。[7][8][10][11]</w:t>
      </w:r>
    </w:p>
    <w:p w14:paraId="10D354C9">
      <w:pPr>
        <w:keepNext w:val="0"/>
        <w:keepLines w:val="0"/>
        <w:widowControl/>
        <w:numPr>
          <w:ilvl w:val="0"/>
          <w:numId w:val="1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作业高效</w:t>
      </w:r>
      <w:r>
        <w:rPr>
          <w:rFonts w:hint="default" w:ascii="Arial" w:hAnsi="Arial" w:eastAsia="Arial" w:cs="Arial"/>
          <w:i w:val="0"/>
          <w:iCs w:val="0"/>
          <w:caps w:val="0"/>
          <w:spacing w:val="0"/>
          <w:sz w:val="19"/>
          <w:szCs w:val="19"/>
          <w:shd w:val="clear" w:fill="FFFFFF"/>
        </w:rPr>
        <w:t>：统一的“小区尺寸 + 编码规则”适用于两方案，便于排程、统计与自动化设备调用。</w:t>
      </w:r>
    </w:p>
    <w:p w14:paraId="11B3A03E">
      <w:pPr>
        <w:keepNext w:val="0"/>
        <w:keepLines w:val="0"/>
        <w:widowControl/>
        <w:numPr>
          <w:ilvl w:val="0"/>
          <w:numId w:val="1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扩散风险控制</w:t>
      </w:r>
      <w:r>
        <w:rPr>
          <w:rFonts w:hint="default" w:ascii="Arial" w:hAnsi="Arial" w:eastAsia="Arial" w:cs="Arial"/>
          <w:i w:val="0"/>
          <w:iCs w:val="0"/>
          <w:caps w:val="0"/>
          <w:spacing w:val="0"/>
          <w:sz w:val="19"/>
          <w:szCs w:val="19"/>
          <w:shd w:val="clear" w:fill="FFFFFF"/>
        </w:rPr>
        <w:t>：剪顶、低氮和防草布等措施应用于两方案，可抑制种子逸散；混播段需额外巡查根系交缠情况。[2][3][5]</w:t>
      </w:r>
    </w:p>
    <w:p w14:paraId="2DF14F2B">
      <w:pPr>
        <w:keepNext w:val="0"/>
        <w:keepLines w:val="0"/>
        <w:widowControl/>
        <w:numPr>
          <w:ilvl w:val="0"/>
          <w:numId w:val="18"/>
        </w:numPr>
        <w:suppressLineNumbers w:val="0"/>
        <w:spacing w:before="96" w:beforeAutospacing="0" w:after="0" w:afterAutospacing="0"/>
        <w:ind w:left="384" w:right="0" w:hanging="360"/>
      </w:pPr>
      <w:r>
        <w:rPr>
          <w:rStyle w:val="8"/>
          <w:rFonts w:hint="default" w:ascii="Arial" w:hAnsi="Arial" w:eastAsia="Arial" w:cs="Arial"/>
          <w:b/>
          <w:bCs/>
          <w:i w:val="0"/>
          <w:iCs w:val="0"/>
          <w:caps w:val="0"/>
          <w:spacing w:val="0"/>
          <w:sz w:val="19"/>
          <w:szCs w:val="19"/>
          <w:shd w:val="clear" w:fill="FFFFFF"/>
        </w:rPr>
        <w:t>数据可追溯</w:t>
      </w:r>
      <w:r>
        <w:rPr>
          <w:rFonts w:hint="default" w:ascii="Arial" w:hAnsi="Arial" w:eastAsia="Arial" w:cs="Arial"/>
          <w:i w:val="0"/>
          <w:iCs w:val="0"/>
          <w:caps w:val="0"/>
          <w:spacing w:val="0"/>
          <w:sz w:val="19"/>
          <w:szCs w:val="19"/>
          <w:shd w:val="clear" w:fill="FFFFFF"/>
        </w:rPr>
        <w:t>：定位桩、色卡、日志与命名规范覆盖所有小区，方便将不同方案的数据统一存储与比对。[7][8][9]</w:t>
      </w:r>
    </w:p>
    <w:p w14:paraId="4B167597">
      <w:pPr>
        <w:pStyle w:val="3"/>
        <w:keepNext w:val="0"/>
        <w:keepLines w:val="0"/>
        <w:widowControl/>
        <w:suppressLineNumbers w:val="0"/>
        <w:spacing w:before="288" w:beforeAutospacing="0" w:after="96" w:afterAutospacing="0" w:line="336" w:lineRule="atLeast"/>
        <w:ind w:left="0" w:right="0"/>
        <w:rPr>
          <w:b/>
          <w:bCs/>
          <w:color w:val="4F4F4F"/>
          <w:sz w:val="21"/>
          <w:szCs w:val="21"/>
        </w:rPr>
      </w:pPr>
      <w:r>
        <w:rPr>
          <w:b/>
          <w:bCs/>
          <w:i w:val="0"/>
          <w:iCs w:val="0"/>
          <w:caps w:val="0"/>
          <w:color w:val="4F4F4F"/>
          <w:spacing w:val="0"/>
          <w:sz w:val="21"/>
          <w:szCs w:val="21"/>
          <w:shd w:val="clear" w:fill="FFFFFF"/>
        </w:rPr>
        <w:t>11. 参考文献</w:t>
      </w:r>
    </w:p>
    <w:p w14:paraId="62097CC2">
      <w:pPr>
        <w:pStyle w:val="5"/>
        <w:keepNext w:val="0"/>
        <w:keepLines w:val="0"/>
        <w:widowControl/>
        <w:suppressLineNumbers w:val="0"/>
        <w:spacing w:before="0" w:beforeAutospacing="0" w:after="192" w:afterAutospacing="0" w:line="312" w:lineRule="atLeast"/>
        <w:ind w:left="0" w:right="0"/>
        <w:rPr>
          <w:color w:val="4D4D4D"/>
          <w:sz w:val="19"/>
          <w:szCs w:val="19"/>
        </w:rPr>
      </w:pPr>
      <w:r>
        <w:rPr>
          <w:rFonts w:hint="default" w:ascii="Arial" w:hAnsi="Arial" w:eastAsia="Arial" w:cs="Arial"/>
          <w:i w:val="0"/>
          <w:iCs w:val="0"/>
          <w:caps w:val="0"/>
          <w:color w:val="4D4D4D"/>
          <w:spacing w:val="0"/>
          <w:sz w:val="19"/>
          <w:szCs w:val="19"/>
          <w:shd w:val="clear" w:fill="FFFFFF"/>
        </w:rPr>
        <w:t>[1] 中国科学院华南植物园. 《温室栽培指南》. https://scbg.cas.cn/old/ylyy/yyzp/201010/t20101002_2977855.html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[2] 中国水稻研究所. 《稻田恶性杂草研究介绍》. https://cnrri.caas.cn/bsgk/xksz/dzjzyjyfzzx/276724.htm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[3] 上海市农业技术推广服务中心. 《稻田杂草化学防除技术意见》. https://nyncw.sh.gov.cn/bcycyb/20180719/0009-76196.html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[4] 全国农技推广中心. 《稻田杂草防控策略》. https://www.gzstv.com/a/3937d72bd2d24e60b3f8b9435d838178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[5] 中华人民共和国农业农村部. 《国产化连栋温室智慧种植模式》. https://www.moa.gov.cn/ztzl/zhnyzxd/dfsj/202505/t20250512_6473867.htm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[7] Milioto A, et al. “WeedMap: A Large-Scale Semantic Weed Mapping Framework using UAV Imagery.” arXiv:1808.00100.</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[8] Olsen A, et al. “DeepWeeds: A Multiclass Weed Species Image Dataset for Deep Learning.” arXiv:1810.05726.</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[9] Partel V, et al. “A Rapidly Deployable Classification System using Visual Data for Precision Weed Management.” arXiv:1801.08613.</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[10] Di Monte S. “A Random Planting Model.” arXiv:2409.16432.</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[11] 玉溪市农业农村局. 《香附子规模化种植技术要点》. https://m.yuxi.gov.cn/u/cms/yxszfxxgk/202401/18172458ypq5.pdf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[12] 王勇, 等. 《珠三角地区四季草坪杂草群落组成及其生态位》. 生态学报, 2013. https://www.cje.net.cn/CN/abstract/abstract16493.shtml 访问日期：2025-11-04。</w:t>
      </w:r>
      <w:r>
        <w:rPr>
          <w:rFonts w:hint="default" w:ascii="Arial" w:hAnsi="Arial" w:eastAsia="Arial" w:cs="Arial"/>
          <w:i w:val="0"/>
          <w:iCs w:val="0"/>
          <w:caps w:val="0"/>
          <w:color w:val="4D4D4D"/>
          <w:spacing w:val="0"/>
          <w:sz w:val="19"/>
          <w:szCs w:val="19"/>
          <w:shd w:val="clear" w:fill="FFFFFF"/>
        </w:rPr>
        <w:br w:type="textWrapping"/>
      </w:r>
      <w:r>
        <w:rPr>
          <w:rFonts w:hint="default" w:ascii="Arial" w:hAnsi="Arial" w:eastAsia="Arial" w:cs="Arial"/>
          <w:i w:val="0"/>
          <w:iCs w:val="0"/>
          <w:caps w:val="0"/>
          <w:color w:val="4D4D4D"/>
          <w:spacing w:val="0"/>
          <w:sz w:val="19"/>
          <w:szCs w:val="19"/>
          <w:shd w:val="clear" w:fill="FFFFFF"/>
        </w:rPr>
        <w:t>[13] 王敏, 等. 《川东北乡村不同生境中杂草多样性研究》. 四川农业大学学报, 2019. https://html.rhhz.net/STYNCHJXB/html/2019/11/20191108.htm 访问日期：2025-11-04。</w:t>
      </w:r>
    </w:p>
    <w:p w14:paraId="400D1B3C"/>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 w:name="DejaVu Sans Mono">
    <w:panose1 w:val="020B0609030804020204"/>
    <w:charset w:val="00"/>
    <w:family w:val="auto"/>
    <w:pitch w:val="default"/>
    <w:sig w:usb0="E60026FF" w:usb1="D200F9FB" w:usb2="02000028" w:usb3="00000000" w:csb0="600001DF" w:csb1="D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629C3"/>
    <w:multiLevelType w:val="multilevel"/>
    <w:tmpl w:val="87F629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72DA567"/>
    <w:multiLevelType w:val="multilevel"/>
    <w:tmpl w:val="A72DA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C2D395"/>
    <w:multiLevelType w:val="multilevel"/>
    <w:tmpl w:val="B0C2D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0374798"/>
    <w:multiLevelType w:val="multilevel"/>
    <w:tmpl w:val="C03747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3357793"/>
    <w:multiLevelType w:val="multilevel"/>
    <w:tmpl w:val="D33577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C65E981"/>
    <w:multiLevelType w:val="multilevel"/>
    <w:tmpl w:val="DC65E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70F92BD"/>
    <w:multiLevelType w:val="multilevel"/>
    <w:tmpl w:val="E70F92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9CBC17B"/>
    <w:multiLevelType w:val="multilevel"/>
    <w:tmpl w:val="E9CBC1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90AE236"/>
    <w:multiLevelType w:val="multilevel"/>
    <w:tmpl w:val="F90AE2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F70FFA1"/>
    <w:multiLevelType w:val="multilevel"/>
    <w:tmpl w:val="FF70FF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0AE5DDF"/>
    <w:multiLevelType w:val="multilevel"/>
    <w:tmpl w:val="30AE5D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32F16F2A"/>
    <w:multiLevelType w:val="multilevel"/>
    <w:tmpl w:val="32F16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6CF9D6E"/>
    <w:multiLevelType w:val="multilevel"/>
    <w:tmpl w:val="46CF9D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5CC25419"/>
    <w:multiLevelType w:val="multilevel"/>
    <w:tmpl w:val="5CC25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D2AB359"/>
    <w:multiLevelType w:val="multilevel"/>
    <w:tmpl w:val="6D2AB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2"/>
  </w:num>
  <w:num w:numId="2">
    <w:abstractNumId w:val="14"/>
  </w:num>
  <w:num w:numId="3">
    <w:abstractNumId w:val="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3"/>
  </w:num>
  <w:num w:numId="10">
    <w:abstractNumId w:val="5"/>
  </w:num>
  <w:num w:numId="11">
    <w:abstractNumId w:val="11"/>
  </w:num>
  <w:num w:numId="12">
    <w:abstractNumId w:val="1"/>
  </w:num>
  <w:num w:numId="13">
    <w:abstractNumId w:val="7"/>
  </w:num>
  <w:num w:numId="14">
    <w:abstractNumId w:val="8"/>
  </w:num>
  <w:num w:numId="15">
    <w:abstractNumId w:val="2"/>
  </w:num>
  <w:num w:numId="16">
    <w:abstractNumId w:val="3"/>
  </w:num>
  <w:num w:numId="17">
    <w:abstractNumId w:val="0"/>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36260C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4932</Words>
  <Characters>7122</Characters>
  <TotalTime>1</TotalTime>
  <ScaleCrop>false</ScaleCrop>
  <LinksUpToDate>false</LinksUpToDate>
  <CharactersWithSpaces>7634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2025-11-04T16:39:06Z</dcterms:created>
  <dc:creator>WYD</dc:creator>
  <cp:lastModifiedBy>我就是我</cp:lastModifiedBy>
  <dcterms:modified xsi:type="dcterms:W3CDTF">2025-11-04T16:40:50Z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eyJoZGlkIjoiNzZkMzFmNzI1Y2FkYzJhMWU5MDViZWI4MjI0NmQxNTEiLCJ1c2VySWQiOiIzODkzMjc2NjUifQ==</vt:lpwstr>
  </property>
  <property fmtid="{D5CDD505-2E9C-101B-9397-08002B2CF9AE}" pid="3" name="KSOProductBuildVer">
    <vt:lpwstr>2052-12.1.0.23542</vt:lpwstr>
  </property>
  <property fmtid="{D5CDD505-2E9C-101B-9397-08002B2CF9AE}" pid="4" name="ICV">
    <vt:lpwstr>4AB734D8A8484AEB8B18A9EC960A58D1_12</vt:lpwstr>
  </property>
</Properties>
</file>