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8563" w14:textId="77777777" w:rsidR="002375E2" w:rsidRPr="00D525F2" w:rsidRDefault="002375E2" w:rsidP="002375E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14:paraId="624219AE" w14:textId="77777777" w:rsidR="002375E2" w:rsidRPr="00D525F2" w:rsidRDefault="002375E2" w:rsidP="002375E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F312612" wp14:editId="5B8E4C4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CE00593" w14:textId="77777777" w:rsidR="002375E2" w:rsidRPr="00D525F2" w:rsidRDefault="002375E2" w:rsidP="002375E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59429851" w14:textId="77777777" w:rsidR="002375E2" w:rsidRPr="00D525F2" w:rsidRDefault="002375E2" w:rsidP="002375E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6ADA32F1" w14:textId="77777777" w:rsidR="002375E2" w:rsidRDefault="002375E2" w:rsidP="002375E2">
      <w:pPr>
        <w:ind w:left="567"/>
        <w:rPr>
          <w:rFonts w:ascii="Times New Roman" w:hAnsi="Times New Roman"/>
          <w:sz w:val="28"/>
          <w:szCs w:val="28"/>
        </w:rPr>
      </w:pPr>
    </w:p>
    <w:p w14:paraId="4FE12762" w14:textId="77777777" w:rsidR="002375E2" w:rsidRDefault="002375E2" w:rsidP="002375E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0BB0C0BB" w14:textId="77777777" w:rsidR="002375E2" w:rsidRDefault="002375E2" w:rsidP="002375E2">
      <w:pPr>
        <w:jc w:val="center"/>
        <w:rPr>
          <w:rFonts w:ascii="Times New Roman" w:hAnsi="Times New Roman"/>
          <w:sz w:val="28"/>
          <w:szCs w:val="28"/>
        </w:rPr>
      </w:pPr>
    </w:p>
    <w:p w14:paraId="16DE8F84" w14:textId="77777777" w:rsidR="002375E2" w:rsidRPr="006530E8" w:rsidRDefault="002375E2" w:rsidP="002375E2">
      <w:pPr>
        <w:rPr>
          <w:rFonts w:ascii="Times New Roman" w:hAnsi="Times New Roman"/>
          <w:color w:val="7F7F7F"/>
          <w:sz w:val="28"/>
          <w:szCs w:val="28"/>
        </w:rPr>
      </w:pPr>
    </w:p>
    <w:p w14:paraId="73347CAA" w14:textId="77777777" w:rsidR="002375E2" w:rsidRPr="006530E8" w:rsidRDefault="002375E2" w:rsidP="002375E2">
      <w:pPr>
        <w:jc w:val="center"/>
      </w:pPr>
      <w:r w:rsidRPr="006E1AED">
        <w:rPr>
          <w:rFonts w:ascii="Times New Roman" w:hAnsi="Times New Roman"/>
          <w:sz w:val="36"/>
          <w:szCs w:val="36"/>
        </w:rPr>
        <w:t>ОТЧЕТ</w:t>
      </w:r>
    </w:p>
    <w:p w14:paraId="3F9F6B10" w14:textId="77777777" w:rsidR="002375E2" w:rsidRDefault="002375E2" w:rsidP="002375E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№3</w:t>
      </w:r>
    </w:p>
    <w:p w14:paraId="61DB0E77" w14:textId="77777777" w:rsidR="002375E2" w:rsidRPr="00D15E4D" w:rsidRDefault="002375E2" w:rsidP="002375E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«Алгоритмы умножения в ЭВМ»</w:t>
      </w:r>
    </w:p>
    <w:p w14:paraId="2BC6DA47" w14:textId="77777777" w:rsidR="002375E2" w:rsidRDefault="002375E2" w:rsidP="002375E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6B0909E" w14:textId="77777777" w:rsidR="002375E2" w:rsidRPr="00900C01" w:rsidRDefault="002375E2" w:rsidP="002375E2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Организация ЭВМ</w:t>
      </w:r>
    </w:p>
    <w:p w14:paraId="3EA8A111" w14:textId="77777777" w:rsidR="002375E2" w:rsidRDefault="002375E2" w:rsidP="002375E2">
      <w:pPr>
        <w:rPr>
          <w:rFonts w:ascii="Times New Roman" w:hAnsi="Times New Roman"/>
          <w:sz w:val="28"/>
          <w:szCs w:val="28"/>
        </w:rPr>
      </w:pPr>
    </w:p>
    <w:p w14:paraId="107F6697" w14:textId="77777777" w:rsidR="00B6401D" w:rsidRDefault="00B6401D" w:rsidP="00B6401D">
      <w:pPr>
        <w:rPr>
          <w:rFonts w:ascii="Times New Roman" w:hAnsi="Times New Roman"/>
          <w:sz w:val="28"/>
          <w:szCs w:val="28"/>
        </w:rPr>
      </w:pPr>
    </w:p>
    <w:p w14:paraId="028F6003" w14:textId="77777777" w:rsidR="00B6401D" w:rsidRPr="00D36E58" w:rsidRDefault="00B6401D" w:rsidP="00B6401D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51630C8F" w14:textId="77777777" w:rsidR="00B6401D" w:rsidRPr="00D36E58" w:rsidRDefault="00B6401D" w:rsidP="00B6401D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proofErr w:type="spellStart"/>
      <w:r>
        <w:rPr>
          <w:rFonts w:ascii="Times New Roman" w:hAnsi="Times New Roman"/>
        </w:rPr>
        <w:t>Кулясов</w:t>
      </w:r>
      <w:proofErr w:type="spellEnd"/>
      <w:r>
        <w:rPr>
          <w:rFonts w:ascii="Times New Roman" w:hAnsi="Times New Roman"/>
        </w:rPr>
        <w:t xml:space="preserve"> П.С.</w:t>
      </w:r>
    </w:p>
    <w:p w14:paraId="5FE5B001" w14:textId="77777777" w:rsidR="00B6401D" w:rsidRDefault="00B6401D" w:rsidP="00B6401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099DEFFB" w14:textId="77777777" w:rsidR="00B6401D" w:rsidRPr="009837FD" w:rsidRDefault="00B6401D" w:rsidP="00B6401D">
      <w:pPr>
        <w:ind w:left="4678"/>
        <w:rPr>
          <w:rFonts w:ascii="Times New Roman" w:hAnsi="Times New Roman"/>
          <w:sz w:val="8"/>
          <w:szCs w:val="8"/>
        </w:rPr>
      </w:pPr>
    </w:p>
    <w:p w14:paraId="0B0C2CF4" w14:textId="77777777" w:rsidR="00B6401D" w:rsidRPr="00D36E58" w:rsidRDefault="00B6401D" w:rsidP="00B6401D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</w:t>
      </w:r>
      <w:r>
        <w:rPr>
          <w:rFonts w:ascii="Times New Roman" w:hAnsi="Times New Roman"/>
        </w:rPr>
        <w:t>Ы</w:t>
      </w:r>
      <w:r w:rsidRPr="00D36E58">
        <w:rPr>
          <w:rFonts w:ascii="Times New Roman" w:hAnsi="Times New Roman"/>
        </w:rPr>
        <w:t>:</w:t>
      </w:r>
    </w:p>
    <w:p w14:paraId="6D254C07" w14:textId="77777777" w:rsidR="00B6401D" w:rsidRDefault="00B6401D" w:rsidP="00B6401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4AE29C02" w14:textId="77777777" w:rsidR="00B6401D" w:rsidRDefault="00B6401D" w:rsidP="00B6401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</w:rPr>
        <w:t xml:space="preserve">________________            </w:t>
      </w:r>
      <w:proofErr w:type="gramStart"/>
      <w:r>
        <w:rPr>
          <w:rFonts w:ascii="Times New Roman" w:hAnsi="Times New Roman"/>
        </w:rPr>
        <w:t>Аверьянова  А.А.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ab/>
      </w:r>
    </w:p>
    <w:p w14:paraId="7287CF1E" w14:textId="77777777" w:rsidR="00B6401D" w:rsidRPr="00AF7F05" w:rsidRDefault="00B6401D" w:rsidP="00B6401D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proofErr w:type="gramStart"/>
      <w:r>
        <w:rPr>
          <w:rFonts w:ascii="Times New Roman" w:hAnsi="Times New Roman"/>
        </w:rPr>
        <w:t>Папанов  Р.В.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F219C4C" w14:textId="77777777" w:rsidR="00B6401D" w:rsidRPr="00D210FE" w:rsidRDefault="00B6401D" w:rsidP="00B6401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775E6C1" w14:textId="77777777" w:rsidR="00B6401D" w:rsidRPr="006438C5" w:rsidRDefault="00B6401D" w:rsidP="00B6401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19-В-1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7122371A" w14:textId="77777777" w:rsidR="00B6401D" w:rsidRPr="00D36E58" w:rsidRDefault="00B6401D" w:rsidP="00B6401D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8A8DB1A" w14:textId="77777777" w:rsidR="00B6401D" w:rsidRDefault="00B6401D" w:rsidP="00B6401D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2A08162D" w14:textId="77777777" w:rsidR="002375E2" w:rsidRPr="00133B77" w:rsidRDefault="002375E2" w:rsidP="002375E2">
      <w:pPr>
        <w:ind w:left="4678"/>
        <w:rPr>
          <w:rFonts w:ascii="Times New Roman" w:hAnsi="Times New Roman"/>
          <w:sz w:val="24"/>
          <w:szCs w:val="24"/>
        </w:rPr>
      </w:pPr>
    </w:p>
    <w:p w14:paraId="13478E8C" w14:textId="77777777" w:rsidR="002375E2" w:rsidRDefault="002375E2" w:rsidP="002375E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14:paraId="3B344E4D" w14:textId="77777777" w:rsidR="002375E2" w:rsidRPr="00047523" w:rsidRDefault="002375E2" w:rsidP="002375E2">
      <w:pPr>
        <w:jc w:val="center"/>
        <w:rPr>
          <w:rFonts w:asciiTheme="minorHAnsi" w:hAnsiTheme="minorHAnsi" w:cstheme="minorHAnsi"/>
          <w:sz w:val="36"/>
          <w:szCs w:val="36"/>
        </w:rPr>
      </w:pPr>
      <w:r w:rsidRPr="00047523">
        <w:rPr>
          <w:rFonts w:asciiTheme="minorHAnsi" w:hAnsiTheme="minorHAnsi" w:cstheme="minorHAnsi"/>
          <w:sz w:val="36"/>
          <w:szCs w:val="36"/>
        </w:rPr>
        <w:lastRenderedPageBreak/>
        <w:t>Цель работы</w:t>
      </w:r>
    </w:p>
    <w:p w14:paraId="60ACB7B6" w14:textId="77777777" w:rsidR="002375E2" w:rsidRPr="00047523" w:rsidRDefault="002375E2" w:rsidP="002375E2">
      <w:pPr>
        <w:ind w:firstLine="567"/>
        <w:jc w:val="both"/>
        <w:rPr>
          <w:rFonts w:asciiTheme="minorHAnsi" w:hAnsiTheme="minorHAnsi" w:cstheme="minorHAnsi"/>
          <w:sz w:val="28"/>
          <w:szCs w:val="28"/>
        </w:rPr>
      </w:pPr>
      <w:r w:rsidRPr="00047523">
        <w:rPr>
          <w:rFonts w:asciiTheme="minorHAnsi" w:hAnsiTheme="minorHAnsi" w:cstheme="minorHAnsi"/>
          <w:sz w:val="28"/>
          <w:szCs w:val="28"/>
        </w:rPr>
        <w:t>Реализация алгоритма умножения с младших разрядов множителя с подвижным множимым в программе cuemu-gui</w:t>
      </w:r>
      <w:r w:rsidR="00EB1EEC" w:rsidRPr="00047523">
        <w:rPr>
          <w:rFonts w:asciiTheme="minorHAnsi" w:hAnsiTheme="minorHAnsi" w:cstheme="minorHAnsi"/>
          <w:sz w:val="28"/>
          <w:szCs w:val="28"/>
        </w:rPr>
        <w:t>, используя устройство управления.</w:t>
      </w:r>
    </w:p>
    <w:p w14:paraId="5D10B5DB" w14:textId="77777777" w:rsidR="002375E2" w:rsidRPr="00047523" w:rsidRDefault="002375E2" w:rsidP="002375E2">
      <w:pPr>
        <w:ind w:firstLine="567"/>
        <w:jc w:val="both"/>
        <w:rPr>
          <w:rFonts w:asciiTheme="minorHAnsi" w:hAnsiTheme="minorHAnsi" w:cstheme="minorHAnsi"/>
          <w:sz w:val="32"/>
          <w:szCs w:val="32"/>
        </w:rPr>
      </w:pPr>
    </w:p>
    <w:p w14:paraId="651D6C3F" w14:textId="77777777" w:rsidR="002375E2" w:rsidRPr="00047523" w:rsidRDefault="002375E2" w:rsidP="002375E2">
      <w:pPr>
        <w:jc w:val="center"/>
        <w:rPr>
          <w:rFonts w:asciiTheme="minorHAnsi" w:hAnsiTheme="minorHAnsi" w:cstheme="minorHAnsi"/>
          <w:sz w:val="36"/>
          <w:szCs w:val="36"/>
        </w:rPr>
      </w:pPr>
      <w:r w:rsidRPr="00047523">
        <w:rPr>
          <w:rFonts w:asciiTheme="minorHAnsi" w:hAnsiTheme="minorHAnsi" w:cstheme="minorHAnsi"/>
          <w:sz w:val="36"/>
          <w:szCs w:val="36"/>
        </w:rPr>
        <w:t xml:space="preserve">Алгоритм </w:t>
      </w:r>
    </w:p>
    <w:p w14:paraId="34CE96FC" w14:textId="77777777" w:rsidR="002375E2" w:rsidRPr="00047523" w:rsidRDefault="002375E2" w:rsidP="002375E2">
      <w:pPr>
        <w:pStyle w:val="a3"/>
        <w:numPr>
          <w:ilvl w:val="0"/>
          <w:numId w:val="1"/>
        </w:numPr>
        <w:ind w:left="0" w:firstLine="851"/>
        <w:jc w:val="both"/>
        <w:rPr>
          <w:rFonts w:asciiTheme="minorHAnsi" w:hAnsiTheme="minorHAnsi" w:cstheme="minorHAnsi"/>
          <w:color w:val="000000" w:themeColor="text1"/>
          <w:sz w:val="44"/>
          <w:szCs w:val="36"/>
        </w:rPr>
      </w:pPr>
      <w:r w:rsidRPr="00047523">
        <w:rPr>
          <w:rFonts w:asciiTheme="minorHAnsi" w:hAnsiTheme="minorHAnsi" w:cstheme="minorHAnsi"/>
          <w:color w:val="000000" w:themeColor="text1"/>
          <w:sz w:val="28"/>
          <w:szCs w:val="20"/>
        </w:rPr>
        <w:t xml:space="preserve">Очистка значащих разрядов регистров </w:t>
      </w:r>
      <w:r w:rsidRPr="00047523">
        <w:rPr>
          <w:rFonts w:asciiTheme="minorHAnsi" w:hAnsiTheme="minorHAnsi" w:cstheme="minorHAnsi"/>
          <w:color w:val="000000" w:themeColor="text1"/>
          <w:sz w:val="28"/>
          <w:szCs w:val="20"/>
          <w:lang w:val="en-US"/>
        </w:rPr>
        <w:t>RGA</w:t>
      </w:r>
      <w:r w:rsidRPr="00047523">
        <w:rPr>
          <w:rFonts w:asciiTheme="minorHAnsi" w:hAnsiTheme="minorHAnsi" w:cstheme="minorHAnsi"/>
          <w:color w:val="000000" w:themeColor="text1"/>
          <w:sz w:val="28"/>
          <w:szCs w:val="20"/>
        </w:rPr>
        <w:t xml:space="preserve"> и </w:t>
      </w:r>
      <w:r w:rsidRPr="00047523">
        <w:rPr>
          <w:rFonts w:asciiTheme="minorHAnsi" w:hAnsiTheme="minorHAnsi" w:cstheme="minorHAnsi"/>
          <w:color w:val="000000" w:themeColor="text1"/>
          <w:sz w:val="28"/>
          <w:szCs w:val="20"/>
          <w:lang w:val="en-US"/>
        </w:rPr>
        <w:t>RGB</w:t>
      </w:r>
      <w:r w:rsidRPr="00047523">
        <w:rPr>
          <w:rFonts w:asciiTheme="minorHAnsi" w:hAnsiTheme="minorHAnsi" w:cstheme="minorHAnsi"/>
          <w:color w:val="000000" w:themeColor="text1"/>
          <w:sz w:val="28"/>
          <w:szCs w:val="20"/>
        </w:rPr>
        <w:t>.</w:t>
      </w:r>
      <w:r w:rsidR="00EB1EEC" w:rsidRPr="00047523">
        <w:rPr>
          <w:rFonts w:asciiTheme="minorHAnsi" w:hAnsiTheme="minorHAnsi" w:cstheme="minorHAnsi"/>
          <w:color w:val="000000" w:themeColor="text1"/>
          <w:sz w:val="28"/>
          <w:szCs w:val="20"/>
        </w:rPr>
        <w:t xml:space="preserve"> </w:t>
      </w:r>
      <w:r w:rsidRPr="00047523">
        <w:rPr>
          <w:rFonts w:asciiTheme="minorHAnsi" w:hAnsiTheme="minorHAnsi" w:cstheme="minorHAnsi"/>
          <w:color w:val="000000" w:themeColor="text1"/>
          <w:sz w:val="28"/>
          <w:szCs w:val="20"/>
        </w:rPr>
        <w:t>(</w:t>
      </w:r>
      <w:r w:rsidRPr="00047523">
        <w:rPr>
          <w:rFonts w:asciiTheme="minorHAnsi" w:hAnsiTheme="minorHAnsi" w:cstheme="minorHAnsi"/>
          <w:i/>
          <w:color w:val="000000" w:themeColor="text1"/>
          <w:sz w:val="28"/>
          <w:szCs w:val="20"/>
        </w:rPr>
        <w:t xml:space="preserve">Команда 6 – «Сброс числовых разрядов </w:t>
      </w:r>
      <w:r w:rsidRPr="00047523">
        <w:rPr>
          <w:rFonts w:asciiTheme="minorHAnsi" w:hAnsiTheme="minorHAnsi" w:cstheme="minorHAnsi"/>
          <w:i/>
          <w:color w:val="000000" w:themeColor="text1"/>
          <w:sz w:val="28"/>
          <w:szCs w:val="20"/>
          <w:lang w:val="en-US"/>
        </w:rPr>
        <w:t>RGA</w:t>
      </w:r>
      <w:r w:rsidRPr="00047523">
        <w:rPr>
          <w:rFonts w:asciiTheme="minorHAnsi" w:hAnsiTheme="minorHAnsi" w:cstheme="minorHAnsi"/>
          <w:i/>
          <w:color w:val="000000" w:themeColor="text1"/>
          <w:sz w:val="28"/>
          <w:szCs w:val="20"/>
        </w:rPr>
        <w:t xml:space="preserve">» + Команда 30 – «Сброс числовых разрядов </w:t>
      </w:r>
      <w:r w:rsidRPr="00047523">
        <w:rPr>
          <w:rFonts w:asciiTheme="minorHAnsi" w:hAnsiTheme="minorHAnsi" w:cstheme="minorHAnsi"/>
          <w:i/>
          <w:color w:val="000000" w:themeColor="text1"/>
          <w:sz w:val="28"/>
          <w:szCs w:val="20"/>
          <w:lang w:val="en-US"/>
        </w:rPr>
        <w:t>RGB</w:t>
      </w:r>
      <w:r w:rsidRPr="00047523">
        <w:rPr>
          <w:rFonts w:asciiTheme="minorHAnsi" w:hAnsiTheme="minorHAnsi" w:cstheme="minorHAnsi"/>
          <w:i/>
          <w:color w:val="000000" w:themeColor="text1"/>
          <w:sz w:val="28"/>
          <w:szCs w:val="20"/>
        </w:rPr>
        <w:t>»</w:t>
      </w:r>
      <w:r w:rsidRPr="00047523">
        <w:rPr>
          <w:rFonts w:asciiTheme="minorHAnsi" w:hAnsiTheme="minorHAnsi" w:cstheme="minorHAnsi"/>
          <w:color w:val="000000" w:themeColor="text1"/>
          <w:sz w:val="28"/>
          <w:szCs w:val="20"/>
        </w:rPr>
        <w:t>)</w:t>
      </w:r>
    </w:p>
    <w:p w14:paraId="7483232D" w14:textId="77777777" w:rsidR="002375E2" w:rsidRPr="00047523" w:rsidRDefault="002375E2" w:rsidP="002375E2">
      <w:pPr>
        <w:pStyle w:val="a3"/>
        <w:numPr>
          <w:ilvl w:val="0"/>
          <w:numId w:val="1"/>
        </w:numPr>
        <w:ind w:left="0" w:firstLine="851"/>
        <w:jc w:val="both"/>
        <w:rPr>
          <w:rFonts w:asciiTheme="minorHAnsi" w:hAnsiTheme="minorHAnsi" w:cstheme="minorHAnsi"/>
          <w:color w:val="000000" w:themeColor="text1"/>
          <w:sz w:val="44"/>
          <w:szCs w:val="36"/>
        </w:rPr>
      </w:pPr>
      <w:r w:rsidRPr="00047523">
        <w:rPr>
          <w:rFonts w:asciiTheme="minorHAnsi" w:hAnsiTheme="minorHAnsi" w:cstheme="minorHAnsi"/>
          <w:color w:val="000000" w:themeColor="text1"/>
          <w:sz w:val="28"/>
          <w:szCs w:val="20"/>
        </w:rPr>
        <w:t>Очистка знаковых и значащих разрядов сумматора.</w:t>
      </w:r>
      <w:r w:rsidR="00EB1EEC" w:rsidRPr="00047523">
        <w:rPr>
          <w:rFonts w:asciiTheme="minorHAnsi" w:hAnsiTheme="minorHAnsi" w:cstheme="minorHAnsi"/>
          <w:color w:val="000000" w:themeColor="text1"/>
          <w:sz w:val="28"/>
          <w:szCs w:val="20"/>
        </w:rPr>
        <w:t xml:space="preserve"> </w:t>
      </w:r>
      <w:r w:rsidRPr="00047523">
        <w:rPr>
          <w:rFonts w:asciiTheme="minorHAnsi" w:hAnsiTheme="minorHAnsi" w:cstheme="minorHAnsi"/>
          <w:color w:val="000000" w:themeColor="text1"/>
          <w:sz w:val="28"/>
          <w:szCs w:val="20"/>
        </w:rPr>
        <w:t>(</w:t>
      </w:r>
      <w:r w:rsidRPr="00047523">
        <w:rPr>
          <w:rFonts w:asciiTheme="minorHAnsi" w:hAnsiTheme="minorHAnsi" w:cstheme="minorHAnsi"/>
          <w:i/>
          <w:color w:val="000000" w:themeColor="text1"/>
          <w:sz w:val="28"/>
          <w:szCs w:val="20"/>
        </w:rPr>
        <w:t xml:space="preserve">Команда 18 – «Очистка числовых разрядов сумматора» + Команда 11 – «Сброс ТЗН И ТПП </w:t>
      </w:r>
      <w:r w:rsidR="00C8792B" w:rsidRPr="00047523">
        <w:rPr>
          <w:rFonts w:asciiTheme="minorHAnsi" w:hAnsiTheme="minorHAnsi" w:cstheme="minorHAnsi"/>
          <w:i/>
          <w:color w:val="000000" w:themeColor="text1"/>
          <w:sz w:val="28"/>
          <w:szCs w:val="20"/>
        </w:rPr>
        <w:t>сумматора»)</w:t>
      </w:r>
    </w:p>
    <w:p w14:paraId="65E9692F" w14:textId="77777777" w:rsidR="002375E2" w:rsidRPr="00047523" w:rsidRDefault="002375E2" w:rsidP="002375E2">
      <w:pPr>
        <w:pStyle w:val="a3"/>
        <w:numPr>
          <w:ilvl w:val="0"/>
          <w:numId w:val="1"/>
        </w:numPr>
        <w:ind w:left="0" w:firstLine="851"/>
        <w:jc w:val="both"/>
        <w:rPr>
          <w:rFonts w:asciiTheme="minorHAnsi" w:hAnsiTheme="minorHAnsi" w:cstheme="minorHAnsi"/>
          <w:color w:val="000000" w:themeColor="text1"/>
          <w:sz w:val="44"/>
          <w:szCs w:val="36"/>
        </w:rPr>
      </w:pPr>
      <w:r w:rsidRPr="00047523">
        <w:rPr>
          <w:rFonts w:asciiTheme="minorHAnsi" w:hAnsiTheme="minorHAnsi" w:cstheme="minorHAnsi"/>
          <w:color w:val="000000" w:themeColor="text1"/>
          <w:sz w:val="28"/>
          <w:szCs w:val="20"/>
        </w:rPr>
        <w:t xml:space="preserve">Занести множитель в регистр </w:t>
      </w:r>
      <w:r w:rsidRPr="00047523">
        <w:rPr>
          <w:rFonts w:asciiTheme="minorHAnsi" w:hAnsiTheme="minorHAnsi" w:cstheme="minorHAnsi"/>
          <w:color w:val="000000" w:themeColor="text1"/>
          <w:sz w:val="28"/>
          <w:szCs w:val="20"/>
          <w:lang w:val="en-US"/>
        </w:rPr>
        <w:t>RGA</w:t>
      </w:r>
      <w:r w:rsidRPr="00047523">
        <w:rPr>
          <w:rFonts w:asciiTheme="minorHAnsi" w:hAnsiTheme="minorHAnsi" w:cstheme="minorHAnsi"/>
          <w:color w:val="000000" w:themeColor="text1"/>
          <w:sz w:val="28"/>
          <w:szCs w:val="20"/>
        </w:rPr>
        <w:t xml:space="preserve"> в младшие разряды. </w:t>
      </w:r>
      <w:r w:rsidRPr="00047523">
        <w:rPr>
          <w:rFonts w:asciiTheme="minorHAnsi" w:hAnsiTheme="minorHAnsi" w:cstheme="minorHAnsi"/>
          <w:i/>
          <w:color w:val="000000" w:themeColor="text1"/>
          <w:sz w:val="28"/>
          <w:szCs w:val="20"/>
        </w:rPr>
        <w:t xml:space="preserve">(Команда 7 – «Приём числовых разрядов </w:t>
      </w:r>
      <w:r w:rsidRPr="00047523">
        <w:rPr>
          <w:rFonts w:asciiTheme="minorHAnsi" w:hAnsiTheme="minorHAnsi" w:cstheme="minorHAnsi"/>
          <w:i/>
          <w:color w:val="000000" w:themeColor="text1"/>
          <w:sz w:val="28"/>
          <w:szCs w:val="20"/>
          <w:lang w:val="en-US"/>
        </w:rPr>
        <w:t>RGA</w:t>
      </w:r>
      <w:r w:rsidRPr="00047523">
        <w:rPr>
          <w:rFonts w:asciiTheme="minorHAnsi" w:hAnsiTheme="minorHAnsi" w:cstheme="minorHAnsi"/>
          <w:i/>
          <w:color w:val="000000" w:themeColor="text1"/>
          <w:sz w:val="28"/>
          <w:szCs w:val="20"/>
        </w:rPr>
        <w:t>»)</w:t>
      </w:r>
    </w:p>
    <w:p w14:paraId="46752962" w14:textId="77777777" w:rsidR="002375E2" w:rsidRPr="00047523" w:rsidRDefault="002375E2" w:rsidP="002375E2">
      <w:pPr>
        <w:pStyle w:val="a3"/>
        <w:numPr>
          <w:ilvl w:val="0"/>
          <w:numId w:val="1"/>
        </w:numPr>
        <w:ind w:left="0" w:firstLine="851"/>
        <w:jc w:val="both"/>
        <w:rPr>
          <w:rFonts w:asciiTheme="minorHAnsi" w:hAnsiTheme="minorHAnsi" w:cstheme="minorHAnsi"/>
          <w:color w:val="000000" w:themeColor="text1"/>
          <w:sz w:val="44"/>
          <w:szCs w:val="36"/>
        </w:rPr>
      </w:pPr>
      <w:r w:rsidRPr="00047523">
        <w:rPr>
          <w:rFonts w:asciiTheme="minorHAnsi" w:hAnsiTheme="minorHAnsi" w:cstheme="minorHAnsi"/>
          <w:color w:val="000000" w:themeColor="text1"/>
          <w:sz w:val="28"/>
          <w:szCs w:val="20"/>
        </w:rPr>
        <w:t xml:space="preserve">Занести знак множителя из памяти в сумматор. </w:t>
      </w:r>
      <w:r w:rsidRPr="00047523">
        <w:rPr>
          <w:rFonts w:asciiTheme="minorHAnsi" w:hAnsiTheme="minorHAnsi" w:cstheme="minorHAnsi"/>
          <w:i/>
          <w:color w:val="000000" w:themeColor="text1"/>
          <w:sz w:val="28"/>
          <w:szCs w:val="20"/>
        </w:rPr>
        <w:t>(Команда 12 – «Приём ТЗН и ТПП сумматора»)</w:t>
      </w:r>
    </w:p>
    <w:p w14:paraId="17C1715E" w14:textId="77777777" w:rsidR="002375E2" w:rsidRPr="00047523" w:rsidRDefault="002375E2" w:rsidP="002375E2">
      <w:pPr>
        <w:pStyle w:val="a3"/>
        <w:numPr>
          <w:ilvl w:val="0"/>
          <w:numId w:val="1"/>
        </w:numPr>
        <w:ind w:left="0" w:firstLine="851"/>
        <w:jc w:val="both"/>
        <w:rPr>
          <w:rFonts w:asciiTheme="minorHAnsi" w:hAnsiTheme="minorHAnsi" w:cstheme="minorHAnsi"/>
          <w:color w:val="000000" w:themeColor="text1"/>
          <w:sz w:val="44"/>
          <w:szCs w:val="36"/>
        </w:rPr>
      </w:pPr>
      <w:r w:rsidRPr="00047523">
        <w:rPr>
          <w:rFonts w:asciiTheme="minorHAnsi" w:hAnsiTheme="minorHAnsi" w:cstheme="minorHAnsi"/>
          <w:color w:val="000000" w:themeColor="text1"/>
          <w:sz w:val="28"/>
          <w:szCs w:val="20"/>
        </w:rPr>
        <w:t xml:space="preserve">Занести множимое в регистр </w:t>
      </w:r>
      <w:r w:rsidRPr="00047523">
        <w:rPr>
          <w:rFonts w:asciiTheme="minorHAnsi" w:hAnsiTheme="minorHAnsi" w:cstheme="minorHAnsi"/>
          <w:color w:val="000000" w:themeColor="text1"/>
          <w:sz w:val="28"/>
          <w:szCs w:val="20"/>
          <w:lang w:val="en-US"/>
        </w:rPr>
        <w:t>RGB</w:t>
      </w:r>
      <w:r w:rsidRPr="00047523">
        <w:rPr>
          <w:rFonts w:asciiTheme="minorHAnsi" w:hAnsiTheme="minorHAnsi" w:cstheme="minorHAnsi"/>
          <w:color w:val="000000" w:themeColor="text1"/>
          <w:sz w:val="28"/>
          <w:szCs w:val="20"/>
        </w:rPr>
        <w:t xml:space="preserve"> в младшие разряды.</w:t>
      </w:r>
      <w:r w:rsidRPr="00047523">
        <w:rPr>
          <w:rFonts w:asciiTheme="minorHAnsi" w:hAnsiTheme="minorHAnsi" w:cstheme="minorHAnsi"/>
          <w:i/>
          <w:color w:val="000000" w:themeColor="text1"/>
          <w:sz w:val="28"/>
          <w:szCs w:val="20"/>
        </w:rPr>
        <w:t xml:space="preserve"> (Команда 31 – «Приём числовых разрядов </w:t>
      </w:r>
      <w:r w:rsidRPr="00047523">
        <w:rPr>
          <w:rFonts w:asciiTheme="minorHAnsi" w:hAnsiTheme="minorHAnsi" w:cstheme="minorHAnsi"/>
          <w:i/>
          <w:color w:val="000000" w:themeColor="text1"/>
          <w:sz w:val="28"/>
          <w:szCs w:val="20"/>
          <w:lang w:val="en-US"/>
        </w:rPr>
        <w:t>RGB</w:t>
      </w:r>
      <w:r w:rsidRPr="00047523">
        <w:rPr>
          <w:rFonts w:asciiTheme="minorHAnsi" w:hAnsiTheme="minorHAnsi" w:cstheme="minorHAnsi"/>
          <w:i/>
          <w:color w:val="000000" w:themeColor="text1"/>
          <w:sz w:val="28"/>
          <w:szCs w:val="20"/>
        </w:rPr>
        <w:t>»)</w:t>
      </w:r>
    </w:p>
    <w:p w14:paraId="7326D1AD" w14:textId="77777777" w:rsidR="002375E2" w:rsidRPr="00047523" w:rsidRDefault="002375E2" w:rsidP="002375E2">
      <w:pPr>
        <w:pStyle w:val="a3"/>
        <w:numPr>
          <w:ilvl w:val="0"/>
          <w:numId w:val="1"/>
        </w:numPr>
        <w:ind w:left="0" w:firstLine="851"/>
        <w:jc w:val="both"/>
        <w:rPr>
          <w:rFonts w:asciiTheme="minorHAnsi" w:hAnsiTheme="minorHAnsi" w:cstheme="minorHAnsi"/>
          <w:color w:val="000000" w:themeColor="text1"/>
          <w:sz w:val="44"/>
          <w:szCs w:val="36"/>
        </w:rPr>
      </w:pPr>
      <w:r w:rsidRPr="00047523">
        <w:rPr>
          <w:rFonts w:asciiTheme="minorHAnsi" w:hAnsiTheme="minorHAnsi" w:cstheme="minorHAnsi"/>
          <w:color w:val="000000" w:themeColor="text1"/>
          <w:sz w:val="28"/>
          <w:szCs w:val="20"/>
        </w:rPr>
        <w:t>Занести знак множимого из памяти в сумматор.</w:t>
      </w:r>
      <w:r w:rsidRPr="00047523">
        <w:rPr>
          <w:rFonts w:asciiTheme="minorHAnsi" w:hAnsiTheme="minorHAnsi" w:cstheme="minorHAnsi"/>
          <w:i/>
          <w:color w:val="000000" w:themeColor="text1"/>
          <w:sz w:val="28"/>
          <w:szCs w:val="20"/>
        </w:rPr>
        <w:t xml:space="preserve"> (Команда 12 – «Приём ТЗН и ТПП сумматора»)</w:t>
      </w:r>
    </w:p>
    <w:p w14:paraId="3346D255" w14:textId="77777777" w:rsidR="002375E2" w:rsidRPr="00047523" w:rsidRDefault="002375E2" w:rsidP="002375E2">
      <w:pPr>
        <w:pStyle w:val="a3"/>
        <w:numPr>
          <w:ilvl w:val="0"/>
          <w:numId w:val="1"/>
        </w:numPr>
        <w:ind w:left="0" w:firstLine="851"/>
        <w:jc w:val="both"/>
        <w:rPr>
          <w:rFonts w:asciiTheme="minorHAnsi" w:hAnsiTheme="minorHAnsi" w:cstheme="minorHAnsi"/>
          <w:color w:val="000000" w:themeColor="text1"/>
          <w:sz w:val="44"/>
          <w:szCs w:val="36"/>
        </w:rPr>
      </w:pPr>
      <w:r w:rsidRPr="00047523">
        <w:rPr>
          <w:rFonts w:asciiTheme="minorHAnsi" w:hAnsiTheme="minorHAnsi" w:cstheme="minorHAnsi"/>
          <w:color w:val="000000" w:themeColor="text1"/>
          <w:sz w:val="28"/>
          <w:szCs w:val="20"/>
        </w:rPr>
        <w:t>Занести в счётчик значение, равное количеству итераций цикла (равно количеству разрядов множителя).</w:t>
      </w:r>
    </w:p>
    <w:p w14:paraId="3EFFE3B7" w14:textId="77777777" w:rsidR="002375E2" w:rsidRPr="00047523" w:rsidRDefault="002375E2" w:rsidP="002375E2">
      <w:pPr>
        <w:pStyle w:val="a3"/>
        <w:numPr>
          <w:ilvl w:val="0"/>
          <w:numId w:val="1"/>
        </w:numPr>
        <w:ind w:left="0" w:firstLine="851"/>
        <w:jc w:val="both"/>
        <w:rPr>
          <w:rFonts w:asciiTheme="minorHAnsi" w:hAnsiTheme="minorHAnsi" w:cstheme="minorHAnsi"/>
          <w:color w:val="000000" w:themeColor="text1"/>
          <w:sz w:val="44"/>
          <w:szCs w:val="36"/>
        </w:rPr>
      </w:pPr>
      <w:r w:rsidRPr="00047523">
        <w:rPr>
          <w:rFonts w:asciiTheme="minorHAnsi" w:hAnsiTheme="minorHAnsi" w:cstheme="minorHAnsi"/>
          <w:color w:val="000000" w:themeColor="text1"/>
          <w:sz w:val="28"/>
          <w:szCs w:val="20"/>
        </w:rPr>
        <w:t xml:space="preserve">Анализируем младший разряд множителя. </w:t>
      </w:r>
    </w:p>
    <w:p w14:paraId="79CFBF57" w14:textId="77777777" w:rsidR="002375E2" w:rsidRPr="00047523" w:rsidRDefault="002375E2" w:rsidP="002375E2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44"/>
          <w:szCs w:val="36"/>
        </w:rPr>
      </w:pPr>
      <w:r w:rsidRPr="00047523">
        <w:rPr>
          <w:rFonts w:asciiTheme="minorHAnsi" w:hAnsiTheme="minorHAnsi" w:cstheme="minorHAnsi"/>
          <w:color w:val="000000" w:themeColor="text1"/>
          <w:sz w:val="28"/>
          <w:szCs w:val="20"/>
        </w:rPr>
        <w:t xml:space="preserve">Если там единица – заносим множимое в сумматор, формируя частичное произведение. </w:t>
      </w:r>
      <w:r w:rsidRPr="00047523">
        <w:rPr>
          <w:rFonts w:asciiTheme="minorHAnsi" w:hAnsiTheme="minorHAnsi" w:cstheme="minorHAnsi"/>
          <w:i/>
          <w:color w:val="000000" w:themeColor="text1"/>
          <w:sz w:val="28"/>
          <w:szCs w:val="20"/>
        </w:rPr>
        <w:t xml:space="preserve">(Команда 19 – «Приём числовых разрядов сумматора» + Команда 34 – «Выдача </w:t>
      </w:r>
      <w:r w:rsidRPr="00047523">
        <w:rPr>
          <w:rFonts w:asciiTheme="minorHAnsi" w:hAnsiTheme="minorHAnsi" w:cstheme="minorHAnsi"/>
          <w:i/>
          <w:color w:val="000000" w:themeColor="text1"/>
          <w:sz w:val="28"/>
          <w:szCs w:val="20"/>
          <w:lang w:val="en-US"/>
        </w:rPr>
        <w:t>RGB</w:t>
      </w:r>
      <w:r w:rsidRPr="00047523">
        <w:rPr>
          <w:rFonts w:asciiTheme="minorHAnsi" w:hAnsiTheme="minorHAnsi" w:cstheme="minorHAnsi"/>
          <w:i/>
          <w:color w:val="000000" w:themeColor="text1"/>
          <w:sz w:val="28"/>
          <w:szCs w:val="20"/>
        </w:rPr>
        <w:t>» +Команда 24 – «Разрешить перенос/ сдвиг влево»)</w:t>
      </w:r>
    </w:p>
    <w:p w14:paraId="31EC60F8" w14:textId="77777777" w:rsidR="002375E2" w:rsidRPr="00047523" w:rsidRDefault="002375E2" w:rsidP="002375E2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44"/>
          <w:szCs w:val="36"/>
        </w:rPr>
      </w:pPr>
      <w:r w:rsidRPr="00047523">
        <w:rPr>
          <w:rFonts w:asciiTheme="minorHAnsi" w:hAnsiTheme="minorHAnsi" w:cstheme="minorHAnsi"/>
          <w:color w:val="000000" w:themeColor="text1"/>
          <w:sz w:val="28"/>
          <w:szCs w:val="20"/>
        </w:rPr>
        <w:t>Если ноль – переход на шаг 9.</w:t>
      </w:r>
    </w:p>
    <w:p w14:paraId="5450E761" w14:textId="77777777" w:rsidR="002375E2" w:rsidRPr="00047523" w:rsidRDefault="002375E2" w:rsidP="002375E2">
      <w:pPr>
        <w:pStyle w:val="a3"/>
        <w:numPr>
          <w:ilvl w:val="0"/>
          <w:numId w:val="1"/>
        </w:numPr>
        <w:ind w:left="0" w:firstLine="851"/>
        <w:jc w:val="both"/>
        <w:rPr>
          <w:rFonts w:asciiTheme="minorHAnsi" w:hAnsiTheme="minorHAnsi" w:cstheme="minorHAnsi"/>
          <w:color w:val="000000" w:themeColor="text1"/>
          <w:sz w:val="44"/>
          <w:szCs w:val="36"/>
        </w:rPr>
      </w:pPr>
      <w:r w:rsidRPr="00047523">
        <w:rPr>
          <w:rFonts w:asciiTheme="minorHAnsi" w:hAnsiTheme="minorHAnsi" w:cstheme="minorHAnsi"/>
          <w:color w:val="000000" w:themeColor="text1"/>
          <w:sz w:val="28"/>
          <w:szCs w:val="20"/>
        </w:rPr>
        <w:t>Сдвинуть множитель на один разряд вправо, множимое на один разряд влево.</w:t>
      </w:r>
      <w:r w:rsidRPr="00047523">
        <w:rPr>
          <w:rFonts w:asciiTheme="minorHAnsi" w:hAnsiTheme="minorHAnsi" w:cstheme="minorHAnsi"/>
          <w:i/>
          <w:color w:val="000000" w:themeColor="text1"/>
          <w:sz w:val="28"/>
          <w:szCs w:val="20"/>
        </w:rPr>
        <w:t xml:space="preserve"> (Команда 9 – «Сдвиг вправо </w:t>
      </w:r>
      <w:r w:rsidRPr="00047523">
        <w:rPr>
          <w:rFonts w:asciiTheme="minorHAnsi" w:hAnsiTheme="minorHAnsi" w:cstheme="minorHAnsi"/>
          <w:i/>
          <w:color w:val="000000" w:themeColor="text1"/>
          <w:sz w:val="28"/>
          <w:szCs w:val="20"/>
          <w:lang w:val="en-US"/>
        </w:rPr>
        <w:t>RGA</w:t>
      </w:r>
      <w:r w:rsidRPr="00047523">
        <w:rPr>
          <w:rFonts w:asciiTheme="minorHAnsi" w:hAnsiTheme="minorHAnsi" w:cstheme="minorHAnsi"/>
          <w:i/>
          <w:color w:val="000000" w:themeColor="text1"/>
          <w:sz w:val="28"/>
          <w:szCs w:val="20"/>
        </w:rPr>
        <w:t xml:space="preserve">» + Команда 33 – «Сдвиг влево </w:t>
      </w:r>
      <w:r w:rsidRPr="00047523">
        <w:rPr>
          <w:rFonts w:asciiTheme="minorHAnsi" w:hAnsiTheme="minorHAnsi" w:cstheme="minorHAnsi"/>
          <w:i/>
          <w:color w:val="000000" w:themeColor="text1"/>
          <w:sz w:val="28"/>
          <w:szCs w:val="20"/>
          <w:lang w:val="en-US"/>
        </w:rPr>
        <w:t>RGB</w:t>
      </w:r>
      <w:r w:rsidRPr="00047523">
        <w:rPr>
          <w:rFonts w:asciiTheme="minorHAnsi" w:hAnsiTheme="minorHAnsi" w:cstheme="minorHAnsi"/>
          <w:i/>
          <w:color w:val="000000" w:themeColor="text1"/>
          <w:sz w:val="28"/>
          <w:szCs w:val="20"/>
        </w:rPr>
        <w:t>»)</w:t>
      </w:r>
    </w:p>
    <w:p w14:paraId="3EC9538C" w14:textId="77777777" w:rsidR="002375E2" w:rsidRPr="00047523" w:rsidRDefault="002375E2" w:rsidP="002375E2">
      <w:pPr>
        <w:pStyle w:val="a3"/>
        <w:numPr>
          <w:ilvl w:val="0"/>
          <w:numId w:val="1"/>
        </w:numPr>
        <w:ind w:left="0" w:firstLine="851"/>
        <w:jc w:val="both"/>
        <w:rPr>
          <w:rFonts w:asciiTheme="minorHAnsi" w:hAnsiTheme="minorHAnsi" w:cstheme="minorHAnsi"/>
          <w:color w:val="000000" w:themeColor="text1"/>
          <w:sz w:val="44"/>
          <w:szCs w:val="36"/>
        </w:rPr>
      </w:pPr>
      <w:r w:rsidRPr="00047523">
        <w:rPr>
          <w:rFonts w:asciiTheme="minorHAnsi" w:hAnsiTheme="minorHAnsi" w:cstheme="minorHAnsi"/>
          <w:color w:val="000000" w:themeColor="text1"/>
          <w:sz w:val="28"/>
          <w:szCs w:val="20"/>
        </w:rPr>
        <w:t>Уменьшить значение счётчика на 1.</w:t>
      </w:r>
    </w:p>
    <w:p w14:paraId="5787D098" w14:textId="77BBAD0B" w:rsidR="002375E2" w:rsidRPr="00047523" w:rsidRDefault="002375E2" w:rsidP="00047523">
      <w:pPr>
        <w:pStyle w:val="a3"/>
        <w:numPr>
          <w:ilvl w:val="0"/>
          <w:numId w:val="1"/>
        </w:numPr>
        <w:ind w:left="0" w:firstLine="851"/>
        <w:jc w:val="both"/>
        <w:rPr>
          <w:rFonts w:asciiTheme="minorHAnsi" w:hAnsiTheme="minorHAnsi" w:cstheme="minorHAnsi"/>
          <w:color w:val="000000" w:themeColor="text1"/>
          <w:sz w:val="28"/>
          <w:szCs w:val="20"/>
        </w:rPr>
      </w:pPr>
      <w:r w:rsidRPr="00047523">
        <w:rPr>
          <w:rFonts w:asciiTheme="minorHAnsi" w:hAnsiTheme="minorHAnsi" w:cstheme="minorHAnsi"/>
          <w:color w:val="000000" w:themeColor="text1"/>
          <w:sz w:val="28"/>
          <w:szCs w:val="20"/>
        </w:rPr>
        <w:t xml:space="preserve">Сравнить значение счётчика с нулём. Если не ноль – переход на шаг 8. Если ноль – конец работы алгоритма. </w:t>
      </w:r>
    </w:p>
    <w:p w14:paraId="105A40CC" w14:textId="77777777" w:rsidR="002375E2" w:rsidRDefault="002375E2" w:rsidP="002375E2">
      <w:pPr>
        <w:jc w:val="center"/>
        <w:rPr>
          <w:rFonts w:ascii="Times New Roman" w:hAnsi="Times New Roman"/>
          <w:sz w:val="36"/>
          <w:szCs w:val="36"/>
        </w:rPr>
      </w:pPr>
      <w:r w:rsidRPr="008B63CC">
        <w:rPr>
          <w:rFonts w:ascii="Times New Roman" w:hAnsi="Times New Roman"/>
          <w:sz w:val="36"/>
          <w:szCs w:val="36"/>
        </w:rPr>
        <w:lastRenderedPageBreak/>
        <w:t xml:space="preserve">Блок-схема </w:t>
      </w:r>
    </w:p>
    <w:p w14:paraId="717482F6" w14:textId="77777777" w:rsidR="002375E2" w:rsidRDefault="002375E2" w:rsidP="002375E2">
      <w:pPr>
        <w:jc w:val="center"/>
        <w:rPr>
          <w:rFonts w:ascii="Times New Roman" w:hAnsi="Times New Roman"/>
          <w:sz w:val="36"/>
          <w:szCs w:val="36"/>
        </w:rPr>
      </w:pPr>
      <w:r w:rsidRPr="007E0A36">
        <w:rPr>
          <w:rFonts w:ascii="Times New Roman" w:hAnsi="Times New Roman"/>
          <w:noProof/>
          <w:sz w:val="36"/>
          <w:szCs w:val="36"/>
          <w:lang w:eastAsia="ru-RU"/>
        </w:rPr>
        <w:drawing>
          <wp:inline distT="0" distB="0" distL="0" distR="0" wp14:anchorId="7D11A538" wp14:editId="28FC5C97">
            <wp:extent cx="3489960" cy="7908738"/>
            <wp:effectExtent l="0" t="0" r="0" b="0"/>
            <wp:docPr id="5" name="Рисунок 5" descr="C:\Users\Валерий\Downloads\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й\Downloads\Блок схема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80" cy="795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101B1" w14:textId="77777777" w:rsidR="002375E2" w:rsidRDefault="002375E2" w:rsidP="002375E2">
      <w:pPr>
        <w:jc w:val="both"/>
        <w:rPr>
          <w:rFonts w:ascii="Times New Roman" w:hAnsi="Times New Roman"/>
          <w:sz w:val="36"/>
          <w:szCs w:val="36"/>
        </w:rPr>
      </w:pPr>
    </w:p>
    <w:p w14:paraId="763AB38C" w14:textId="77777777" w:rsidR="002375E2" w:rsidRDefault="002375E2" w:rsidP="002375E2">
      <w:pPr>
        <w:spacing w:after="160" w:line="259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</w:p>
    <w:p w14:paraId="4506F04E" w14:textId="74621565" w:rsidR="002375E2" w:rsidRPr="00047523" w:rsidRDefault="002375E2" w:rsidP="002375E2">
      <w:pPr>
        <w:jc w:val="center"/>
        <w:rPr>
          <w:rFonts w:asciiTheme="minorHAnsi" w:hAnsiTheme="minorHAnsi" w:cstheme="minorHAnsi"/>
          <w:sz w:val="36"/>
          <w:szCs w:val="36"/>
        </w:rPr>
      </w:pPr>
      <w:r w:rsidRPr="00047523">
        <w:rPr>
          <w:rFonts w:asciiTheme="minorHAnsi" w:hAnsiTheme="minorHAnsi" w:cstheme="minorHAnsi"/>
          <w:sz w:val="36"/>
          <w:szCs w:val="36"/>
        </w:rPr>
        <w:lastRenderedPageBreak/>
        <w:t xml:space="preserve">Скриншоты программы </w:t>
      </w:r>
      <w:proofErr w:type="spellStart"/>
      <w:r w:rsidRPr="00047523">
        <w:rPr>
          <w:rFonts w:asciiTheme="minorHAnsi" w:hAnsiTheme="minorHAnsi" w:cstheme="minorHAnsi"/>
          <w:sz w:val="36"/>
          <w:szCs w:val="36"/>
        </w:rPr>
        <w:t>cuemu-gui</w:t>
      </w:r>
      <w:proofErr w:type="spellEnd"/>
    </w:p>
    <w:p w14:paraId="363DB049" w14:textId="703F63FB" w:rsidR="00FF03EB" w:rsidRPr="00047523" w:rsidRDefault="00FF03EB" w:rsidP="00FF03EB">
      <w:pPr>
        <w:spacing w:before="240"/>
        <w:jc w:val="center"/>
        <w:rPr>
          <w:rFonts w:asciiTheme="minorHAnsi" w:hAnsiTheme="minorHAnsi" w:cstheme="minorHAnsi"/>
          <w:sz w:val="28"/>
          <w:szCs w:val="28"/>
        </w:rPr>
      </w:pPr>
      <w:r w:rsidRPr="00047523">
        <w:rPr>
          <w:rFonts w:asciiTheme="minorHAnsi" w:hAnsiTheme="minorHAnsi" w:cstheme="minorHAnsi"/>
          <w:sz w:val="28"/>
          <w:szCs w:val="28"/>
        </w:rPr>
        <w:t xml:space="preserve">Вкладка </w:t>
      </w:r>
      <w:r w:rsidR="00800FCB" w:rsidRPr="00047523">
        <w:rPr>
          <w:rFonts w:asciiTheme="minorHAnsi" w:hAnsiTheme="minorHAnsi" w:cstheme="minorHAnsi"/>
          <w:sz w:val="28"/>
          <w:szCs w:val="28"/>
        </w:rPr>
        <w:t>«</w:t>
      </w:r>
      <w:r w:rsidRPr="00047523">
        <w:rPr>
          <w:rFonts w:asciiTheme="minorHAnsi" w:hAnsiTheme="minorHAnsi" w:cstheme="minorHAnsi"/>
          <w:sz w:val="28"/>
          <w:szCs w:val="28"/>
        </w:rPr>
        <w:t>Устройство Управления</w:t>
      </w:r>
      <w:r w:rsidR="00800FCB" w:rsidRPr="00047523">
        <w:rPr>
          <w:rFonts w:asciiTheme="minorHAnsi" w:hAnsiTheme="minorHAnsi" w:cstheme="minorHAnsi"/>
          <w:sz w:val="28"/>
          <w:szCs w:val="28"/>
        </w:rPr>
        <w:t>»</w:t>
      </w:r>
    </w:p>
    <w:p w14:paraId="77A0B316" w14:textId="6D12A86A" w:rsidR="00FF03EB" w:rsidRPr="00047523" w:rsidRDefault="00047523" w:rsidP="00047523">
      <w:pPr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11CA2E0" wp14:editId="7F921D1E">
            <wp:extent cx="5934075" cy="4600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359A3" w14:textId="223BD6F3" w:rsidR="00FF03EB" w:rsidRDefault="00FF03EB" w:rsidP="00800FCB">
      <w:pPr>
        <w:spacing w:before="240"/>
        <w:jc w:val="center"/>
        <w:rPr>
          <w:rFonts w:ascii="Times New Roman" w:hAnsi="Times New Roman"/>
          <w:sz w:val="28"/>
          <w:szCs w:val="28"/>
        </w:rPr>
      </w:pPr>
      <w:r w:rsidRPr="00FF03EB">
        <w:rPr>
          <w:rFonts w:ascii="Times New Roman" w:hAnsi="Times New Roman"/>
          <w:sz w:val="28"/>
          <w:szCs w:val="28"/>
        </w:rPr>
        <w:t xml:space="preserve">Вкладка </w:t>
      </w:r>
      <w:r w:rsidR="00800FCB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Соединения</w:t>
      </w:r>
      <w:r w:rsidR="00800FCB">
        <w:rPr>
          <w:rFonts w:ascii="Times New Roman" w:hAnsi="Times New Roman"/>
          <w:sz w:val="28"/>
          <w:szCs w:val="28"/>
        </w:rPr>
        <w:t>»</w:t>
      </w:r>
    </w:p>
    <w:p w14:paraId="7A92ABC9" w14:textId="7FD3ED67" w:rsidR="00800FCB" w:rsidRPr="00800FCB" w:rsidRDefault="00047523" w:rsidP="00800FCB">
      <w:pPr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CA02448" wp14:editId="00479536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5026025" cy="3942080"/>
            <wp:effectExtent l="0" t="0" r="3175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AA257" w14:textId="77777777" w:rsidR="00047523" w:rsidRDefault="00047523" w:rsidP="002375E2">
      <w:pPr>
        <w:jc w:val="center"/>
        <w:rPr>
          <w:rFonts w:asciiTheme="minorHAnsi" w:hAnsiTheme="minorHAnsi" w:cstheme="minorHAnsi"/>
          <w:sz w:val="36"/>
          <w:szCs w:val="36"/>
        </w:rPr>
      </w:pPr>
    </w:p>
    <w:p w14:paraId="2068D47C" w14:textId="77777777" w:rsidR="00047523" w:rsidRDefault="00047523" w:rsidP="002375E2">
      <w:pPr>
        <w:jc w:val="center"/>
        <w:rPr>
          <w:rFonts w:asciiTheme="minorHAnsi" w:hAnsiTheme="minorHAnsi" w:cstheme="minorHAnsi"/>
          <w:sz w:val="36"/>
          <w:szCs w:val="36"/>
        </w:rPr>
      </w:pPr>
    </w:p>
    <w:p w14:paraId="20AF57EF" w14:textId="77777777" w:rsidR="00047523" w:rsidRDefault="00047523" w:rsidP="002375E2">
      <w:pPr>
        <w:jc w:val="center"/>
        <w:rPr>
          <w:rFonts w:asciiTheme="minorHAnsi" w:hAnsiTheme="minorHAnsi" w:cstheme="minorHAnsi"/>
          <w:sz w:val="36"/>
          <w:szCs w:val="36"/>
        </w:rPr>
      </w:pPr>
    </w:p>
    <w:p w14:paraId="3991EC77" w14:textId="77777777" w:rsidR="00047523" w:rsidRDefault="00047523" w:rsidP="002375E2">
      <w:pPr>
        <w:jc w:val="center"/>
        <w:rPr>
          <w:rFonts w:asciiTheme="minorHAnsi" w:hAnsiTheme="minorHAnsi" w:cstheme="minorHAnsi"/>
          <w:sz w:val="36"/>
          <w:szCs w:val="36"/>
        </w:rPr>
      </w:pPr>
    </w:p>
    <w:p w14:paraId="07C3A5C9" w14:textId="77777777" w:rsidR="00047523" w:rsidRDefault="00047523" w:rsidP="002375E2">
      <w:pPr>
        <w:jc w:val="center"/>
        <w:rPr>
          <w:rFonts w:asciiTheme="minorHAnsi" w:hAnsiTheme="minorHAnsi" w:cstheme="minorHAnsi"/>
          <w:sz w:val="36"/>
          <w:szCs w:val="36"/>
        </w:rPr>
      </w:pPr>
    </w:p>
    <w:p w14:paraId="5FB45D0B" w14:textId="77777777" w:rsidR="00047523" w:rsidRDefault="00047523" w:rsidP="00047523">
      <w:pPr>
        <w:rPr>
          <w:rFonts w:asciiTheme="minorHAnsi" w:hAnsiTheme="minorHAnsi" w:cstheme="minorHAnsi"/>
          <w:sz w:val="36"/>
          <w:szCs w:val="36"/>
        </w:rPr>
      </w:pPr>
    </w:p>
    <w:p w14:paraId="67D53BAC" w14:textId="02B47335" w:rsidR="00EB1EEC" w:rsidRPr="00047523" w:rsidRDefault="003D193F" w:rsidP="002375E2">
      <w:pPr>
        <w:jc w:val="center"/>
        <w:rPr>
          <w:rFonts w:asciiTheme="minorHAnsi" w:hAnsiTheme="minorHAnsi" w:cstheme="minorHAnsi"/>
          <w:sz w:val="36"/>
          <w:szCs w:val="36"/>
        </w:rPr>
      </w:pPr>
      <w:r w:rsidRPr="00047523">
        <w:rPr>
          <w:rFonts w:asciiTheme="minorHAnsi" w:hAnsiTheme="minorHAnsi" w:cstheme="minorHAnsi"/>
          <w:sz w:val="36"/>
          <w:szCs w:val="36"/>
        </w:rPr>
        <w:lastRenderedPageBreak/>
        <w:t>Тип</w:t>
      </w:r>
      <w:r w:rsidR="00B127EF" w:rsidRPr="00047523">
        <w:rPr>
          <w:rFonts w:asciiTheme="minorHAnsi" w:hAnsiTheme="minorHAnsi" w:cstheme="minorHAnsi"/>
          <w:sz w:val="36"/>
          <w:szCs w:val="36"/>
        </w:rPr>
        <w:t>ы</w:t>
      </w:r>
      <w:r w:rsidRPr="00047523">
        <w:rPr>
          <w:rFonts w:asciiTheme="minorHAnsi" w:hAnsiTheme="minorHAnsi" w:cstheme="minorHAnsi"/>
          <w:sz w:val="36"/>
          <w:szCs w:val="36"/>
        </w:rPr>
        <w:t xml:space="preserve"> адресации</w:t>
      </w:r>
    </w:p>
    <w:p w14:paraId="7A5F26D9" w14:textId="77777777" w:rsidR="00496E6A" w:rsidRPr="00047523" w:rsidRDefault="00496E6A" w:rsidP="00B127EF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047523">
        <w:rPr>
          <w:rFonts w:asciiTheme="minorHAnsi" w:hAnsiTheme="minorHAnsi" w:cstheme="minorHAnsi"/>
          <w:i/>
          <w:sz w:val="28"/>
          <w:szCs w:val="28"/>
          <w:u w:val="single"/>
        </w:rPr>
        <w:t>Естественная адресация.</w:t>
      </w:r>
      <w:r w:rsidRPr="00047523">
        <w:rPr>
          <w:rFonts w:asciiTheme="minorHAnsi" w:hAnsiTheme="minorHAnsi" w:cstheme="minorHAnsi"/>
          <w:sz w:val="28"/>
          <w:szCs w:val="28"/>
        </w:rPr>
        <w:t xml:space="preserve"> При использовании данной системы адресации адрес следующей микрокоманды получается путем прибавления единицы к адресу предыдущей микрокоманды. </w:t>
      </w:r>
    </w:p>
    <w:p w14:paraId="2F624C38" w14:textId="77777777" w:rsidR="00496E6A" w:rsidRPr="00047523" w:rsidRDefault="00496E6A" w:rsidP="00B127EF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047523">
        <w:rPr>
          <w:rFonts w:asciiTheme="minorHAnsi" w:hAnsiTheme="minorHAnsi" w:cstheme="minorHAnsi"/>
          <w:i/>
          <w:sz w:val="28"/>
          <w:szCs w:val="28"/>
          <w:u w:val="single"/>
        </w:rPr>
        <w:t>Принудительная адресация с одним адресным полем.</w:t>
      </w:r>
      <w:r w:rsidRPr="00047523">
        <w:rPr>
          <w:rFonts w:asciiTheme="minorHAnsi" w:hAnsiTheme="minorHAnsi" w:cstheme="minorHAnsi"/>
          <w:sz w:val="28"/>
          <w:szCs w:val="28"/>
        </w:rPr>
        <w:t xml:space="preserve"> </w:t>
      </w:r>
      <w:r w:rsidR="00B127EF" w:rsidRPr="00047523">
        <w:rPr>
          <w:rFonts w:asciiTheme="minorHAnsi" w:hAnsiTheme="minorHAnsi" w:cstheme="minorHAnsi"/>
          <w:sz w:val="28"/>
          <w:szCs w:val="28"/>
        </w:rPr>
        <w:t xml:space="preserve">При </w:t>
      </w:r>
      <w:r w:rsidRPr="00047523">
        <w:rPr>
          <w:rFonts w:asciiTheme="minorHAnsi" w:hAnsiTheme="minorHAnsi" w:cstheme="minorHAnsi"/>
          <w:sz w:val="28"/>
          <w:szCs w:val="28"/>
        </w:rPr>
        <w:t>использовании данной системы адресаци</w:t>
      </w:r>
      <w:r w:rsidR="00B127EF" w:rsidRPr="00047523">
        <w:rPr>
          <w:rFonts w:asciiTheme="minorHAnsi" w:hAnsiTheme="minorHAnsi" w:cstheme="minorHAnsi"/>
          <w:sz w:val="28"/>
          <w:szCs w:val="28"/>
        </w:rPr>
        <w:t xml:space="preserve">и в поле «Адрес 1» </w:t>
      </w:r>
      <w:r w:rsidRPr="00047523">
        <w:rPr>
          <w:rFonts w:asciiTheme="minorHAnsi" w:hAnsiTheme="minorHAnsi" w:cstheme="minorHAnsi"/>
          <w:sz w:val="28"/>
          <w:szCs w:val="28"/>
        </w:rPr>
        <w:t>может быть задан адрес условного п</w:t>
      </w:r>
      <w:r w:rsidR="00B127EF" w:rsidRPr="00047523">
        <w:rPr>
          <w:rFonts w:asciiTheme="minorHAnsi" w:hAnsiTheme="minorHAnsi" w:cstheme="minorHAnsi"/>
          <w:sz w:val="28"/>
          <w:szCs w:val="28"/>
        </w:rPr>
        <w:t xml:space="preserve">ерехода. В том случае, если для </w:t>
      </w:r>
      <w:r w:rsidRPr="00047523">
        <w:rPr>
          <w:rFonts w:asciiTheme="minorHAnsi" w:hAnsiTheme="minorHAnsi" w:cstheme="minorHAnsi"/>
          <w:sz w:val="28"/>
          <w:szCs w:val="28"/>
        </w:rPr>
        <w:t>микрокоманды логическое условие</w:t>
      </w:r>
      <w:r w:rsidR="009B3410" w:rsidRPr="00047523">
        <w:rPr>
          <w:rFonts w:asciiTheme="minorHAnsi" w:hAnsiTheme="minorHAnsi" w:cstheme="minorHAnsi"/>
          <w:sz w:val="28"/>
          <w:szCs w:val="28"/>
        </w:rPr>
        <w:t xml:space="preserve"> </w:t>
      </w:r>
      <w:r w:rsidR="00B127EF" w:rsidRPr="00047523">
        <w:rPr>
          <w:rFonts w:asciiTheme="minorHAnsi" w:hAnsiTheme="minorHAnsi" w:cstheme="minorHAnsi"/>
          <w:sz w:val="28"/>
          <w:szCs w:val="28"/>
        </w:rPr>
        <w:t xml:space="preserve">не задано либо при его </w:t>
      </w:r>
      <w:r w:rsidRPr="00047523">
        <w:rPr>
          <w:rFonts w:asciiTheme="minorHAnsi" w:hAnsiTheme="minorHAnsi" w:cstheme="minorHAnsi"/>
          <w:sz w:val="28"/>
          <w:szCs w:val="28"/>
        </w:rPr>
        <w:t>проверке оказалось равным ну</w:t>
      </w:r>
      <w:r w:rsidR="00B127EF" w:rsidRPr="00047523">
        <w:rPr>
          <w:rFonts w:asciiTheme="minorHAnsi" w:hAnsiTheme="minorHAnsi" w:cstheme="minorHAnsi"/>
          <w:sz w:val="28"/>
          <w:szCs w:val="28"/>
        </w:rPr>
        <w:t xml:space="preserve">лю, то после выполнения текущей микрокоманды произойдет </w:t>
      </w:r>
      <w:r w:rsidRPr="00047523">
        <w:rPr>
          <w:rFonts w:asciiTheme="minorHAnsi" w:hAnsiTheme="minorHAnsi" w:cstheme="minorHAnsi"/>
          <w:sz w:val="28"/>
          <w:szCs w:val="28"/>
        </w:rPr>
        <w:t>переход на с</w:t>
      </w:r>
      <w:r w:rsidR="00B127EF" w:rsidRPr="00047523">
        <w:rPr>
          <w:rFonts w:asciiTheme="minorHAnsi" w:hAnsiTheme="minorHAnsi" w:cstheme="minorHAnsi"/>
          <w:sz w:val="28"/>
          <w:szCs w:val="28"/>
        </w:rPr>
        <w:t>ледующий адрес</w:t>
      </w:r>
      <w:r w:rsidR="009B3410" w:rsidRPr="00047523">
        <w:rPr>
          <w:rFonts w:asciiTheme="minorHAnsi" w:hAnsiTheme="minorHAnsi" w:cstheme="minorHAnsi"/>
          <w:sz w:val="28"/>
          <w:szCs w:val="28"/>
        </w:rPr>
        <w:t>.</w:t>
      </w:r>
      <w:r w:rsidR="00B127EF" w:rsidRPr="00047523">
        <w:rPr>
          <w:rFonts w:asciiTheme="minorHAnsi" w:hAnsiTheme="minorHAnsi" w:cstheme="minorHAnsi"/>
          <w:sz w:val="28"/>
          <w:szCs w:val="28"/>
        </w:rPr>
        <w:t xml:space="preserve"> При равенстве логического условия </w:t>
      </w:r>
      <w:r w:rsidRPr="00047523">
        <w:rPr>
          <w:rFonts w:asciiTheme="minorHAnsi" w:hAnsiTheme="minorHAnsi" w:cstheme="minorHAnsi"/>
          <w:sz w:val="28"/>
          <w:szCs w:val="28"/>
        </w:rPr>
        <w:t>единицы</w:t>
      </w:r>
      <w:r w:rsidR="00B127EF" w:rsidRPr="00047523">
        <w:rPr>
          <w:rFonts w:asciiTheme="minorHAnsi" w:hAnsiTheme="minorHAnsi" w:cstheme="minorHAnsi"/>
          <w:sz w:val="28"/>
          <w:szCs w:val="28"/>
        </w:rPr>
        <w:t xml:space="preserve"> </w:t>
      </w:r>
      <w:r w:rsidRPr="00047523">
        <w:rPr>
          <w:rFonts w:asciiTheme="minorHAnsi" w:hAnsiTheme="minorHAnsi" w:cstheme="minorHAnsi"/>
          <w:sz w:val="28"/>
          <w:szCs w:val="28"/>
        </w:rPr>
        <w:t>происходит переход по адресу, указанному в поле «Адрес 1».</w:t>
      </w:r>
    </w:p>
    <w:p w14:paraId="6912BDB5" w14:textId="77777777" w:rsidR="00496E6A" w:rsidRPr="00047523" w:rsidRDefault="00496E6A" w:rsidP="00B127EF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047523">
        <w:rPr>
          <w:rFonts w:asciiTheme="minorHAnsi" w:hAnsiTheme="minorHAnsi" w:cstheme="minorHAnsi"/>
          <w:i/>
          <w:sz w:val="28"/>
          <w:szCs w:val="28"/>
          <w:u w:val="single"/>
        </w:rPr>
        <w:t>Принудительная адресаци</w:t>
      </w:r>
      <w:r w:rsidR="00B127EF" w:rsidRPr="00047523">
        <w:rPr>
          <w:rFonts w:asciiTheme="minorHAnsi" w:hAnsiTheme="minorHAnsi" w:cstheme="minorHAnsi"/>
          <w:i/>
          <w:sz w:val="28"/>
          <w:szCs w:val="28"/>
          <w:u w:val="single"/>
        </w:rPr>
        <w:t>я с двумя адресными полями.</w:t>
      </w:r>
      <w:r w:rsidR="00B127EF" w:rsidRPr="00047523">
        <w:rPr>
          <w:rFonts w:asciiTheme="minorHAnsi" w:hAnsiTheme="minorHAnsi" w:cstheme="minorHAnsi"/>
          <w:sz w:val="28"/>
          <w:szCs w:val="28"/>
        </w:rPr>
        <w:t xml:space="preserve"> При </w:t>
      </w:r>
      <w:r w:rsidRPr="00047523">
        <w:rPr>
          <w:rFonts w:asciiTheme="minorHAnsi" w:hAnsiTheme="minorHAnsi" w:cstheme="minorHAnsi"/>
          <w:sz w:val="28"/>
          <w:szCs w:val="28"/>
        </w:rPr>
        <w:t>использовании данной системы адресации</w:t>
      </w:r>
      <w:r w:rsidR="00B127EF" w:rsidRPr="00047523">
        <w:rPr>
          <w:rFonts w:asciiTheme="minorHAnsi" w:hAnsiTheme="minorHAnsi" w:cstheme="minorHAnsi"/>
          <w:sz w:val="28"/>
          <w:szCs w:val="28"/>
        </w:rPr>
        <w:t xml:space="preserve"> в полях «Адрес 1» </w:t>
      </w:r>
      <w:r w:rsidRPr="00047523">
        <w:rPr>
          <w:rFonts w:asciiTheme="minorHAnsi" w:hAnsiTheme="minorHAnsi" w:cstheme="minorHAnsi"/>
          <w:sz w:val="28"/>
          <w:szCs w:val="28"/>
        </w:rPr>
        <w:t>и «Адрес 2» могут быть заданы адреса ус</w:t>
      </w:r>
      <w:r w:rsidR="00B127EF" w:rsidRPr="00047523">
        <w:rPr>
          <w:rFonts w:asciiTheme="minorHAnsi" w:hAnsiTheme="minorHAnsi" w:cstheme="minorHAnsi"/>
          <w:sz w:val="28"/>
          <w:szCs w:val="28"/>
        </w:rPr>
        <w:t xml:space="preserve">ловного перехода. В том случае, </w:t>
      </w:r>
      <w:r w:rsidRPr="00047523">
        <w:rPr>
          <w:rFonts w:asciiTheme="minorHAnsi" w:hAnsiTheme="minorHAnsi" w:cstheme="minorHAnsi"/>
          <w:sz w:val="28"/>
          <w:szCs w:val="28"/>
        </w:rPr>
        <w:t>если для микрокоманды логическое услов</w:t>
      </w:r>
      <w:r w:rsidR="00B127EF" w:rsidRPr="00047523">
        <w:rPr>
          <w:rFonts w:asciiTheme="minorHAnsi" w:hAnsiTheme="minorHAnsi" w:cstheme="minorHAnsi"/>
          <w:sz w:val="28"/>
          <w:szCs w:val="28"/>
        </w:rPr>
        <w:t xml:space="preserve">ие не задано либо </w:t>
      </w:r>
      <w:r w:rsidRPr="00047523">
        <w:rPr>
          <w:rFonts w:asciiTheme="minorHAnsi" w:hAnsiTheme="minorHAnsi" w:cstheme="minorHAnsi"/>
          <w:sz w:val="28"/>
          <w:szCs w:val="28"/>
        </w:rPr>
        <w:t>при его проверке оказалось равным ну</w:t>
      </w:r>
      <w:r w:rsidR="00B127EF" w:rsidRPr="00047523">
        <w:rPr>
          <w:rFonts w:asciiTheme="minorHAnsi" w:hAnsiTheme="minorHAnsi" w:cstheme="minorHAnsi"/>
          <w:sz w:val="28"/>
          <w:szCs w:val="28"/>
        </w:rPr>
        <w:t xml:space="preserve">лю, то после выполнения текущей </w:t>
      </w:r>
      <w:r w:rsidRPr="00047523">
        <w:rPr>
          <w:rFonts w:asciiTheme="minorHAnsi" w:hAnsiTheme="minorHAnsi" w:cstheme="minorHAnsi"/>
          <w:sz w:val="28"/>
          <w:szCs w:val="28"/>
        </w:rPr>
        <w:t>микрокоманды произойдет переход на адр</w:t>
      </w:r>
      <w:r w:rsidR="00B127EF" w:rsidRPr="00047523">
        <w:rPr>
          <w:rFonts w:asciiTheme="minorHAnsi" w:hAnsiTheme="minorHAnsi" w:cstheme="minorHAnsi"/>
          <w:sz w:val="28"/>
          <w:szCs w:val="28"/>
        </w:rPr>
        <w:t xml:space="preserve">ес, указанный в поле «Адрес 1». </w:t>
      </w:r>
      <w:r w:rsidRPr="00047523">
        <w:rPr>
          <w:rFonts w:asciiTheme="minorHAnsi" w:hAnsiTheme="minorHAnsi" w:cstheme="minorHAnsi"/>
          <w:sz w:val="28"/>
          <w:szCs w:val="28"/>
        </w:rPr>
        <w:t>При равенстве логического условия единицы происх</w:t>
      </w:r>
      <w:r w:rsidR="00B127EF" w:rsidRPr="00047523">
        <w:rPr>
          <w:rFonts w:asciiTheme="minorHAnsi" w:hAnsiTheme="minorHAnsi" w:cstheme="minorHAnsi"/>
          <w:sz w:val="28"/>
          <w:szCs w:val="28"/>
        </w:rPr>
        <w:t xml:space="preserve">одит переход по </w:t>
      </w:r>
      <w:r w:rsidRPr="00047523">
        <w:rPr>
          <w:rFonts w:asciiTheme="minorHAnsi" w:hAnsiTheme="minorHAnsi" w:cstheme="minorHAnsi"/>
          <w:sz w:val="28"/>
          <w:szCs w:val="28"/>
        </w:rPr>
        <w:t>адресу, указанному в поле «Адрес 2».</w:t>
      </w:r>
    </w:p>
    <w:p w14:paraId="0F04BFE5" w14:textId="77777777" w:rsidR="00A5145C" w:rsidRPr="00047523" w:rsidRDefault="00584ACB" w:rsidP="00B127EF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047523">
        <w:rPr>
          <w:rFonts w:asciiTheme="minorHAnsi" w:hAnsiTheme="minorHAnsi" w:cstheme="minorHAnsi"/>
          <w:sz w:val="28"/>
          <w:szCs w:val="28"/>
        </w:rPr>
        <w:t xml:space="preserve">Для реализации алгоритма был выбран </w:t>
      </w:r>
      <w:r w:rsidRPr="00047523">
        <w:rPr>
          <w:rFonts w:asciiTheme="minorHAnsi" w:hAnsiTheme="minorHAnsi" w:cstheme="minorHAnsi"/>
          <w:sz w:val="28"/>
          <w:szCs w:val="28"/>
          <w:u w:val="single"/>
        </w:rPr>
        <w:t>принудительный тип адресации с двумя адресными полями.</w:t>
      </w:r>
      <w:r w:rsidRPr="00047523">
        <w:rPr>
          <w:rFonts w:asciiTheme="minorHAnsi" w:hAnsiTheme="minorHAnsi" w:cstheme="minorHAnsi"/>
          <w:sz w:val="28"/>
          <w:szCs w:val="28"/>
        </w:rPr>
        <w:t xml:space="preserve"> При использовании естественной адресации невозможно организовать циклы и условные переходы</w:t>
      </w:r>
      <w:r w:rsidR="00525F60" w:rsidRPr="00047523">
        <w:rPr>
          <w:rFonts w:asciiTheme="minorHAnsi" w:hAnsiTheme="minorHAnsi" w:cstheme="minorHAnsi"/>
          <w:sz w:val="28"/>
          <w:szCs w:val="28"/>
        </w:rPr>
        <w:t>, что делает невозможным реализацию алгоритма машинного умножения.</w:t>
      </w:r>
      <w:r w:rsidRPr="00047523">
        <w:rPr>
          <w:rFonts w:asciiTheme="minorHAnsi" w:hAnsiTheme="minorHAnsi" w:cstheme="minorHAnsi"/>
          <w:sz w:val="28"/>
          <w:szCs w:val="28"/>
        </w:rPr>
        <w:t xml:space="preserve">  </w:t>
      </w:r>
      <w:r w:rsidR="00F40C12" w:rsidRPr="00047523">
        <w:rPr>
          <w:rFonts w:asciiTheme="minorHAnsi" w:hAnsiTheme="minorHAnsi" w:cstheme="minorHAnsi"/>
          <w:sz w:val="28"/>
          <w:szCs w:val="28"/>
        </w:rPr>
        <w:t xml:space="preserve">При использовании адресации с двумя полями можно выполнять разные условные переходы в зависимости от </w:t>
      </w:r>
      <w:r w:rsidR="00B97AD6" w:rsidRPr="00047523">
        <w:rPr>
          <w:rFonts w:asciiTheme="minorHAnsi" w:hAnsiTheme="minorHAnsi" w:cstheme="minorHAnsi"/>
          <w:sz w:val="28"/>
          <w:szCs w:val="28"/>
        </w:rPr>
        <w:t>значения условия, что облегчает написание программы и сокращает её размер.</w:t>
      </w:r>
    </w:p>
    <w:p w14:paraId="44426053" w14:textId="77777777" w:rsidR="002375E2" w:rsidRPr="00047523" w:rsidRDefault="002375E2" w:rsidP="002375E2">
      <w:pPr>
        <w:jc w:val="center"/>
        <w:rPr>
          <w:rFonts w:asciiTheme="minorHAnsi" w:hAnsiTheme="minorHAnsi" w:cstheme="minorHAnsi"/>
          <w:sz w:val="36"/>
          <w:szCs w:val="36"/>
        </w:rPr>
      </w:pPr>
      <w:r w:rsidRPr="00047523">
        <w:rPr>
          <w:rFonts w:asciiTheme="minorHAnsi" w:hAnsiTheme="minorHAnsi" w:cstheme="minorHAnsi"/>
          <w:sz w:val="36"/>
          <w:szCs w:val="36"/>
        </w:rPr>
        <w:t>Выводы</w:t>
      </w:r>
    </w:p>
    <w:p w14:paraId="41762978" w14:textId="77777777" w:rsidR="002375E2" w:rsidRPr="00047523" w:rsidRDefault="002375E2" w:rsidP="002375E2">
      <w:pPr>
        <w:ind w:firstLine="567"/>
        <w:jc w:val="both"/>
        <w:rPr>
          <w:rFonts w:asciiTheme="minorHAnsi" w:hAnsiTheme="minorHAnsi" w:cstheme="minorHAnsi"/>
          <w:sz w:val="28"/>
          <w:szCs w:val="28"/>
        </w:rPr>
      </w:pPr>
      <w:r w:rsidRPr="00047523">
        <w:rPr>
          <w:rFonts w:asciiTheme="minorHAnsi" w:hAnsiTheme="minorHAnsi" w:cstheme="minorHAnsi"/>
          <w:sz w:val="28"/>
          <w:szCs w:val="28"/>
        </w:rPr>
        <w:t>В ходе выполнения лабораторной работы был реализован алгоритм умножения с младших разрядов множителя с подвижным множимым в программе cuemu-gui</w:t>
      </w:r>
      <w:r w:rsidR="00A5145C" w:rsidRPr="00047523">
        <w:rPr>
          <w:rFonts w:asciiTheme="minorHAnsi" w:hAnsiTheme="minorHAnsi" w:cstheme="minorHAnsi"/>
          <w:sz w:val="28"/>
          <w:szCs w:val="28"/>
        </w:rPr>
        <w:t>, используя устройство управления.</w:t>
      </w:r>
    </w:p>
    <w:p w14:paraId="6D21A7D9" w14:textId="77777777" w:rsidR="00034966" w:rsidRDefault="00034966"/>
    <w:sectPr w:rsidR="00034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11057"/>
    <w:multiLevelType w:val="hybridMultilevel"/>
    <w:tmpl w:val="7166E38E"/>
    <w:lvl w:ilvl="0" w:tplc="5218CCC0">
      <w:start w:val="1"/>
      <w:numFmt w:val="decimal"/>
      <w:lvlText w:val="%1.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F041146"/>
    <w:multiLevelType w:val="hybridMultilevel"/>
    <w:tmpl w:val="DC22BA62"/>
    <w:lvl w:ilvl="0" w:tplc="04190011">
      <w:start w:val="1"/>
      <w:numFmt w:val="decimal"/>
      <w:lvlText w:val="%1)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F7E"/>
    <w:rsid w:val="00034966"/>
    <w:rsid w:val="00047523"/>
    <w:rsid w:val="0009005B"/>
    <w:rsid w:val="00114453"/>
    <w:rsid w:val="002375E2"/>
    <w:rsid w:val="003C70DB"/>
    <w:rsid w:val="003D193F"/>
    <w:rsid w:val="00496E6A"/>
    <w:rsid w:val="00525F60"/>
    <w:rsid w:val="00584ACB"/>
    <w:rsid w:val="005D47F4"/>
    <w:rsid w:val="00800FCB"/>
    <w:rsid w:val="009B3410"/>
    <w:rsid w:val="00A5145C"/>
    <w:rsid w:val="00B127EF"/>
    <w:rsid w:val="00B6401D"/>
    <w:rsid w:val="00B97AD6"/>
    <w:rsid w:val="00BB2E52"/>
    <w:rsid w:val="00C8792B"/>
    <w:rsid w:val="00DC3F7E"/>
    <w:rsid w:val="00EB1EEC"/>
    <w:rsid w:val="00ED100F"/>
    <w:rsid w:val="00F40C12"/>
    <w:rsid w:val="00FF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FB416"/>
  <w15:chartTrackingRefBased/>
  <w15:docId w15:val="{068F5E5F-B218-4DA0-BC24-B347B6D6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5E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5E2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375E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375E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375E2"/>
    <w:rPr>
      <w:rFonts w:ascii="Calibri" w:eastAsia="Calibri" w:hAnsi="Calibri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375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375E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589</Words>
  <Characters>3361</Characters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2021-11-16T20:27:00Z</dcterms:created>
  <dcterms:modified xsi:type="dcterms:W3CDTF">2021-11-16T20:43:00Z</dcterms:modified>
</cp:coreProperties>
</file>