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78D19" w14:textId="0559E430" w:rsidR="00C238C5" w:rsidRPr="00AF0277" w:rsidRDefault="00C238C5" w:rsidP="00AF02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0277">
        <w:rPr>
          <w:rFonts w:ascii="Times New Roman" w:hAnsi="Times New Roman" w:cs="Times New Roman"/>
          <w:b/>
          <w:bCs/>
          <w:sz w:val="32"/>
          <w:szCs w:val="32"/>
        </w:rPr>
        <w:t>4.5 Выбрать и изучить программу настройки и оптимизации системы.</w:t>
      </w:r>
    </w:p>
    <w:p w14:paraId="332D0C64" w14:textId="5A9ADCBC" w:rsidR="004A4C05" w:rsidRPr="00AF0277" w:rsidRDefault="00A65DCB" w:rsidP="00AF0277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F0277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="00F631C6" w:rsidRPr="00AF0277">
        <w:rPr>
          <w:rFonts w:ascii="Times New Roman" w:hAnsi="Times New Roman" w:cs="Times New Roman"/>
          <w:sz w:val="28"/>
          <w:szCs w:val="28"/>
        </w:rPr>
        <w:t xml:space="preserve"> тестов будет проводится на основной машине с ОС </w:t>
      </w:r>
      <w:r w:rsidR="00F631C6" w:rsidRPr="00AF027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631C6" w:rsidRPr="00AF0277">
        <w:rPr>
          <w:rFonts w:ascii="Times New Roman" w:hAnsi="Times New Roman" w:cs="Times New Roman"/>
          <w:sz w:val="28"/>
          <w:szCs w:val="28"/>
        </w:rPr>
        <w:t xml:space="preserve"> 10</w:t>
      </w:r>
      <w:r w:rsidR="0008619F" w:rsidRPr="00AF0277">
        <w:rPr>
          <w:rFonts w:ascii="Times New Roman" w:hAnsi="Times New Roman" w:cs="Times New Roman"/>
          <w:sz w:val="28"/>
          <w:szCs w:val="28"/>
        </w:rPr>
        <w:t xml:space="preserve"> </w:t>
      </w:r>
      <w:r w:rsidR="0008619F" w:rsidRPr="00AF0277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F631C6" w:rsidRPr="00AF0277">
        <w:rPr>
          <w:rFonts w:ascii="Times New Roman" w:hAnsi="Times New Roman" w:cs="Times New Roman"/>
          <w:sz w:val="28"/>
          <w:szCs w:val="28"/>
        </w:rPr>
        <w:t xml:space="preserve">, поскольку тесты на виртуальной машине </w:t>
      </w:r>
      <w:r w:rsidR="0000622F" w:rsidRPr="00AF0277">
        <w:rPr>
          <w:rFonts w:ascii="Times New Roman" w:hAnsi="Times New Roman" w:cs="Times New Roman"/>
          <w:sz w:val="28"/>
          <w:szCs w:val="28"/>
        </w:rPr>
        <w:t xml:space="preserve">с “пустой” </w:t>
      </w:r>
      <w:r w:rsidR="0000622F" w:rsidRPr="00AF027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0622F" w:rsidRPr="00AF0277">
        <w:rPr>
          <w:rFonts w:ascii="Times New Roman" w:hAnsi="Times New Roman" w:cs="Times New Roman"/>
          <w:sz w:val="28"/>
          <w:szCs w:val="28"/>
        </w:rPr>
        <w:t xml:space="preserve"> 7 </w:t>
      </w:r>
      <w:r w:rsidR="0000622F" w:rsidRPr="00AF0277">
        <w:rPr>
          <w:rFonts w:ascii="Times New Roman" w:hAnsi="Times New Roman" w:cs="Times New Roman"/>
          <w:sz w:val="28"/>
          <w:szCs w:val="28"/>
          <w:lang w:val="en-US"/>
        </w:rPr>
        <w:t>Professional</w:t>
      </w:r>
      <w:r w:rsidR="0000622F" w:rsidRPr="00AF0277">
        <w:rPr>
          <w:rFonts w:ascii="Times New Roman" w:hAnsi="Times New Roman" w:cs="Times New Roman"/>
          <w:sz w:val="28"/>
          <w:szCs w:val="28"/>
        </w:rPr>
        <w:t xml:space="preserve"> </w:t>
      </w:r>
      <w:r w:rsidR="00AF0277" w:rsidRPr="00AF0277">
        <w:rPr>
          <w:rFonts w:ascii="Times New Roman" w:hAnsi="Times New Roman" w:cs="Times New Roman"/>
          <w:sz w:val="28"/>
          <w:szCs w:val="28"/>
        </w:rPr>
        <w:t>являются</w:t>
      </w:r>
      <w:r w:rsidR="000F59EB" w:rsidRPr="00AF0277">
        <w:rPr>
          <w:rFonts w:ascii="Times New Roman" w:hAnsi="Times New Roman" w:cs="Times New Roman"/>
          <w:sz w:val="28"/>
          <w:szCs w:val="28"/>
        </w:rPr>
        <w:t xml:space="preserve"> не наглядными.</w:t>
      </w:r>
    </w:p>
    <w:p w14:paraId="35105434" w14:textId="13C3791B" w:rsidR="001C6886" w:rsidRPr="00AF0277" w:rsidRDefault="00B37B7C" w:rsidP="00AF0277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F0277">
        <w:rPr>
          <w:rFonts w:ascii="Times New Roman" w:hAnsi="Times New Roman" w:cs="Times New Roman"/>
          <w:sz w:val="28"/>
          <w:szCs w:val="28"/>
        </w:rPr>
        <w:t xml:space="preserve">Для оценки производительности использовалась программа </w:t>
      </w:r>
      <w:r w:rsidRPr="00AF0277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AF0277">
        <w:rPr>
          <w:rFonts w:ascii="Times New Roman" w:hAnsi="Times New Roman" w:cs="Times New Roman"/>
          <w:sz w:val="28"/>
          <w:szCs w:val="28"/>
        </w:rPr>
        <w:t xml:space="preserve"> </w:t>
      </w:r>
      <w:r w:rsidRPr="00AF0277"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Pr="00AF0277">
        <w:rPr>
          <w:rFonts w:ascii="Times New Roman" w:hAnsi="Times New Roman" w:cs="Times New Roman"/>
          <w:sz w:val="28"/>
          <w:szCs w:val="28"/>
        </w:rPr>
        <w:t xml:space="preserve"> 10 – тест </w:t>
      </w:r>
      <w:r w:rsidRPr="00AF0277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7119F7" w:rsidRPr="00AF0277">
        <w:rPr>
          <w:rFonts w:ascii="Times New Roman" w:hAnsi="Times New Roman" w:cs="Times New Roman"/>
          <w:sz w:val="28"/>
          <w:szCs w:val="28"/>
        </w:rPr>
        <w:t xml:space="preserve">. Данный тест производит </w:t>
      </w:r>
      <w:r w:rsidR="00DD23DD" w:rsidRPr="00AF0277">
        <w:rPr>
          <w:rFonts w:ascii="Times New Roman" w:hAnsi="Times New Roman" w:cs="Times New Roman"/>
          <w:sz w:val="28"/>
          <w:szCs w:val="28"/>
        </w:rPr>
        <w:t xml:space="preserve">проверку </w:t>
      </w:r>
      <w:r w:rsidR="00EA62A0" w:rsidRPr="00AF0277">
        <w:rPr>
          <w:rFonts w:ascii="Times New Roman" w:hAnsi="Times New Roman" w:cs="Times New Roman"/>
          <w:sz w:val="28"/>
          <w:szCs w:val="28"/>
        </w:rPr>
        <w:t>производительности</w:t>
      </w:r>
      <w:r w:rsidR="00DD23DD" w:rsidRPr="00AF0277">
        <w:rPr>
          <w:rFonts w:ascii="Times New Roman" w:hAnsi="Times New Roman" w:cs="Times New Roman"/>
          <w:sz w:val="28"/>
          <w:szCs w:val="28"/>
        </w:rPr>
        <w:t xml:space="preserve">: запуска приложения, </w:t>
      </w:r>
      <w:r w:rsidR="00711440" w:rsidRPr="00AF0277">
        <w:rPr>
          <w:rFonts w:ascii="Times New Roman" w:hAnsi="Times New Roman" w:cs="Times New Roman"/>
          <w:sz w:val="28"/>
          <w:szCs w:val="28"/>
        </w:rPr>
        <w:t xml:space="preserve">просмотра веб-страниц, редактирования электронных таблиц, редактирования </w:t>
      </w:r>
      <w:r w:rsidR="00EA62A0" w:rsidRPr="00AF0277">
        <w:rPr>
          <w:rFonts w:ascii="Times New Roman" w:hAnsi="Times New Roman" w:cs="Times New Roman"/>
          <w:sz w:val="28"/>
          <w:szCs w:val="28"/>
        </w:rPr>
        <w:t xml:space="preserve">документов, а также качество видео и частоту кадров при видеоконференции. </w:t>
      </w:r>
    </w:p>
    <w:p w14:paraId="60DC443D" w14:textId="54E25C82" w:rsidR="00EA62A0" w:rsidRPr="00AF0277" w:rsidRDefault="00810DED" w:rsidP="00AF0277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F0277">
        <w:rPr>
          <w:rFonts w:ascii="Times New Roman" w:hAnsi="Times New Roman" w:cs="Times New Roman"/>
          <w:sz w:val="28"/>
          <w:szCs w:val="28"/>
        </w:rPr>
        <w:t xml:space="preserve">Результаты теста имеют множество подпунктов по каждой из </w:t>
      </w:r>
      <w:r w:rsidR="00AC229E" w:rsidRPr="00AF0277">
        <w:rPr>
          <w:rFonts w:ascii="Times New Roman" w:hAnsi="Times New Roman" w:cs="Times New Roman"/>
          <w:sz w:val="28"/>
          <w:szCs w:val="28"/>
        </w:rPr>
        <w:t>вышеперечисленных</w:t>
      </w:r>
      <w:r w:rsidRPr="00AF0277">
        <w:rPr>
          <w:rFonts w:ascii="Times New Roman" w:hAnsi="Times New Roman" w:cs="Times New Roman"/>
          <w:sz w:val="28"/>
          <w:szCs w:val="28"/>
        </w:rPr>
        <w:t xml:space="preserve"> оценок, а </w:t>
      </w:r>
      <w:r w:rsidR="00AC229E" w:rsidRPr="00AF0277">
        <w:rPr>
          <w:rFonts w:ascii="Times New Roman" w:hAnsi="Times New Roman" w:cs="Times New Roman"/>
          <w:sz w:val="28"/>
          <w:szCs w:val="28"/>
        </w:rPr>
        <w:t>также</w:t>
      </w:r>
      <w:r w:rsidRPr="00AF0277">
        <w:rPr>
          <w:rFonts w:ascii="Times New Roman" w:hAnsi="Times New Roman" w:cs="Times New Roman"/>
          <w:sz w:val="28"/>
          <w:szCs w:val="28"/>
        </w:rPr>
        <w:t xml:space="preserve"> общее среднее число</w:t>
      </w:r>
      <w:r w:rsidR="00DA624A" w:rsidRPr="00AF0277">
        <w:rPr>
          <w:rFonts w:ascii="Times New Roman" w:hAnsi="Times New Roman" w:cs="Times New Roman"/>
          <w:sz w:val="28"/>
          <w:szCs w:val="28"/>
        </w:rPr>
        <w:t xml:space="preserve"> по каждой из категорий. Для упрощения будем ориентироваться только на средние числа</w:t>
      </w:r>
      <w:r w:rsidR="007D77C3" w:rsidRPr="00AF0277">
        <w:rPr>
          <w:rFonts w:ascii="Times New Roman" w:hAnsi="Times New Roman" w:cs="Times New Roman"/>
          <w:sz w:val="28"/>
          <w:szCs w:val="28"/>
        </w:rPr>
        <w:t>.</w:t>
      </w:r>
    </w:p>
    <w:p w14:paraId="306EF96F" w14:textId="7E6443B0" w:rsidR="007D77C3" w:rsidRPr="00AF0277" w:rsidRDefault="007D77C3" w:rsidP="00AF0277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F0277">
        <w:rPr>
          <w:rFonts w:ascii="Times New Roman" w:hAnsi="Times New Roman" w:cs="Times New Roman"/>
          <w:sz w:val="28"/>
          <w:szCs w:val="28"/>
        </w:rPr>
        <w:t>Показатели до оптимизации: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15E6C" w14:paraId="0525F38B" w14:textId="77777777" w:rsidTr="00AC229E">
        <w:tc>
          <w:tcPr>
            <w:tcW w:w="4672" w:type="dxa"/>
            <w:vAlign w:val="center"/>
          </w:tcPr>
          <w:p w14:paraId="5D9ADEFE" w14:textId="14A92605" w:rsidR="00B15E6C" w:rsidRPr="00AC229E" w:rsidRDefault="00B15E6C" w:rsidP="00AC2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29E">
              <w:rPr>
                <w:rFonts w:ascii="Times New Roman" w:hAnsi="Times New Roman" w:cs="Times New Roman"/>
                <w:sz w:val="24"/>
                <w:szCs w:val="24"/>
              </w:rPr>
              <w:t>Оценка запуска приложений</w:t>
            </w:r>
          </w:p>
        </w:tc>
        <w:tc>
          <w:tcPr>
            <w:tcW w:w="4673" w:type="dxa"/>
            <w:vAlign w:val="center"/>
          </w:tcPr>
          <w:p w14:paraId="1969A685" w14:textId="642E51CB" w:rsidR="00B15E6C" w:rsidRPr="00AC229E" w:rsidRDefault="00B15E6C" w:rsidP="00AC2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29E">
              <w:rPr>
                <w:rFonts w:ascii="Times New Roman" w:hAnsi="Times New Roman" w:cs="Times New Roman"/>
                <w:sz w:val="24"/>
                <w:szCs w:val="24"/>
              </w:rPr>
              <w:t>8587</w:t>
            </w:r>
          </w:p>
        </w:tc>
      </w:tr>
      <w:tr w:rsidR="00B15E6C" w14:paraId="607A2CB4" w14:textId="77777777" w:rsidTr="00AC229E">
        <w:tc>
          <w:tcPr>
            <w:tcW w:w="4672" w:type="dxa"/>
            <w:vAlign w:val="center"/>
          </w:tcPr>
          <w:p w14:paraId="1BFCC9F4" w14:textId="30ED6306" w:rsidR="00B15E6C" w:rsidRPr="00AC229E" w:rsidRDefault="00B15E6C" w:rsidP="00AC2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29E">
              <w:rPr>
                <w:rFonts w:ascii="Times New Roman" w:hAnsi="Times New Roman" w:cs="Times New Roman"/>
                <w:sz w:val="24"/>
                <w:szCs w:val="24"/>
              </w:rPr>
              <w:t>Оценка видеоконференции</w:t>
            </w:r>
          </w:p>
        </w:tc>
        <w:tc>
          <w:tcPr>
            <w:tcW w:w="4673" w:type="dxa"/>
            <w:vAlign w:val="center"/>
          </w:tcPr>
          <w:p w14:paraId="4BDC60CB" w14:textId="038A468B" w:rsidR="00B15E6C" w:rsidRPr="00AC229E" w:rsidRDefault="00B15E6C" w:rsidP="00AC2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29E">
              <w:rPr>
                <w:rFonts w:ascii="Times New Roman" w:hAnsi="Times New Roman" w:cs="Times New Roman"/>
                <w:sz w:val="24"/>
                <w:szCs w:val="24"/>
              </w:rPr>
              <w:t>6490</w:t>
            </w:r>
          </w:p>
        </w:tc>
      </w:tr>
      <w:tr w:rsidR="00B15E6C" w14:paraId="61E0EACA" w14:textId="77777777" w:rsidTr="00AC229E">
        <w:tc>
          <w:tcPr>
            <w:tcW w:w="4672" w:type="dxa"/>
            <w:vAlign w:val="center"/>
          </w:tcPr>
          <w:p w14:paraId="4A11D0E1" w14:textId="07EE2007" w:rsidR="00B15E6C" w:rsidRPr="00AC229E" w:rsidRDefault="00B15E6C" w:rsidP="00AC2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29E">
              <w:rPr>
                <w:rFonts w:ascii="Times New Roman" w:hAnsi="Times New Roman" w:cs="Times New Roman"/>
                <w:sz w:val="24"/>
                <w:szCs w:val="24"/>
              </w:rPr>
              <w:t>Оценка просмотра веб-страниц</w:t>
            </w:r>
          </w:p>
        </w:tc>
        <w:tc>
          <w:tcPr>
            <w:tcW w:w="4673" w:type="dxa"/>
            <w:vAlign w:val="center"/>
          </w:tcPr>
          <w:p w14:paraId="28871943" w14:textId="637F1654" w:rsidR="00B15E6C" w:rsidRPr="00AC229E" w:rsidRDefault="00B15E6C" w:rsidP="00AC2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29E">
              <w:rPr>
                <w:rFonts w:ascii="Times New Roman" w:hAnsi="Times New Roman" w:cs="Times New Roman"/>
                <w:sz w:val="24"/>
                <w:szCs w:val="24"/>
              </w:rPr>
              <w:t>7384</w:t>
            </w:r>
          </w:p>
        </w:tc>
      </w:tr>
      <w:tr w:rsidR="00B15E6C" w14:paraId="11EBE292" w14:textId="77777777" w:rsidTr="00AC229E">
        <w:tc>
          <w:tcPr>
            <w:tcW w:w="4672" w:type="dxa"/>
            <w:vAlign w:val="center"/>
          </w:tcPr>
          <w:p w14:paraId="0C9C4438" w14:textId="1876CE48" w:rsidR="00B15E6C" w:rsidRPr="00AC229E" w:rsidRDefault="00B15E6C" w:rsidP="00AC2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29E">
              <w:rPr>
                <w:rFonts w:ascii="Times New Roman" w:hAnsi="Times New Roman" w:cs="Times New Roman"/>
                <w:sz w:val="24"/>
                <w:szCs w:val="24"/>
              </w:rPr>
              <w:t>Оценка редактирования электронных таблиц</w:t>
            </w:r>
          </w:p>
        </w:tc>
        <w:tc>
          <w:tcPr>
            <w:tcW w:w="4673" w:type="dxa"/>
            <w:vAlign w:val="center"/>
          </w:tcPr>
          <w:p w14:paraId="61F1BCFB" w14:textId="0EA467FD" w:rsidR="00B15E6C" w:rsidRPr="00AC229E" w:rsidRDefault="00B15E6C" w:rsidP="00AC2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29E">
              <w:rPr>
                <w:rFonts w:ascii="Times New Roman" w:hAnsi="Times New Roman" w:cs="Times New Roman"/>
                <w:sz w:val="24"/>
                <w:szCs w:val="24"/>
              </w:rPr>
              <w:t>5915</w:t>
            </w:r>
          </w:p>
        </w:tc>
      </w:tr>
      <w:tr w:rsidR="00B15E6C" w14:paraId="5296A015" w14:textId="77777777" w:rsidTr="00AC229E">
        <w:tc>
          <w:tcPr>
            <w:tcW w:w="4672" w:type="dxa"/>
            <w:vAlign w:val="center"/>
          </w:tcPr>
          <w:p w14:paraId="215FB868" w14:textId="3A7072AB" w:rsidR="00B15E6C" w:rsidRPr="00AC229E" w:rsidRDefault="00B15E6C" w:rsidP="00AC2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29E">
              <w:rPr>
                <w:rFonts w:ascii="Times New Roman" w:hAnsi="Times New Roman" w:cs="Times New Roman"/>
                <w:sz w:val="24"/>
                <w:szCs w:val="24"/>
              </w:rPr>
              <w:t>Оценка редактирования документов</w:t>
            </w:r>
          </w:p>
        </w:tc>
        <w:tc>
          <w:tcPr>
            <w:tcW w:w="4673" w:type="dxa"/>
            <w:vAlign w:val="center"/>
          </w:tcPr>
          <w:p w14:paraId="70323E8D" w14:textId="2227EAF5" w:rsidR="00B15E6C" w:rsidRPr="00AC229E" w:rsidRDefault="00B15E6C" w:rsidP="00AC2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29E">
              <w:rPr>
                <w:rFonts w:ascii="Times New Roman" w:hAnsi="Times New Roman" w:cs="Times New Roman"/>
                <w:sz w:val="24"/>
                <w:szCs w:val="24"/>
              </w:rPr>
              <w:t>4633</w:t>
            </w:r>
          </w:p>
        </w:tc>
      </w:tr>
    </w:tbl>
    <w:p w14:paraId="10AD25F0" w14:textId="77777777" w:rsidR="007A194B" w:rsidRDefault="007A194B" w:rsidP="00C238C5"/>
    <w:p w14:paraId="68206025" w14:textId="3D368C8A" w:rsidR="00AC229E" w:rsidRPr="007F5E75" w:rsidRDefault="00AC229E" w:rsidP="007F5E7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5E75">
        <w:rPr>
          <w:rFonts w:ascii="Times New Roman" w:hAnsi="Times New Roman" w:cs="Times New Roman"/>
          <w:b/>
          <w:bCs/>
          <w:sz w:val="28"/>
          <w:szCs w:val="28"/>
        </w:rPr>
        <w:t xml:space="preserve">Оптимизация при помощи </w:t>
      </w:r>
      <w:r w:rsidR="007F5E75" w:rsidRPr="007F5E75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="007F5E75" w:rsidRPr="007F5E75">
        <w:rPr>
          <w:rFonts w:ascii="Times New Roman" w:hAnsi="Times New Roman" w:cs="Times New Roman"/>
          <w:b/>
          <w:bCs/>
          <w:sz w:val="28"/>
          <w:szCs w:val="28"/>
        </w:rPr>
        <w:t xml:space="preserve"> 10 </w:t>
      </w:r>
      <w:r w:rsidR="007F5E75" w:rsidRPr="007F5E75">
        <w:rPr>
          <w:rFonts w:ascii="Times New Roman" w:hAnsi="Times New Roman" w:cs="Times New Roman"/>
          <w:b/>
          <w:bCs/>
          <w:sz w:val="28"/>
          <w:szCs w:val="28"/>
          <w:lang w:val="en-US"/>
        </w:rPr>
        <w:t>Manager</w:t>
      </w:r>
    </w:p>
    <w:p w14:paraId="48CC0900" w14:textId="33535F73" w:rsidR="006B1942" w:rsidRPr="00AC229E" w:rsidRDefault="006B1942" w:rsidP="00AC229E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C229E">
        <w:rPr>
          <w:rFonts w:ascii="Times New Roman" w:hAnsi="Times New Roman" w:cs="Times New Roman"/>
          <w:sz w:val="28"/>
          <w:szCs w:val="28"/>
        </w:rPr>
        <w:t xml:space="preserve">Очистка </w:t>
      </w:r>
      <w:r w:rsidR="000B21A1" w:rsidRPr="00AC229E">
        <w:rPr>
          <w:rFonts w:ascii="Times New Roman" w:hAnsi="Times New Roman" w:cs="Times New Roman"/>
          <w:sz w:val="28"/>
          <w:szCs w:val="28"/>
        </w:rPr>
        <w:t>системы от ненужных файлов и данных</w:t>
      </w:r>
    </w:p>
    <w:p w14:paraId="301D8F6C" w14:textId="7D0E9ED2" w:rsidR="001E61F5" w:rsidRPr="00AC229E" w:rsidRDefault="001E61F5" w:rsidP="00AC229E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C229E">
        <w:rPr>
          <w:rFonts w:ascii="Times New Roman" w:hAnsi="Times New Roman" w:cs="Times New Roman"/>
          <w:sz w:val="28"/>
          <w:szCs w:val="28"/>
        </w:rPr>
        <w:t>Од</w:t>
      </w:r>
      <w:r w:rsidR="00767C78" w:rsidRPr="00AC229E">
        <w:rPr>
          <w:rFonts w:ascii="Times New Roman" w:hAnsi="Times New Roman" w:cs="Times New Roman"/>
          <w:sz w:val="28"/>
          <w:szCs w:val="28"/>
        </w:rPr>
        <w:t>ним</w:t>
      </w:r>
      <w:r w:rsidRPr="00AC229E">
        <w:rPr>
          <w:rFonts w:ascii="Times New Roman" w:hAnsi="Times New Roman" w:cs="Times New Roman"/>
          <w:sz w:val="28"/>
          <w:szCs w:val="28"/>
        </w:rPr>
        <w:t xml:space="preserve"> из самых простых </w:t>
      </w:r>
      <w:r w:rsidR="00767C78" w:rsidRPr="00AC229E">
        <w:rPr>
          <w:rFonts w:ascii="Times New Roman" w:hAnsi="Times New Roman" w:cs="Times New Roman"/>
          <w:sz w:val="28"/>
          <w:szCs w:val="28"/>
        </w:rPr>
        <w:t xml:space="preserve">и </w:t>
      </w:r>
      <w:r w:rsidR="00AC229E" w:rsidRPr="00AC229E">
        <w:rPr>
          <w:rFonts w:ascii="Times New Roman" w:hAnsi="Times New Roman" w:cs="Times New Roman"/>
          <w:sz w:val="28"/>
          <w:szCs w:val="28"/>
        </w:rPr>
        <w:t>приводимых</w:t>
      </w:r>
      <w:r w:rsidR="00767C78" w:rsidRPr="00AC229E">
        <w:rPr>
          <w:rFonts w:ascii="Times New Roman" w:hAnsi="Times New Roman" w:cs="Times New Roman"/>
          <w:sz w:val="28"/>
          <w:szCs w:val="28"/>
        </w:rPr>
        <w:t xml:space="preserve"> в первую очередь </w:t>
      </w:r>
      <w:r w:rsidR="00AC229E" w:rsidRPr="00AC229E">
        <w:rPr>
          <w:rFonts w:ascii="Times New Roman" w:hAnsi="Times New Roman" w:cs="Times New Roman"/>
          <w:sz w:val="28"/>
          <w:szCs w:val="28"/>
        </w:rPr>
        <w:t>с</w:t>
      </w:r>
      <w:r w:rsidR="00AC229E">
        <w:rPr>
          <w:rFonts w:ascii="Times New Roman" w:hAnsi="Times New Roman" w:cs="Times New Roman"/>
          <w:sz w:val="28"/>
          <w:szCs w:val="28"/>
        </w:rPr>
        <w:t>пособов</w:t>
      </w:r>
      <w:r w:rsidR="00767C78" w:rsidRPr="00AC229E">
        <w:rPr>
          <w:rFonts w:ascii="Times New Roman" w:hAnsi="Times New Roman" w:cs="Times New Roman"/>
          <w:sz w:val="28"/>
          <w:szCs w:val="28"/>
        </w:rPr>
        <w:t xml:space="preserve"> оптимизации работы системы является очистка от ненужных</w:t>
      </w:r>
      <w:r w:rsidR="00E26615" w:rsidRPr="00AC229E">
        <w:rPr>
          <w:rFonts w:ascii="Times New Roman" w:hAnsi="Times New Roman" w:cs="Times New Roman"/>
          <w:sz w:val="28"/>
          <w:szCs w:val="28"/>
        </w:rPr>
        <w:t>, битых, неверных и</w:t>
      </w:r>
      <w:r w:rsidR="00767C78" w:rsidRPr="00AC229E">
        <w:rPr>
          <w:rFonts w:ascii="Times New Roman" w:hAnsi="Times New Roman" w:cs="Times New Roman"/>
          <w:sz w:val="28"/>
          <w:szCs w:val="28"/>
        </w:rPr>
        <w:t xml:space="preserve"> временных файлов.</w:t>
      </w:r>
    </w:p>
    <w:p w14:paraId="30908E0C" w14:textId="149858BA" w:rsidR="00767C78" w:rsidRPr="00AC229E" w:rsidRDefault="00767C78" w:rsidP="00AC229E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C229E">
        <w:rPr>
          <w:rFonts w:ascii="Times New Roman" w:hAnsi="Times New Roman" w:cs="Times New Roman"/>
          <w:sz w:val="28"/>
          <w:szCs w:val="28"/>
        </w:rPr>
        <w:t xml:space="preserve">Для этого в </w:t>
      </w:r>
      <w:r w:rsidRPr="00AC229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C229E">
        <w:rPr>
          <w:rFonts w:ascii="Times New Roman" w:hAnsi="Times New Roman" w:cs="Times New Roman"/>
          <w:sz w:val="28"/>
          <w:szCs w:val="28"/>
        </w:rPr>
        <w:t xml:space="preserve"> 10 </w:t>
      </w:r>
      <w:r w:rsidRPr="00AC229E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AC229E">
        <w:rPr>
          <w:rFonts w:ascii="Times New Roman" w:hAnsi="Times New Roman" w:cs="Times New Roman"/>
          <w:sz w:val="28"/>
          <w:szCs w:val="28"/>
        </w:rPr>
        <w:t xml:space="preserve"> </w:t>
      </w:r>
      <w:r w:rsidR="00EE2674" w:rsidRPr="00AC229E">
        <w:rPr>
          <w:rFonts w:ascii="Times New Roman" w:hAnsi="Times New Roman" w:cs="Times New Roman"/>
          <w:sz w:val="28"/>
          <w:szCs w:val="28"/>
        </w:rPr>
        <w:t>есть специальный менеджер “Очистка в один клик”</w:t>
      </w:r>
    </w:p>
    <w:p w14:paraId="61BE929E" w14:textId="3A331ED2" w:rsidR="00E26615" w:rsidRDefault="00E26615" w:rsidP="007F5E75">
      <w:pPr>
        <w:jc w:val="center"/>
      </w:pPr>
      <w:r w:rsidRPr="00E26615">
        <w:rPr>
          <w:noProof/>
        </w:rPr>
        <w:drawing>
          <wp:inline distT="0" distB="0" distL="0" distR="0" wp14:anchorId="5632253F" wp14:editId="5CCBBC40">
            <wp:extent cx="3038899" cy="857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6E81" w14:textId="69004A1D" w:rsidR="008332B0" w:rsidRPr="007F5E75" w:rsidRDefault="008332B0" w:rsidP="007F5E75">
      <w:pPr>
        <w:jc w:val="center"/>
      </w:pPr>
      <w:r w:rsidRPr="007F5E75">
        <w:rPr>
          <w:noProof/>
        </w:rPr>
        <w:drawing>
          <wp:inline distT="0" distB="0" distL="0" distR="0" wp14:anchorId="4B281DAA" wp14:editId="5D06E882">
            <wp:extent cx="4334480" cy="219105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56A1" w14:textId="47ED8148" w:rsidR="000B21A1" w:rsidRPr="007F5E75" w:rsidRDefault="00850358" w:rsidP="007F5E75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7F5E75">
        <w:rPr>
          <w:rFonts w:ascii="Times New Roman" w:hAnsi="Times New Roman" w:cs="Times New Roman"/>
          <w:sz w:val="28"/>
          <w:szCs w:val="28"/>
        </w:rPr>
        <w:lastRenderedPageBreak/>
        <w:t>К сожалению, после очистки программа не пишет какие файлы были удалены, их кол-во и расположение.</w:t>
      </w:r>
    </w:p>
    <w:p w14:paraId="7890E26C" w14:textId="719EA126" w:rsidR="00850358" w:rsidRPr="007F5E75" w:rsidRDefault="00850358" w:rsidP="007F5E75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7F5E75">
        <w:rPr>
          <w:rFonts w:ascii="Times New Roman" w:hAnsi="Times New Roman" w:cs="Times New Roman"/>
          <w:sz w:val="28"/>
          <w:szCs w:val="28"/>
        </w:rPr>
        <w:t>После очистки системы можно перейти к ее оптимизации</w:t>
      </w:r>
    </w:p>
    <w:p w14:paraId="287845F0" w14:textId="6F7D96FB" w:rsidR="009A2139" w:rsidRPr="007F5E75" w:rsidRDefault="009A2139" w:rsidP="007F5E75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7F5E75">
        <w:rPr>
          <w:rFonts w:ascii="Times New Roman" w:hAnsi="Times New Roman" w:cs="Times New Roman"/>
          <w:sz w:val="28"/>
          <w:szCs w:val="28"/>
        </w:rPr>
        <w:t xml:space="preserve">Оптимизации системы представлена </w:t>
      </w:r>
      <w:r w:rsidR="00716CC6" w:rsidRPr="007F5E75">
        <w:rPr>
          <w:rFonts w:ascii="Times New Roman" w:hAnsi="Times New Roman" w:cs="Times New Roman"/>
          <w:sz w:val="28"/>
          <w:szCs w:val="28"/>
        </w:rPr>
        <w:t>тремя вкладками:</w:t>
      </w:r>
      <w:r w:rsidR="00365E02" w:rsidRPr="007F5E75">
        <w:rPr>
          <w:rFonts w:ascii="Times New Roman" w:hAnsi="Times New Roman" w:cs="Times New Roman"/>
          <w:sz w:val="28"/>
          <w:szCs w:val="28"/>
        </w:rPr>
        <w:t xml:space="preserve"> </w:t>
      </w:r>
      <w:r w:rsidR="007F5E75" w:rsidRPr="007F5E75">
        <w:rPr>
          <w:rFonts w:ascii="Times New Roman" w:hAnsi="Times New Roman" w:cs="Times New Roman"/>
          <w:sz w:val="28"/>
          <w:szCs w:val="28"/>
        </w:rPr>
        <w:t>Система</w:t>
      </w:r>
      <w:r w:rsidR="00365E02" w:rsidRPr="007F5E75">
        <w:rPr>
          <w:rFonts w:ascii="Times New Roman" w:hAnsi="Times New Roman" w:cs="Times New Roman"/>
          <w:sz w:val="28"/>
          <w:szCs w:val="28"/>
        </w:rPr>
        <w:t xml:space="preserve">, Включение и </w:t>
      </w:r>
      <w:r w:rsidR="007F5E75" w:rsidRPr="007F5E75">
        <w:rPr>
          <w:rFonts w:ascii="Times New Roman" w:hAnsi="Times New Roman" w:cs="Times New Roman"/>
          <w:sz w:val="28"/>
          <w:szCs w:val="28"/>
        </w:rPr>
        <w:t>З</w:t>
      </w:r>
      <w:r w:rsidR="00365E02" w:rsidRPr="007F5E75">
        <w:rPr>
          <w:rFonts w:ascii="Times New Roman" w:hAnsi="Times New Roman" w:cs="Times New Roman"/>
          <w:sz w:val="28"/>
          <w:szCs w:val="28"/>
        </w:rPr>
        <w:t xml:space="preserve">авершение работы. </w:t>
      </w:r>
      <w:r w:rsidR="007D51FC" w:rsidRPr="007F5E75">
        <w:rPr>
          <w:rFonts w:ascii="Times New Roman" w:hAnsi="Times New Roman" w:cs="Times New Roman"/>
          <w:sz w:val="28"/>
          <w:szCs w:val="28"/>
        </w:rPr>
        <w:t xml:space="preserve">В основном нас интересует только вкладка система, которая позволит повысить </w:t>
      </w:r>
      <w:r w:rsidR="007F5E75" w:rsidRPr="007F5E75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="007D51FC" w:rsidRPr="007F5E75">
        <w:rPr>
          <w:rFonts w:ascii="Times New Roman" w:hAnsi="Times New Roman" w:cs="Times New Roman"/>
          <w:sz w:val="28"/>
          <w:szCs w:val="28"/>
        </w:rPr>
        <w:t xml:space="preserve"> работы системы, однако рассмотрим и остальные.</w:t>
      </w:r>
    </w:p>
    <w:p w14:paraId="0FF2D8B9" w14:textId="4016129F" w:rsidR="00716CC6" w:rsidRPr="007F5E75" w:rsidRDefault="00716CC6" w:rsidP="007F5E7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F5E75">
        <w:rPr>
          <w:rFonts w:ascii="Times New Roman" w:hAnsi="Times New Roman" w:cs="Times New Roman"/>
          <w:sz w:val="28"/>
          <w:szCs w:val="28"/>
          <w:u w:val="single"/>
        </w:rPr>
        <w:t>Система</w:t>
      </w:r>
    </w:p>
    <w:p w14:paraId="5CB9D33A" w14:textId="0054BD07" w:rsidR="00850358" w:rsidRPr="007F5E75" w:rsidRDefault="00716CC6" w:rsidP="007F5E75">
      <w:pPr>
        <w:jc w:val="center"/>
      </w:pPr>
      <w:r w:rsidRPr="007F5E75">
        <w:rPr>
          <w:noProof/>
        </w:rPr>
        <w:drawing>
          <wp:inline distT="0" distB="0" distL="0" distR="0" wp14:anchorId="4DE46EDD" wp14:editId="73001891">
            <wp:extent cx="5940425" cy="42487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6CA1" w14:textId="37449E46" w:rsidR="00716CC6" w:rsidRPr="007F5E75" w:rsidRDefault="00716CC6" w:rsidP="007F5E75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7F5E75">
        <w:rPr>
          <w:rFonts w:ascii="Times New Roman" w:hAnsi="Times New Roman" w:cs="Times New Roman"/>
          <w:sz w:val="28"/>
          <w:szCs w:val="28"/>
        </w:rPr>
        <w:t>Здесь нам предлагается:</w:t>
      </w:r>
    </w:p>
    <w:p w14:paraId="27793D9F" w14:textId="77777777" w:rsidR="007F5E75" w:rsidRPr="007F5E75" w:rsidRDefault="00716CC6" w:rsidP="00050804">
      <w:pPr>
        <w:pStyle w:val="a4"/>
        <w:numPr>
          <w:ilvl w:val="0"/>
          <w:numId w:val="2"/>
        </w:numPr>
        <w:shd w:val="clear" w:color="auto" w:fill="FFFFFF"/>
        <w:spacing w:before="300" w:after="300"/>
        <w:rPr>
          <w:rFonts w:ascii="Times New Roman" w:eastAsia="Times New Roman" w:hAnsi="Times New Roman" w:cs="Times New Roman"/>
          <w:sz w:val="28"/>
          <w:szCs w:val="28"/>
        </w:rPr>
      </w:pPr>
      <w:r w:rsidRPr="007F5E75">
        <w:rPr>
          <w:rFonts w:ascii="Times New Roman" w:hAnsi="Times New Roman" w:cs="Times New Roman"/>
          <w:sz w:val="28"/>
          <w:szCs w:val="28"/>
        </w:rPr>
        <w:t xml:space="preserve">Увеличение объёма используемой памяти для </w:t>
      </w:r>
      <w:proofErr w:type="spellStart"/>
      <w:r w:rsidRPr="007F5E75">
        <w:rPr>
          <w:rFonts w:ascii="Times New Roman" w:hAnsi="Times New Roman" w:cs="Times New Roman"/>
          <w:sz w:val="28"/>
          <w:szCs w:val="28"/>
        </w:rPr>
        <w:t>ФС</w:t>
      </w:r>
      <w:proofErr w:type="spellEnd"/>
      <w:r w:rsidRPr="007F5E75">
        <w:rPr>
          <w:rFonts w:ascii="Times New Roman" w:hAnsi="Times New Roman" w:cs="Times New Roman"/>
          <w:sz w:val="28"/>
          <w:szCs w:val="28"/>
        </w:rPr>
        <w:t xml:space="preserve"> </w:t>
      </w:r>
      <w:r w:rsidRPr="007F5E75">
        <w:rPr>
          <w:rFonts w:ascii="Times New Roman" w:hAnsi="Times New Roman" w:cs="Times New Roman"/>
          <w:sz w:val="28"/>
          <w:szCs w:val="28"/>
          <w:lang w:val="en-US"/>
        </w:rPr>
        <w:t>NTFS</w:t>
      </w:r>
      <w:r w:rsidR="00E57F9F" w:rsidRPr="007F5E75">
        <w:rPr>
          <w:rFonts w:ascii="Times New Roman" w:hAnsi="Times New Roman" w:cs="Times New Roman"/>
          <w:sz w:val="28"/>
          <w:szCs w:val="28"/>
        </w:rPr>
        <w:t xml:space="preserve"> </w:t>
      </w:r>
      <w:r w:rsidR="00D65110" w:rsidRPr="007F5E75">
        <w:rPr>
          <w:rFonts w:ascii="Times New Roman" w:hAnsi="Times New Roman" w:cs="Times New Roman"/>
          <w:sz w:val="28"/>
          <w:szCs w:val="28"/>
        </w:rPr>
        <w:t>–</w:t>
      </w:r>
      <w:r w:rsidR="00E57F9F" w:rsidRPr="007F5E75">
        <w:rPr>
          <w:rFonts w:ascii="Times New Roman" w:hAnsi="Times New Roman" w:cs="Times New Roman"/>
          <w:sz w:val="28"/>
          <w:szCs w:val="28"/>
        </w:rPr>
        <w:t xml:space="preserve"> </w:t>
      </w:r>
      <w:r w:rsidR="00D65110" w:rsidRPr="007F5E75">
        <w:rPr>
          <w:rFonts w:ascii="Times New Roman" w:hAnsi="Times New Roman" w:cs="Times New Roman"/>
          <w:sz w:val="28"/>
          <w:szCs w:val="28"/>
        </w:rPr>
        <w:t xml:space="preserve">увеличение оперативной данности, выделяемой для кэширования данных, используемых </w:t>
      </w:r>
      <w:r w:rsidR="00D65110" w:rsidRPr="007F5E75">
        <w:rPr>
          <w:rFonts w:ascii="Times New Roman" w:hAnsi="Times New Roman" w:cs="Times New Roman"/>
          <w:sz w:val="28"/>
          <w:szCs w:val="28"/>
          <w:lang w:val="en-US"/>
        </w:rPr>
        <w:t>NTF</w:t>
      </w:r>
      <w:r w:rsidR="008B091F" w:rsidRPr="007F5E7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B091F" w:rsidRPr="007F5E75">
        <w:rPr>
          <w:rFonts w:ascii="Times New Roman" w:hAnsi="Times New Roman" w:cs="Times New Roman"/>
          <w:sz w:val="28"/>
          <w:szCs w:val="28"/>
        </w:rPr>
        <w:t>: Данные о физическом местоположении всех отк</w:t>
      </w:r>
      <w:r w:rsidR="00186B08" w:rsidRPr="007F5E75">
        <w:rPr>
          <w:rFonts w:ascii="Times New Roman" w:hAnsi="Times New Roman" w:cs="Times New Roman"/>
          <w:sz w:val="28"/>
          <w:szCs w:val="28"/>
        </w:rPr>
        <w:t>рытых файлов, наиболее часты используемые каталоги, данные л свободном месте диска</w:t>
      </w:r>
    </w:p>
    <w:p w14:paraId="35BA2645" w14:textId="6488371C" w:rsidR="004F1E0E" w:rsidRPr="007F5E75" w:rsidRDefault="003C742A" w:rsidP="00050804">
      <w:pPr>
        <w:pStyle w:val="a4"/>
        <w:numPr>
          <w:ilvl w:val="0"/>
          <w:numId w:val="2"/>
        </w:numPr>
        <w:shd w:val="clear" w:color="auto" w:fill="FFFFFF"/>
        <w:spacing w:before="300" w:after="300"/>
        <w:rPr>
          <w:rFonts w:ascii="Times New Roman" w:eastAsia="Times New Roman" w:hAnsi="Times New Roman" w:cs="Times New Roman"/>
          <w:sz w:val="28"/>
          <w:szCs w:val="28"/>
        </w:rPr>
      </w:pPr>
      <w:r w:rsidRPr="007F5E75">
        <w:rPr>
          <w:rFonts w:ascii="Times New Roman" w:hAnsi="Times New Roman" w:cs="Times New Roman"/>
          <w:sz w:val="28"/>
          <w:szCs w:val="28"/>
        </w:rPr>
        <w:t xml:space="preserve">Выключить службу </w:t>
      </w:r>
      <w:r w:rsidR="007F5E75" w:rsidRPr="007F5E75">
        <w:rPr>
          <w:rFonts w:ascii="Times New Roman" w:hAnsi="Times New Roman" w:cs="Times New Roman"/>
          <w:sz w:val="28"/>
          <w:szCs w:val="28"/>
        </w:rPr>
        <w:t>индексации</w:t>
      </w:r>
      <w:r w:rsidRPr="007F5E75">
        <w:rPr>
          <w:rFonts w:ascii="Times New Roman" w:hAnsi="Times New Roman" w:cs="Times New Roman"/>
          <w:sz w:val="28"/>
          <w:szCs w:val="28"/>
        </w:rPr>
        <w:t xml:space="preserve"> </w:t>
      </w:r>
      <w:r w:rsidR="007F5E75" w:rsidRPr="007F5E75">
        <w:rPr>
          <w:rFonts w:ascii="Times New Roman" w:hAnsi="Times New Roman" w:cs="Times New Roman"/>
          <w:sz w:val="28"/>
          <w:szCs w:val="28"/>
        </w:rPr>
        <w:t>поиска</w:t>
      </w:r>
      <w:r w:rsidR="00890A99" w:rsidRPr="007F5E75">
        <w:rPr>
          <w:rFonts w:ascii="Times New Roman" w:hAnsi="Times New Roman" w:cs="Times New Roman"/>
          <w:sz w:val="28"/>
          <w:szCs w:val="28"/>
        </w:rPr>
        <w:t>.</w:t>
      </w:r>
      <w:r w:rsidRPr="007F5E75">
        <w:rPr>
          <w:rFonts w:ascii="Times New Roman" w:hAnsi="Times New Roman" w:cs="Times New Roman"/>
          <w:sz w:val="28"/>
          <w:szCs w:val="28"/>
        </w:rPr>
        <w:t xml:space="preserve"> </w:t>
      </w:r>
      <w:r w:rsidR="004F1E0E" w:rsidRPr="007F5E75">
        <w:rPr>
          <w:rFonts w:ascii="Times New Roman" w:hAnsi="Times New Roman" w:cs="Times New Roman"/>
          <w:sz w:val="28"/>
          <w:szCs w:val="28"/>
        </w:rPr>
        <w:t xml:space="preserve">По умолчанию Windows использует индекс при поиске, чтобы ускорить результаты поиска. Индекс поиска выполняет индексирование контента, кэширование свойств и результатов поиска для файлов, электронной почты и другого </w:t>
      </w:r>
      <w:r w:rsidR="007F5E75" w:rsidRPr="007F5E75">
        <w:rPr>
          <w:rFonts w:ascii="Times New Roman" w:hAnsi="Times New Roman" w:cs="Times New Roman"/>
          <w:sz w:val="28"/>
          <w:szCs w:val="28"/>
        </w:rPr>
        <w:t>контента.</w:t>
      </w:r>
      <w:r w:rsidR="007F5E75" w:rsidRPr="007F5E75">
        <w:rPr>
          <w:rFonts w:ascii="Times New Roman" w:eastAsia="Times New Roman" w:hAnsi="Times New Roman" w:cs="Times New Roman"/>
          <w:sz w:val="28"/>
          <w:szCs w:val="28"/>
        </w:rPr>
        <w:t xml:space="preserve"> Индекс</w:t>
      </w:r>
      <w:r w:rsidR="004F1E0E" w:rsidRPr="007F5E75">
        <w:rPr>
          <w:rFonts w:ascii="Times New Roman" w:eastAsia="Times New Roman" w:hAnsi="Times New Roman" w:cs="Times New Roman"/>
          <w:sz w:val="28"/>
          <w:szCs w:val="28"/>
        </w:rPr>
        <w:t xml:space="preserve"> использует службу поиска Windows Search и выполняется в фоновом режиме как процесс SearchIndexer.exe. Индекс автоматически перестраивается и обновляется при изменении, </w:t>
      </w:r>
      <w:r w:rsidR="004F1E0E" w:rsidRPr="007F5E75">
        <w:rPr>
          <w:rFonts w:ascii="Times New Roman" w:eastAsia="Times New Roman" w:hAnsi="Times New Roman" w:cs="Times New Roman"/>
          <w:sz w:val="28"/>
          <w:szCs w:val="28"/>
        </w:rPr>
        <w:lastRenderedPageBreak/>
        <w:t>внесенных с момента последнего перестроения индекса, чтобы повысить точность результатов поиска.</w:t>
      </w:r>
      <w:r w:rsidR="00890A99" w:rsidRPr="007F5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0A99" w:rsidRPr="007F5E75">
        <w:rPr>
          <w:rFonts w:ascii="Times New Roman" w:eastAsia="Times New Roman" w:hAnsi="Times New Roman" w:cs="Times New Roman"/>
          <w:sz w:val="28"/>
          <w:szCs w:val="28"/>
        </w:rPr>
        <w:br/>
        <w:t>Отключение данной функции должно повысить производительность системы в целом, но замедлить поиск.</w:t>
      </w:r>
    </w:p>
    <w:p w14:paraId="0875A21F" w14:textId="4E4CCDFF" w:rsidR="00186B08" w:rsidRPr="007F5E75" w:rsidRDefault="007C16A4" w:rsidP="00716CC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5E75">
        <w:rPr>
          <w:rFonts w:ascii="Times New Roman" w:hAnsi="Times New Roman" w:cs="Times New Roman"/>
          <w:sz w:val="28"/>
          <w:szCs w:val="28"/>
        </w:rPr>
        <w:t xml:space="preserve">Отключить архивы </w:t>
      </w:r>
      <w:r w:rsidRPr="007F5E7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F5E75">
        <w:rPr>
          <w:rFonts w:ascii="Times New Roman" w:hAnsi="Times New Roman" w:cs="Times New Roman"/>
          <w:sz w:val="28"/>
          <w:szCs w:val="28"/>
        </w:rPr>
        <w:t xml:space="preserve"> </w:t>
      </w:r>
      <w:r w:rsidRPr="007F5E75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7F5E75">
        <w:rPr>
          <w:rFonts w:ascii="Times New Roman" w:hAnsi="Times New Roman" w:cs="Times New Roman"/>
          <w:sz w:val="28"/>
          <w:szCs w:val="28"/>
        </w:rPr>
        <w:t xml:space="preserve"> и </w:t>
      </w:r>
      <w:r w:rsidRPr="007F5E75">
        <w:rPr>
          <w:rFonts w:ascii="Times New Roman" w:hAnsi="Times New Roman" w:cs="Times New Roman"/>
          <w:sz w:val="28"/>
          <w:szCs w:val="28"/>
          <w:lang w:val="en-US"/>
        </w:rPr>
        <w:t>Cab</w:t>
      </w:r>
    </w:p>
    <w:p w14:paraId="3A5AFF4D" w14:textId="1B692D95" w:rsidR="00E06244" w:rsidRPr="007F5E75" w:rsidRDefault="00E06244" w:rsidP="00716CC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5E75">
        <w:rPr>
          <w:rFonts w:ascii="Times New Roman" w:hAnsi="Times New Roman" w:cs="Times New Roman"/>
          <w:sz w:val="28"/>
          <w:szCs w:val="28"/>
        </w:rPr>
        <w:t xml:space="preserve">Отключить помощник по </w:t>
      </w:r>
      <w:r w:rsidR="007F5E75" w:rsidRPr="007F5E75">
        <w:rPr>
          <w:rFonts w:ascii="Times New Roman" w:hAnsi="Times New Roman" w:cs="Times New Roman"/>
          <w:sz w:val="28"/>
          <w:szCs w:val="28"/>
        </w:rPr>
        <w:t>совместимости</w:t>
      </w:r>
      <w:r w:rsidRPr="007F5E75">
        <w:rPr>
          <w:rFonts w:ascii="Times New Roman" w:hAnsi="Times New Roman" w:cs="Times New Roman"/>
          <w:sz w:val="28"/>
          <w:szCs w:val="28"/>
        </w:rPr>
        <w:t xml:space="preserve"> программ - </w:t>
      </w:r>
      <w:r w:rsidR="008E3BB8" w:rsidRPr="007F5E75">
        <w:rPr>
          <w:rFonts w:ascii="Times New Roman" w:hAnsi="Times New Roman" w:cs="Times New Roman"/>
          <w:sz w:val="28"/>
          <w:szCs w:val="28"/>
          <w:shd w:val="clear" w:color="auto" w:fill="FFFFFF"/>
        </w:rPr>
        <w:t>Он следит за программами, устанавливаемыми и запускаемыми пользователем, и обнаруживает известные проблемы, связанные с </w:t>
      </w:r>
      <w:r w:rsidR="008E3BB8" w:rsidRPr="007F5E7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совместимостью</w:t>
      </w:r>
      <w:r w:rsidR="008E3BB8" w:rsidRPr="007F5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Если мы не работает </w:t>
      </w:r>
      <w:r w:rsidR="007F5E75" w:rsidRPr="007F5E75">
        <w:rPr>
          <w:rFonts w:ascii="Times New Roman" w:hAnsi="Times New Roman" w:cs="Times New Roman"/>
          <w:sz w:val="28"/>
          <w:szCs w:val="28"/>
          <w:shd w:val="clear" w:color="auto" w:fill="FFFFFF"/>
        </w:rPr>
        <w:t>с программами,</w:t>
      </w:r>
      <w:r w:rsidR="00895753" w:rsidRPr="007F5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F5E75" w:rsidRPr="007F5E75">
        <w:rPr>
          <w:rFonts w:ascii="Times New Roman" w:hAnsi="Times New Roman" w:cs="Times New Roman"/>
          <w:sz w:val="28"/>
          <w:szCs w:val="28"/>
          <w:shd w:val="clear" w:color="auto" w:fill="FFFFFF"/>
        </w:rPr>
        <w:t>имеющими</w:t>
      </w:r>
      <w:r w:rsidR="00895753" w:rsidRPr="007F5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проблемы со совместимость, то </w:t>
      </w:r>
      <w:r w:rsidR="00740B63" w:rsidRPr="007F5E75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данный фоновый процесс может быть отключен</w:t>
      </w:r>
    </w:p>
    <w:p w14:paraId="386AEA66" w14:textId="7AB8FE36" w:rsidR="00740B63" w:rsidRPr="007F5E75" w:rsidRDefault="00CE1C05" w:rsidP="00716CC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5E75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>Отключить автоматическое обслуживание</w:t>
      </w:r>
      <w:r w:rsidRPr="007F5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Автоматическое </w:t>
      </w:r>
      <w:r w:rsidR="007F5E75" w:rsidRPr="007F5E75">
        <w:rPr>
          <w:rFonts w:ascii="Times New Roman" w:hAnsi="Times New Roman" w:cs="Times New Roman"/>
          <w:sz w:val="28"/>
          <w:szCs w:val="28"/>
          <w:shd w:val="clear" w:color="auto" w:fill="FFFFFF"/>
        </w:rPr>
        <w:t>обсаживание</w:t>
      </w:r>
      <w:r w:rsidR="003D577C" w:rsidRPr="007F5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E75043" w:rsidRPr="007F5E75">
        <w:rPr>
          <w:rFonts w:ascii="Times New Roman" w:hAnsi="Times New Roman" w:cs="Times New Roman"/>
          <w:sz w:val="28"/>
          <w:szCs w:val="28"/>
          <w:shd w:val="clear" w:color="auto" w:fill="FFFFFF"/>
        </w:rPr>
        <w:t>обслуживание</w:t>
      </w:r>
      <w:r w:rsidR="003D577C" w:rsidRPr="007F5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системы по умолчанию запускается Windows 10 ежедневно, когда вы не используете свой компьютер, при этом выполняются задачи обновления отдельных приложений и элементов ОС, сканирование системы, дефрагментация и оптимизация </w:t>
      </w:r>
      <w:proofErr w:type="spellStart"/>
      <w:r w:rsidR="003D577C" w:rsidRPr="007F5E75">
        <w:rPr>
          <w:rFonts w:ascii="Times New Roman" w:hAnsi="Times New Roman" w:cs="Times New Roman"/>
          <w:sz w:val="28"/>
          <w:szCs w:val="28"/>
          <w:shd w:val="clear" w:color="auto" w:fill="FFFFFF"/>
        </w:rPr>
        <w:t>HDD</w:t>
      </w:r>
      <w:proofErr w:type="spellEnd"/>
      <w:r w:rsidR="003D577C" w:rsidRPr="007F5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="003D577C" w:rsidRPr="007F5E75">
        <w:rPr>
          <w:rFonts w:ascii="Times New Roman" w:hAnsi="Times New Roman" w:cs="Times New Roman"/>
          <w:sz w:val="28"/>
          <w:szCs w:val="28"/>
          <w:shd w:val="clear" w:color="auto" w:fill="FFFFFF"/>
        </w:rPr>
        <w:t>SSD</w:t>
      </w:r>
      <w:proofErr w:type="spellEnd"/>
      <w:r w:rsidR="003D577C" w:rsidRPr="007F5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накопителей. </w:t>
      </w:r>
      <w:r w:rsidR="00E75043" w:rsidRPr="007F5E75">
        <w:rPr>
          <w:rFonts w:ascii="Times New Roman" w:hAnsi="Times New Roman" w:cs="Times New Roman"/>
          <w:sz w:val="28"/>
          <w:szCs w:val="28"/>
          <w:shd w:val="clear" w:color="auto" w:fill="FFFFFF"/>
        </w:rPr>
        <w:t>Однако, в некоторых ситуация</w:t>
      </w:r>
      <w:r w:rsidR="0093019D" w:rsidRPr="007F5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данный процесс может запустится во время работы пользователя. Так же если пользователь </w:t>
      </w:r>
      <w:r w:rsidR="00F33D24" w:rsidRPr="007F5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начнет взаимодействовать с системой во время выполнения данного процесса, то он отключится, а будет выполняться до своего завершения. Пусть разработчики утверждают, что данный процесс не должен негативно влиять на </w:t>
      </w:r>
      <w:r w:rsidR="007F5E75" w:rsidRPr="007F5E75">
        <w:rPr>
          <w:rFonts w:ascii="Times New Roman" w:hAnsi="Times New Roman" w:cs="Times New Roman"/>
          <w:sz w:val="28"/>
          <w:szCs w:val="28"/>
          <w:shd w:val="clear" w:color="auto" w:fill="FFFFFF"/>
        </w:rPr>
        <w:t>производительность</w:t>
      </w:r>
      <w:r w:rsidR="00F33D24" w:rsidRPr="007F5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однако </w:t>
      </w:r>
      <w:r w:rsidR="00FD6E95" w:rsidRPr="007F5E75">
        <w:rPr>
          <w:rFonts w:ascii="Times New Roman" w:hAnsi="Times New Roman" w:cs="Times New Roman"/>
          <w:sz w:val="28"/>
          <w:szCs w:val="28"/>
          <w:shd w:val="clear" w:color="auto" w:fill="FFFFFF"/>
        </w:rPr>
        <w:t>от</w:t>
      </w:r>
      <w:r w:rsidR="00A27E6B" w:rsidRPr="007F5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зывчивость системы может </w:t>
      </w:r>
      <w:r w:rsidR="005E0D8A" w:rsidRPr="007F5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значит </w:t>
      </w:r>
      <w:r w:rsidR="007F5E75" w:rsidRPr="007F5E75">
        <w:rPr>
          <w:rFonts w:ascii="Times New Roman" w:hAnsi="Times New Roman" w:cs="Times New Roman"/>
          <w:sz w:val="28"/>
          <w:szCs w:val="28"/>
          <w:shd w:val="clear" w:color="auto" w:fill="FFFFFF"/>
        </w:rPr>
        <w:t>снизится</w:t>
      </w:r>
    </w:p>
    <w:p w14:paraId="50463051" w14:textId="629A7A7A" w:rsidR="00DD009E" w:rsidRPr="007F5E75" w:rsidRDefault="005E0D8A" w:rsidP="007F5E75">
      <w:pPr>
        <w:pStyle w:val="a4"/>
        <w:numPr>
          <w:ilvl w:val="0"/>
          <w:numId w:val="2"/>
        </w:numPr>
      </w:pPr>
      <w:r w:rsidRPr="007F5E75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>Отключение фоновых процессов</w:t>
      </w:r>
      <w:r w:rsidR="003D77D7" w:rsidRPr="007F5E75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3D77D7" w:rsidRPr="007F5E75">
        <w:rPr>
          <w:rFonts w:ascii="Times New Roman" w:hAnsi="Times New Roman" w:cs="Times New Roman"/>
          <w:sz w:val="28"/>
          <w:szCs w:val="28"/>
        </w:rPr>
        <w:t xml:space="preserve"> Отключение фоновых служб, </w:t>
      </w:r>
      <w:r w:rsidR="00CF4A87" w:rsidRPr="007F5E75">
        <w:rPr>
          <w:rFonts w:ascii="Times New Roman" w:hAnsi="Times New Roman" w:cs="Times New Roman"/>
          <w:sz w:val="28"/>
          <w:szCs w:val="28"/>
        </w:rPr>
        <w:t>остановка которых не является критической для системы.</w:t>
      </w:r>
    </w:p>
    <w:p w14:paraId="14455DFD" w14:textId="77777777" w:rsidR="007F5E75" w:rsidRDefault="007F5E75" w:rsidP="007F5E75">
      <w:pPr>
        <w:pStyle w:val="a4"/>
        <w:rPr>
          <w:rStyle w:val="a6"/>
          <w:b w:val="0"/>
          <w:bCs w:val="0"/>
        </w:rPr>
      </w:pPr>
    </w:p>
    <w:p w14:paraId="7ED71507" w14:textId="77777777" w:rsidR="007F5E75" w:rsidRDefault="007F5E75" w:rsidP="007F5E75">
      <w:pPr>
        <w:pStyle w:val="a4"/>
        <w:rPr>
          <w:rStyle w:val="a6"/>
          <w:b w:val="0"/>
          <w:bCs w:val="0"/>
        </w:rPr>
      </w:pPr>
    </w:p>
    <w:p w14:paraId="12BC9AEE" w14:textId="77777777" w:rsidR="007F5E75" w:rsidRDefault="007F5E75" w:rsidP="007F5E75">
      <w:pPr>
        <w:pStyle w:val="a4"/>
        <w:rPr>
          <w:rStyle w:val="a6"/>
          <w:b w:val="0"/>
          <w:bCs w:val="0"/>
        </w:rPr>
      </w:pPr>
    </w:p>
    <w:p w14:paraId="05C1800F" w14:textId="77777777" w:rsidR="007F5E75" w:rsidRDefault="007F5E75" w:rsidP="007F5E75">
      <w:pPr>
        <w:pStyle w:val="a4"/>
        <w:rPr>
          <w:rStyle w:val="a6"/>
          <w:b w:val="0"/>
          <w:bCs w:val="0"/>
        </w:rPr>
      </w:pPr>
    </w:p>
    <w:p w14:paraId="0759A6E3" w14:textId="77777777" w:rsidR="007F5E75" w:rsidRDefault="007F5E75" w:rsidP="007F5E75">
      <w:pPr>
        <w:pStyle w:val="a4"/>
        <w:rPr>
          <w:rStyle w:val="a6"/>
          <w:b w:val="0"/>
          <w:bCs w:val="0"/>
        </w:rPr>
      </w:pPr>
    </w:p>
    <w:p w14:paraId="38AF46F3" w14:textId="77777777" w:rsidR="007F5E75" w:rsidRDefault="007F5E75" w:rsidP="007F5E75">
      <w:pPr>
        <w:pStyle w:val="a4"/>
        <w:rPr>
          <w:rStyle w:val="a6"/>
          <w:b w:val="0"/>
          <w:bCs w:val="0"/>
        </w:rPr>
      </w:pPr>
    </w:p>
    <w:p w14:paraId="6BE856C3" w14:textId="77777777" w:rsidR="007F5E75" w:rsidRDefault="007F5E75" w:rsidP="007F5E75">
      <w:pPr>
        <w:pStyle w:val="a4"/>
        <w:rPr>
          <w:rStyle w:val="a6"/>
          <w:b w:val="0"/>
          <w:bCs w:val="0"/>
        </w:rPr>
      </w:pPr>
    </w:p>
    <w:p w14:paraId="255ADA0F" w14:textId="77777777" w:rsidR="007F5E75" w:rsidRDefault="007F5E75" w:rsidP="007F5E75">
      <w:pPr>
        <w:pStyle w:val="a4"/>
        <w:rPr>
          <w:rStyle w:val="a6"/>
          <w:b w:val="0"/>
          <w:bCs w:val="0"/>
        </w:rPr>
      </w:pPr>
    </w:p>
    <w:p w14:paraId="39915311" w14:textId="77777777" w:rsidR="007F5E75" w:rsidRDefault="007F5E75" w:rsidP="007F5E75">
      <w:pPr>
        <w:pStyle w:val="a4"/>
        <w:rPr>
          <w:rStyle w:val="a6"/>
          <w:b w:val="0"/>
          <w:bCs w:val="0"/>
        </w:rPr>
      </w:pPr>
    </w:p>
    <w:p w14:paraId="2092A200" w14:textId="77777777" w:rsidR="007F5E75" w:rsidRDefault="007F5E75" w:rsidP="007F5E75">
      <w:pPr>
        <w:pStyle w:val="a4"/>
        <w:rPr>
          <w:rStyle w:val="a6"/>
          <w:b w:val="0"/>
          <w:bCs w:val="0"/>
        </w:rPr>
      </w:pPr>
    </w:p>
    <w:p w14:paraId="08A6BDD8" w14:textId="77777777" w:rsidR="007F5E75" w:rsidRDefault="007F5E75" w:rsidP="007F5E75">
      <w:pPr>
        <w:pStyle w:val="a4"/>
        <w:rPr>
          <w:rStyle w:val="a6"/>
          <w:b w:val="0"/>
          <w:bCs w:val="0"/>
        </w:rPr>
      </w:pPr>
    </w:p>
    <w:p w14:paraId="119B1253" w14:textId="77777777" w:rsidR="007F5E75" w:rsidRDefault="007F5E75" w:rsidP="007F5E75">
      <w:pPr>
        <w:pStyle w:val="a4"/>
        <w:rPr>
          <w:rStyle w:val="a6"/>
          <w:b w:val="0"/>
          <w:bCs w:val="0"/>
        </w:rPr>
      </w:pPr>
    </w:p>
    <w:p w14:paraId="6AF9D15E" w14:textId="77777777" w:rsidR="007F5E75" w:rsidRDefault="007F5E75" w:rsidP="007F5E75">
      <w:pPr>
        <w:pStyle w:val="a4"/>
        <w:rPr>
          <w:rStyle w:val="a6"/>
          <w:b w:val="0"/>
          <w:bCs w:val="0"/>
        </w:rPr>
      </w:pPr>
    </w:p>
    <w:p w14:paraId="50BC5E16" w14:textId="77777777" w:rsidR="007F5E75" w:rsidRDefault="007F5E75" w:rsidP="007F5E75">
      <w:pPr>
        <w:pStyle w:val="a4"/>
        <w:rPr>
          <w:rStyle w:val="a6"/>
          <w:b w:val="0"/>
          <w:bCs w:val="0"/>
        </w:rPr>
      </w:pPr>
    </w:p>
    <w:p w14:paraId="6E18CD6F" w14:textId="77777777" w:rsidR="007F5E75" w:rsidRDefault="007F5E75" w:rsidP="007F5E75">
      <w:pPr>
        <w:pStyle w:val="a4"/>
        <w:rPr>
          <w:rStyle w:val="a6"/>
          <w:b w:val="0"/>
          <w:bCs w:val="0"/>
        </w:rPr>
      </w:pPr>
    </w:p>
    <w:p w14:paraId="0DE585D3" w14:textId="77777777" w:rsidR="007F5E75" w:rsidRDefault="007F5E75" w:rsidP="007F5E75">
      <w:pPr>
        <w:pStyle w:val="a4"/>
        <w:rPr>
          <w:rStyle w:val="a6"/>
          <w:b w:val="0"/>
          <w:bCs w:val="0"/>
        </w:rPr>
      </w:pPr>
    </w:p>
    <w:p w14:paraId="2952F168" w14:textId="77777777" w:rsidR="007F5E75" w:rsidRDefault="007F5E75" w:rsidP="007F5E75">
      <w:pPr>
        <w:pStyle w:val="a4"/>
        <w:rPr>
          <w:rStyle w:val="a6"/>
          <w:b w:val="0"/>
          <w:bCs w:val="0"/>
        </w:rPr>
      </w:pPr>
    </w:p>
    <w:p w14:paraId="286423EE" w14:textId="77777777" w:rsidR="007F5E75" w:rsidRDefault="007F5E75" w:rsidP="007F5E75">
      <w:pPr>
        <w:pStyle w:val="a4"/>
        <w:rPr>
          <w:rStyle w:val="a6"/>
          <w:b w:val="0"/>
          <w:bCs w:val="0"/>
        </w:rPr>
      </w:pPr>
    </w:p>
    <w:p w14:paraId="6D0C7594" w14:textId="77777777" w:rsidR="007F5E75" w:rsidRDefault="007F5E75" w:rsidP="007F5E75">
      <w:pPr>
        <w:pStyle w:val="a4"/>
        <w:rPr>
          <w:rStyle w:val="a6"/>
          <w:b w:val="0"/>
          <w:bCs w:val="0"/>
        </w:rPr>
      </w:pPr>
    </w:p>
    <w:p w14:paraId="49D088DC" w14:textId="77777777" w:rsidR="007F5E75" w:rsidRPr="007F5E75" w:rsidRDefault="007F5E75" w:rsidP="007F5E75">
      <w:pPr>
        <w:pStyle w:val="a4"/>
        <w:rPr>
          <w:rStyle w:val="a6"/>
          <w:b w:val="0"/>
          <w:bCs w:val="0"/>
        </w:rPr>
      </w:pPr>
    </w:p>
    <w:p w14:paraId="324B0B3D" w14:textId="44336FE7" w:rsidR="00DD009E" w:rsidRPr="007F5E75" w:rsidRDefault="00DD009E" w:rsidP="007F5E7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F5E75">
        <w:rPr>
          <w:rFonts w:ascii="Times New Roman" w:hAnsi="Times New Roman" w:cs="Times New Roman"/>
          <w:sz w:val="28"/>
          <w:szCs w:val="28"/>
          <w:u w:val="single"/>
        </w:rPr>
        <w:lastRenderedPageBreak/>
        <w:t>Включение</w:t>
      </w:r>
    </w:p>
    <w:p w14:paraId="08A5032D" w14:textId="72767FAF" w:rsidR="00094AED" w:rsidRDefault="00094AED" w:rsidP="00DD009E">
      <w:r w:rsidRPr="00094AED">
        <w:rPr>
          <w:noProof/>
        </w:rPr>
        <w:drawing>
          <wp:inline distT="0" distB="0" distL="0" distR="0" wp14:anchorId="1A0E90C6" wp14:editId="24238849">
            <wp:extent cx="5940425" cy="42379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CD10" w14:textId="7188E5C6" w:rsidR="00094AED" w:rsidRPr="007F5E75" w:rsidRDefault="00094AED" w:rsidP="007F5E75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5E75">
        <w:rPr>
          <w:rFonts w:ascii="Times New Roman" w:hAnsi="Times New Roman" w:cs="Times New Roman"/>
          <w:sz w:val="28"/>
          <w:szCs w:val="28"/>
        </w:rPr>
        <w:t xml:space="preserve">Увеличение скорости выключения </w:t>
      </w:r>
      <w:r w:rsidRPr="007F5E7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F5E75">
        <w:rPr>
          <w:rFonts w:ascii="Times New Roman" w:hAnsi="Times New Roman" w:cs="Times New Roman"/>
          <w:sz w:val="28"/>
          <w:szCs w:val="28"/>
        </w:rPr>
        <w:t xml:space="preserve">. Спорная функция, меняет </w:t>
      </w:r>
      <w:r w:rsidR="00020243" w:rsidRPr="007F5E75">
        <w:rPr>
          <w:rFonts w:ascii="Times New Roman" w:hAnsi="Times New Roman" w:cs="Times New Roman"/>
          <w:sz w:val="28"/>
          <w:szCs w:val="28"/>
        </w:rPr>
        <w:t>значения ключа реестра с выделяемым временем на отключения системы</w:t>
      </w:r>
      <w:r w:rsidR="00E11684" w:rsidRPr="007F5E75">
        <w:rPr>
          <w:rFonts w:ascii="Times New Roman" w:hAnsi="Times New Roman" w:cs="Times New Roman"/>
          <w:sz w:val="28"/>
          <w:szCs w:val="28"/>
        </w:rPr>
        <w:t>.</w:t>
      </w:r>
    </w:p>
    <w:p w14:paraId="602E4D18" w14:textId="3A281962" w:rsidR="00E11684" w:rsidRPr="007F5E75" w:rsidRDefault="008D621D" w:rsidP="007F5E75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5E75">
        <w:rPr>
          <w:rFonts w:ascii="Times New Roman" w:hAnsi="Times New Roman" w:cs="Times New Roman"/>
          <w:sz w:val="28"/>
          <w:szCs w:val="28"/>
        </w:rPr>
        <w:t>Отключение обновления групповой политики во время запуска</w:t>
      </w:r>
    </w:p>
    <w:p w14:paraId="770EAA95" w14:textId="185C99E7" w:rsidR="007D76D9" w:rsidRPr="007F5E75" w:rsidRDefault="007D76D9" w:rsidP="007F5E75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5E75">
        <w:rPr>
          <w:rFonts w:ascii="Times New Roman" w:hAnsi="Times New Roman" w:cs="Times New Roman"/>
          <w:sz w:val="28"/>
          <w:szCs w:val="28"/>
        </w:rPr>
        <w:t xml:space="preserve">Отключение службы </w:t>
      </w:r>
      <w:r w:rsidR="00AB0B5F" w:rsidRPr="007F5E75">
        <w:rPr>
          <w:rFonts w:ascii="Times New Roman" w:hAnsi="Times New Roman" w:cs="Times New Roman"/>
          <w:sz w:val="28"/>
          <w:szCs w:val="28"/>
        </w:rPr>
        <w:t xml:space="preserve">отчета об ошибках. Отчеты об </w:t>
      </w:r>
      <w:r w:rsidR="00EF544D" w:rsidRPr="007F5E75">
        <w:rPr>
          <w:rFonts w:ascii="Times New Roman" w:hAnsi="Times New Roman" w:cs="Times New Roman"/>
          <w:sz w:val="28"/>
          <w:szCs w:val="28"/>
        </w:rPr>
        <w:t>ошибках</w:t>
      </w:r>
      <w:r w:rsidR="00AB0B5F" w:rsidRPr="007F5E75">
        <w:rPr>
          <w:rFonts w:ascii="Times New Roman" w:hAnsi="Times New Roman" w:cs="Times New Roman"/>
          <w:sz w:val="28"/>
          <w:szCs w:val="28"/>
        </w:rPr>
        <w:t xml:space="preserve"> собираются фоновой службой, которую </w:t>
      </w:r>
      <w:r w:rsidR="00EF544D" w:rsidRPr="007F5E75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AB0B5F" w:rsidRPr="007F5E75">
        <w:rPr>
          <w:rFonts w:ascii="Times New Roman" w:hAnsi="Times New Roman" w:cs="Times New Roman"/>
          <w:sz w:val="28"/>
          <w:szCs w:val="28"/>
        </w:rPr>
        <w:t>отключить</w:t>
      </w:r>
      <w:r w:rsidR="00EF544D" w:rsidRPr="007F5E75">
        <w:rPr>
          <w:rFonts w:ascii="Times New Roman" w:hAnsi="Times New Roman" w:cs="Times New Roman"/>
          <w:sz w:val="28"/>
          <w:szCs w:val="28"/>
        </w:rPr>
        <w:t>, но как мы потом узнаем об произошедших ошибках и сбоях?</w:t>
      </w:r>
    </w:p>
    <w:p w14:paraId="07D014E5" w14:textId="2E4E4AEF" w:rsidR="00365E02" w:rsidRPr="007F5E75" w:rsidRDefault="00365E02" w:rsidP="007F5E75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5E75">
        <w:rPr>
          <w:rFonts w:ascii="Times New Roman" w:hAnsi="Times New Roman" w:cs="Times New Roman"/>
          <w:sz w:val="28"/>
          <w:szCs w:val="28"/>
        </w:rPr>
        <w:t xml:space="preserve">Отключить предвыборку для ускорения запуска </w:t>
      </w:r>
      <w:r w:rsidRPr="007F5E7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D6813" w:rsidRPr="007F5E75">
        <w:rPr>
          <w:rFonts w:ascii="Times New Roman" w:hAnsi="Times New Roman" w:cs="Times New Roman"/>
          <w:sz w:val="28"/>
          <w:szCs w:val="28"/>
        </w:rPr>
        <w:t xml:space="preserve">. </w:t>
      </w:r>
      <w:r w:rsidR="00C64BCD" w:rsidRPr="007F5E75">
        <w:rPr>
          <w:rFonts w:ascii="Times New Roman" w:hAnsi="Times New Roman" w:cs="Times New Roman"/>
          <w:sz w:val="28"/>
          <w:szCs w:val="28"/>
          <w:shd w:val="clear" w:color="auto" w:fill="FFFFFF"/>
        </w:rPr>
        <w:t>Предвыборка (</w:t>
      </w:r>
      <w:proofErr w:type="spellStart"/>
      <w:r w:rsidR="00C64BCD" w:rsidRPr="007F5E75">
        <w:rPr>
          <w:rFonts w:ascii="Times New Roman" w:hAnsi="Times New Roman" w:cs="Times New Roman"/>
          <w:sz w:val="28"/>
          <w:szCs w:val="28"/>
          <w:shd w:val="clear" w:color="auto" w:fill="FFFFFF"/>
        </w:rPr>
        <w:t>Prefetching</w:t>
      </w:r>
      <w:proofErr w:type="spellEnd"/>
      <w:r w:rsidR="00C64BCD" w:rsidRPr="007F5E75">
        <w:rPr>
          <w:rFonts w:ascii="Times New Roman" w:hAnsi="Times New Roman" w:cs="Times New Roman"/>
          <w:sz w:val="28"/>
          <w:szCs w:val="28"/>
          <w:shd w:val="clear" w:color="auto" w:fill="FFFFFF"/>
        </w:rPr>
        <w:t>) отвечает за то, чтобы Windows уже при запуске компьютера загружала важные файлы в гораздо более быструю оперативную память еще до того, как они понадобятся.</w:t>
      </w:r>
    </w:p>
    <w:p w14:paraId="52A142B7" w14:textId="7D8EFAED" w:rsidR="00C64BCD" w:rsidRPr="007F5E75" w:rsidRDefault="00C64BCD" w:rsidP="007F5E75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5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Отключить </w:t>
      </w:r>
      <w:r w:rsidR="007F5E75" w:rsidRPr="007F5E75">
        <w:rPr>
          <w:rFonts w:ascii="Times New Roman" w:hAnsi="Times New Roman" w:cs="Times New Roman"/>
          <w:sz w:val="28"/>
          <w:szCs w:val="28"/>
          <w:shd w:val="clear" w:color="auto" w:fill="FFFFFF"/>
        </w:rPr>
        <w:t>дефрагментацию</w:t>
      </w:r>
      <w:r w:rsidRPr="007F5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файлов при запуске.</w:t>
      </w:r>
      <w:r w:rsidR="00AF3F6D" w:rsidRPr="007F5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Данная функция </w:t>
      </w:r>
      <w:r w:rsidR="00803910" w:rsidRPr="007F5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замедляет запуск </w:t>
      </w:r>
      <w:r w:rsidR="00803910" w:rsidRPr="007F5E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 w:rsidR="00803910" w:rsidRPr="007F5E75">
        <w:rPr>
          <w:rFonts w:ascii="Times New Roman" w:hAnsi="Times New Roman" w:cs="Times New Roman"/>
          <w:sz w:val="28"/>
          <w:szCs w:val="28"/>
          <w:shd w:val="clear" w:color="auto" w:fill="FFFFFF"/>
        </w:rPr>
        <w:t>, однако ускоряет чтение файлов.</w:t>
      </w:r>
    </w:p>
    <w:p w14:paraId="78C0864F" w14:textId="33583953" w:rsidR="00803910" w:rsidRPr="007F5E75" w:rsidRDefault="00803910" w:rsidP="007F5E75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5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Отключить создание </w:t>
      </w:r>
      <w:r w:rsidR="00587C67" w:rsidRPr="007F5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последней удачной конфигурации. При запуске успешном запуске </w:t>
      </w:r>
      <w:r w:rsidR="00587C67" w:rsidRPr="007F5E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 w:rsidR="00587C67" w:rsidRPr="007F5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данная конфигурация записывается как последняя удачная. Данная функция </w:t>
      </w:r>
      <w:r w:rsidR="000C1F91" w:rsidRPr="007F5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ускорит процесс включения </w:t>
      </w:r>
      <w:r w:rsidR="000C1F91" w:rsidRPr="007F5E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 w:rsidR="000C1F91" w:rsidRPr="007F5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однако </w:t>
      </w:r>
      <w:r w:rsidR="00293F09" w:rsidRPr="007F5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лишит пользователя от </w:t>
      </w:r>
      <w:proofErr w:type="spellStart"/>
      <w:r w:rsidR="00293F09" w:rsidRPr="007F5E75">
        <w:rPr>
          <w:rFonts w:ascii="Times New Roman" w:hAnsi="Times New Roman" w:cs="Times New Roman"/>
          <w:sz w:val="28"/>
          <w:szCs w:val="28"/>
          <w:shd w:val="clear" w:color="auto" w:fill="FFFFFF"/>
        </w:rPr>
        <w:t>однго</w:t>
      </w:r>
      <w:proofErr w:type="spellEnd"/>
      <w:r w:rsidR="00293F09" w:rsidRPr="007F5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способов восстановления системы при сбое.</w:t>
      </w:r>
    </w:p>
    <w:p w14:paraId="285A0714" w14:textId="45673B08" w:rsidR="00EF544D" w:rsidRPr="007F5E75" w:rsidRDefault="006562CC" w:rsidP="007F5E75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5E75">
        <w:rPr>
          <w:rFonts w:ascii="Times New Roman" w:hAnsi="Times New Roman" w:cs="Times New Roman"/>
          <w:sz w:val="28"/>
          <w:szCs w:val="28"/>
        </w:rPr>
        <w:t xml:space="preserve">Отменить проверку диска при запуске </w:t>
      </w:r>
      <w:r w:rsidRPr="007F5E7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B0D85" w:rsidRPr="007F5E7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0CD3C4" w14:textId="77777777" w:rsidR="005B54F8" w:rsidRDefault="005B54F8" w:rsidP="00DD009E"/>
    <w:p w14:paraId="5824C54E" w14:textId="77777777" w:rsidR="007F5E75" w:rsidRDefault="007F5E75" w:rsidP="00DD009E"/>
    <w:p w14:paraId="31DA64E4" w14:textId="354BEADC" w:rsidR="005B54F8" w:rsidRPr="007F5E75" w:rsidRDefault="005B54F8" w:rsidP="007F5E7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F5E75">
        <w:rPr>
          <w:rFonts w:ascii="Times New Roman" w:hAnsi="Times New Roman" w:cs="Times New Roman"/>
          <w:sz w:val="28"/>
          <w:szCs w:val="28"/>
          <w:u w:val="single"/>
        </w:rPr>
        <w:lastRenderedPageBreak/>
        <w:t>Выключение</w:t>
      </w:r>
    </w:p>
    <w:p w14:paraId="3FD8EC8B" w14:textId="3486FD41" w:rsidR="005B54F8" w:rsidRDefault="00833BBE" w:rsidP="005B54F8">
      <w:r w:rsidRPr="00833BBE">
        <w:rPr>
          <w:noProof/>
        </w:rPr>
        <w:drawing>
          <wp:inline distT="0" distB="0" distL="0" distR="0" wp14:anchorId="39AE67E0" wp14:editId="17E8C83E">
            <wp:extent cx="5940425" cy="42398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F11E" w14:textId="34A03F03" w:rsidR="00833BBE" w:rsidRDefault="003F405A" w:rsidP="007F5E75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7F5E75">
        <w:rPr>
          <w:rFonts w:ascii="Times New Roman" w:hAnsi="Times New Roman" w:cs="Times New Roman"/>
          <w:sz w:val="28"/>
          <w:szCs w:val="28"/>
        </w:rPr>
        <w:t xml:space="preserve">В данной вкладке </w:t>
      </w:r>
      <w:r w:rsidR="00C3415F" w:rsidRPr="007F5E75">
        <w:rPr>
          <w:rFonts w:ascii="Times New Roman" w:hAnsi="Times New Roman" w:cs="Times New Roman"/>
          <w:sz w:val="28"/>
          <w:szCs w:val="28"/>
        </w:rPr>
        <w:t>прилагается</w:t>
      </w:r>
      <w:r w:rsidRPr="007F5E75">
        <w:rPr>
          <w:rFonts w:ascii="Times New Roman" w:hAnsi="Times New Roman" w:cs="Times New Roman"/>
          <w:sz w:val="28"/>
          <w:szCs w:val="28"/>
        </w:rPr>
        <w:t xml:space="preserve"> уменьшиться время ожидания завершения процессов и остановки служб</w:t>
      </w:r>
      <w:r w:rsidR="00C3415F" w:rsidRPr="007F5E75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7F5E75">
        <w:rPr>
          <w:rFonts w:ascii="Times New Roman" w:hAnsi="Times New Roman" w:cs="Times New Roman"/>
          <w:sz w:val="28"/>
          <w:szCs w:val="28"/>
        </w:rPr>
        <w:t>автоматически</w:t>
      </w:r>
      <w:r w:rsidR="00C3415F" w:rsidRPr="007F5E75">
        <w:rPr>
          <w:rFonts w:ascii="Times New Roman" w:hAnsi="Times New Roman" w:cs="Times New Roman"/>
          <w:sz w:val="28"/>
          <w:szCs w:val="28"/>
        </w:rPr>
        <w:t xml:space="preserve"> отключать не отвечающие приложения и приложения без видимых окон.</w:t>
      </w:r>
    </w:p>
    <w:p w14:paraId="32B43495" w14:textId="77777777" w:rsidR="007F5E75" w:rsidRDefault="007F5E75" w:rsidP="007F5E75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566F8E5B" w14:textId="77777777" w:rsidR="007F5E75" w:rsidRDefault="007F5E75" w:rsidP="007F5E75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0CB9FDB5" w14:textId="77777777" w:rsidR="007F5E75" w:rsidRDefault="007F5E75" w:rsidP="007F5E75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70E6E9AA" w14:textId="77777777" w:rsidR="007F5E75" w:rsidRDefault="007F5E75" w:rsidP="007F5E75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24D830AA" w14:textId="77777777" w:rsidR="007F5E75" w:rsidRDefault="007F5E75" w:rsidP="007F5E75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7F36D148" w14:textId="77777777" w:rsidR="007F5E75" w:rsidRDefault="007F5E75" w:rsidP="007F5E75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40D91B36" w14:textId="77777777" w:rsidR="007F5E75" w:rsidRDefault="007F5E75" w:rsidP="007F5E75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64DCA612" w14:textId="77777777" w:rsidR="007F5E75" w:rsidRDefault="007F5E75" w:rsidP="007F5E75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3557933B" w14:textId="77777777" w:rsidR="007F5E75" w:rsidRDefault="007F5E75" w:rsidP="007F5E75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60FB01ED" w14:textId="77777777" w:rsidR="007F5E75" w:rsidRDefault="007F5E75" w:rsidP="007F5E75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6160ACD1" w14:textId="77777777" w:rsidR="007F5E75" w:rsidRDefault="007F5E75" w:rsidP="007F5E75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34C4EA79" w14:textId="77777777" w:rsidR="007F5E75" w:rsidRDefault="007F5E75" w:rsidP="007F5E75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73C74FE2" w14:textId="77777777" w:rsidR="007F5E75" w:rsidRDefault="007F5E75" w:rsidP="007F5E75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6B651754" w14:textId="77777777" w:rsidR="007F5E75" w:rsidRDefault="007F5E75" w:rsidP="007F5E75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5D039250" w14:textId="77777777" w:rsidR="007F5E75" w:rsidRDefault="007F5E75" w:rsidP="007F5E75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3AECF6F6" w14:textId="77777777" w:rsidR="007F5E75" w:rsidRDefault="007F5E75" w:rsidP="007F5E75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1DA01C6D" w14:textId="77777777" w:rsidR="007F5E75" w:rsidRDefault="007F5E75" w:rsidP="007F5E75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23AF3966" w14:textId="77777777" w:rsidR="007F5E75" w:rsidRDefault="007F5E75" w:rsidP="007F5E75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0622ABA6" w14:textId="77777777" w:rsidR="007F5E75" w:rsidRDefault="007F5E75" w:rsidP="007F5E75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0A31734C" w14:textId="77777777" w:rsidR="007F5E75" w:rsidRPr="007F5E75" w:rsidRDefault="007F5E75" w:rsidP="007F5E75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6406C08C" w14:textId="54BDA172" w:rsidR="006D127E" w:rsidRPr="007F5E75" w:rsidRDefault="006D127E" w:rsidP="007F5E7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F5E75">
        <w:rPr>
          <w:rFonts w:ascii="Times New Roman" w:hAnsi="Times New Roman" w:cs="Times New Roman"/>
          <w:sz w:val="28"/>
          <w:szCs w:val="28"/>
        </w:rPr>
        <w:t xml:space="preserve">В вкладке система выберем следующие пункты: </w:t>
      </w:r>
    </w:p>
    <w:p w14:paraId="7CC86975" w14:textId="77777777" w:rsidR="006D127E" w:rsidRPr="007F5E75" w:rsidRDefault="006D127E" w:rsidP="007F5E7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5E75">
        <w:rPr>
          <w:rFonts w:ascii="Times New Roman" w:hAnsi="Times New Roman" w:cs="Times New Roman"/>
          <w:sz w:val="28"/>
          <w:szCs w:val="28"/>
        </w:rPr>
        <w:t xml:space="preserve">Увеличение объёма используемой памяти для </w:t>
      </w:r>
      <w:proofErr w:type="spellStart"/>
      <w:r w:rsidRPr="007F5E75">
        <w:rPr>
          <w:rFonts w:ascii="Times New Roman" w:hAnsi="Times New Roman" w:cs="Times New Roman"/>
          <w:sz w:val="28"/>
          <w:szCs w:val="28"/>
        </w:rPr>
        <w:t>ФС</w:t>
      </w:r>
      <w:proofErr w:type="spellEnd"/>
      <w:r w:rsidRPr="007F5E75">
        <w:rPr>
          <w:rFonts w:ascii="Times New Roman" w:hAnsi="Times New Roman" w:cs="Times New Roman"/>
          <w:sz w:val="28"/>
          <w:szCs w:val="28"/>
        </w:rPr>
        <w:t xml:space="preserve"> </w:t>
      </w:r>
      <w:r w:rsidRPr="007F5E75">
        <w:rPr>
          <w:rFonts w:ascii="Times New Roman" w:hAnsi="Times New Roman" w:cs="Times New Roman"/>
          <w:sz w:val="28"/>
          <w:szCs w:val="28"/>
          <w:lang w:val="en-US"/>
        </w:rPr>
        <w:t>NTFS</w:t>
      </w:r>
    </w:p>
    <w:p w14:paraId="2F82A9D0" w14:textId="21C4CB98" w:rsidR="006D127E" w:rsidRPr="007F5E75" w:rsidRDefault="006D127E" w:rsidP="007F5E7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5E75">
        <w:rPr>
          <w:rFonts w:ascii="Times New Roman" w:hAnsi="Times New Roman" w:cs="Times New Roman"/>
          <w:sz w:val="28"/>
          <w:szCs w:val="28"/>
        </w:rPr>
        <w:t xml:space="preserve">Выключить службу </w:t>
      </w:r>
      <w:r w:rsidR="007F5E75" w:rsidRPr="007F5E75">
        <w:rPr>
          <w:rFonts w:ascii="Times New Roman" w:hAnsi="Times New Roman" w:cs="Times New Roman"/>
          <w:sz w:val="28"/>
          <w:szCs w:val="28"/>
        </w:rPr>
        <w:t>индексации</w:t>
      </w:r>
      <w:r w:rsidRPr="007F5E75">
        <w:rPr>
          <w:rFonts w:ascii="Times New Roman" w:hAnsi="Times New Roman" w:cs="Times New Roman"/>
          <w:sz w:val="28"/>
          <w:szCs w:val="28"/>
        </w:rPr>
        <w:t xml:space="preserve"> </w:t>
      </w:r>
      <w:r w:rsidR="007F5E75" w:rsidRPr="007F5E75">
        <w:rPr>
          <w:rFonts w:ascii="Times New Roman" w:hAnsi="Times New Roman" w:cs="Times New Roman"/>
          <w:sz w:val="28"/>
          <w:szCs w:val="28"/>
        </w:rPr>
        <w:t>поиска</w:t>
      </w:r>
    </w:p>
    <w:p w14:paraId="42B9513A" w14:textId="65568006" w:rsidR="006D127E" w:rsidRPr="007F5E75" w:rsidRDefault="006D127E" w:rsidP="007F5E7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5E75">
        <w:rPr>
          <w:rFonts w:ascii="Times New Roman" w:hAnsi="Times New Roman" w:cs="Times New Roman"/>
          <w:sz w:val="28"/>
          <w:szCs w:val="28"/>
        </w:rPr>
        <w:t xml:space="preserve">Отключить помощник по </w:t>
      </w:r>
      <w:r w:rsidR="007F5E75" w:rsidRPr="007F5E75">
        <w:rPr>
          <w:rFonts w:ascii="Times New Roman" w:hAnsi="Times New Roman" w:cs="Times New Roman"/>
          <w:sz w:val="28"/>
          <w:szCs w:val="28"/>
        </w:rPr>
        <w:t>совместимости</w:t>
      </w:r>
      <w:r w:rsidRPr="007F5E75">
        <w:rPr>
          <w:rFonts w:ascii="Times New Roman" w:hAnsi="Times New Roman" w:cs="Times New Roman"/>
          <w:sz w:val="28"/>
          <w:szCs w:val="28"/>
        </w:rPr>
        <w:t xml:space="preserve"> программ</w:t>
      </w:r>
    </w:p>
    <w:p w14:paraId="1BF31416" w14:textId="6598B5D6" w:rsidR="007F5E75" w:rsidRPr="007F5E75" w:rsidRDefault="007F5E75" w:rsidP="007F5E7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5E75">
        <w:rPr>
          <w:rFonts w:ascii="Times New Roman" w:hAnsi="Times New Roman" w:cs="Times New Roman"/>
          <w:sz w:val="28"/>
          <w:szCs w:val="28"/>
        </w:rPr>
        <w:t>Отключить фоновые приложения</w:t>
      </w:r>
    </w:p>
    <w:p w14:paraId="2C86E0D2" w14:textId="6821536C" w:rsidR="003B160B" w:rsidRDefault="003B160B" w:rsidP="007F5E75">
      <w:pPr>
        <w:jc w:val="center"/>
      </w:pPr>
      <w:r w:rsidRPr="003B160B">
        <w:rPr>
          <w:noProof/>
        </w:rPr>
        <w:drawing>
          <wp:inline distT="0" distB="0" distL="0" distR="0" wp14:anchorId="2D2750C1" wp14:editId="52F9DA5C">
            <wp:extent cx="5940425" cy="42068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9971" w14:textId="6A6A4E0D" w:rsidR="00134095" w:rsidRPr="007F5E75" w:rsidRDefault="003B160B" w:rsidP="007F5E75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7F5E75">
        <w:rPr>
          <w:rFonts w:ascii="Times New Roman" w:hAnsi="Times New Roman" w:cs="Times New Roman"/>
          <w:sz w:val="28"/>
          <w:szCs w:val="28"/>
        </w:rPr>
        <w:t>Перезагрузим систему и повторно выполним тестирование.</w:t>
      </w:r>
    </w:p>
    <w:p w14:paraId="6DDB889B" w14:textId="410B2270" w:rsidR="00134095" w:rsidRPr="007F5E75" w:rsidRDefault="00134095" w:rsidP="007F5E75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7F5E75">
        <w:rPr>
          <w:rFonts w:ascii="Times New Roman" w:hAnsi="Times New Roman" w:cs="Times New Roman"/>
          <w:sz w:val="28"/>
          <w:szCs w:val="28"/>
        </w:rPr>
        <w:t>Показатели после оптимизации: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134095" w:rsidRPr="007F5E75" w14:paraId="49A4B806" w14:textId="77777777" w:rsidTr="007F5E75">
        <w:tc>
          <w:tcPr>
            <w:tcW w:w="4957" w:type="dxa"/>
          </w:tcPr>
          <w:p w14:paraId="1A148A3D" w14:textId="77777777" w:rsidR="00134095" w:rsidRPr="007F5E75" w:rsidRDefault="00134095" w:rsidP="00E13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E75">
              <w:rPr>
                <w:rFonts w:ascii="Times New Roman" w:hAnsi="Times New Roman" w:cs="Times New Roman"/>
                <w:sz w:val="24"/>
                <w:szCs w:val="24"/>
              </w:rPr>
              <w:t>Оценка запуска приложений</w:t>
            </w:r>
          </w:p>
        </w:tc>
        <w:tc>
          <w:tcPr>
            <w:tcW w:w="4388" w:type="dxa"/>
          </w:tcPr>
          <w:p w14:paraId="2107F73E" w14:textId="07D629A6" w:rsidR="00134095" w:rsidRPr="007F5E75" w:rsidRDefault="00876D50" w:rsidP="00E13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E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E61D18" w:rsidRPr="007F5E75">
              <w:rPr>
                <w:rFonts w:ascii="Times New Roman" w:hAnsi="Times New Roman" w:cs="Times New Roman"/>
                <w:sz w:val="24"/>
                <w:szCs w:val="24"/>
              </w:rPr>
              <w:t>848</w:t>
            </w:r>
          </w:p>
        </w:tc>
      </w:tr>
      <w:tr w:rsidR="00134095" w:rsidRPr="007F5E75" w14:paraId="470CC5F7" w14:textId="77777777" w:rsidTr="007F5E75">
        <w:tc>
          <w:tcPr>
            <w:tcW w:w="4957" w:type="dxa"/>
          </w:tcPr>
          <w:p w14:paraId="4F34A85A" w14:textId="5C02AEDF" w:rsidR="00134095" w:rsidRPr="007F5E75" w:rsidRDefault="00134095" w:rsidP="00E13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E75">
              <w:rPr>
                <w:rFonts w:ascii="Times New Roman" w:hAnsi="Times New Roman" w:cs="Times New Roman"/>
                <w:sz w:val="24"/>
                <w:szCs w:val="24"/>
              </w:rPr>
              <w:t xml:space="preserve">Оценка </w:t>
            </w:r>
            <w:r w:rsidR="00B15E6C" w:rsidRPr="007F5E75">
              <w:rPr>
                <w:rFonts w:ascii="Times New Roman" w:hAnsi="Times New Roman" w:cs="Times New Roman"/>
                <w:sz w:val="24"/>
                <w:szCs w:val="24"/>
              </w:rPr>
              <w:t>видеоконференции</w:t>
            </w:r>
          </w:p>
        </w:tc>
        <w:tc>
          <w:tcPr>
            <w:tcW w:w="4388" w:type="dxa"/>
          </w:tcPr>
          <w:p w14:paraId="322B6D4C" w14:textId="305D121D" w:rsidR="00134095" w:rsidRPr="007F5E75" w:rsidRDefault="00E61D18" w:rsidP="00E13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E75">
              <w:rPr>
                <w:rFonts w:ascii="Times New Roman" w:hAnsi="Times New Roman" w:cs="Times New Roman"/>
                <w:sz w:val="24"/>
                <w:szCs w:val="24"/>
              </w:rPr>
              <w:t>6611</w:t>
            </w:r>
          </w:p>
        </w:tc>
      </w:tr>
      <w:tr w:rsidR="00134095" w:rsidRPr="007F5E75" w14:paraId="102B573E" w14:textId="77777777" w:rsidTr="007F5E75">
        <w:tc>
          <w:tcPr>
            <w:tcW w:w="4957" w:type="dxa"/>
          </w:tcPr>
          <w:p w14:paraId="501367E6" w14:textId="77777777" w:rsidR="00134095" w:rsidRPr="007F5E75" w:rsidRDefault="00134095" w:rsidP="00E13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E75">
              <w:rPr>
                <w:rFonts w:ascii="Times New Roman" w:hAnsi="Times New Roman" w:cs="Times New Roman"/>
                <w:sz w:val="24"/>
                <w:szCs w:val="24"/>
              </w:rPr>
              <w:t>Оценка просмотра веб-страниц</w:t>
            </w:r>
          </w:p>
        </w:tc>
        <w:tc>
          <w:tcPr>
            <w:tcW w:w="4388" w:type="dxa"/>
          </w:tcPr>
          <w:p w14:paraId="1385D439" w14:textId="42A8BA5E" w:rsidR="00134095" w:rsidRPr="007F5E75" w:rsidRDefault="00E61D18" w:rsidP="00E13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E75">
              <w:rPr>
                <w:rFonts w:ascii="Times New Roman" w:hAnsi="Times New Roman" w:cs="Times New Roman"/>
                <w:sz w:val="24"/>
                <w:szCs w:val="24"/>
              </w:rPr>
              <w:t>7487</w:t>
            </w:r>
          </w:p>
        </w:tc>
      </w:tr>
      <w:tr w:rsidR="00134095" w:rsidRPr="007F5E75" w14:paraId="523B477F" w14:textId="77777777" w:rsidTr="007F5E75">
        <w:tc>
          <w:tcPr>
            <w:tcW w:w="4957" w:type="dxa"/>
          </w:tcPr>
          <w:p w14:paraId="69BE9267" w14:textId="77777777" w:rsidR="00134095" w:rsidRPr="007F5E75" w:rsidRDefault="00134095" w:rsidP="00E13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E75">
              <w:rPr>
                <w:rFonts w:ascii="Times New Roman" w:hAnsi="Times New Roman" w:cs="Times New Roman"/>
                <w:sz w:val="24"/>
                <w:szCs w:val="24"/>
              </w:rPr>
              <w:t>Оценка редактирования электронных таблиц</w:t>
            </w:r>
          </w:p>
        </w:tc>
        <w:tc>
          <w:tcPr>
            <w:tcW w:w="4388" w:type="dxa"/>
          </w:tcPr>
          <w:p w14:paraId="4F03720D" w14:textId="4D62639E" w:rsidR="00134095" w:rsidRPr="007F5E75" w:rsidRDefault="00E61D18" w:rsidP="00E13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E75">
              <w:rPr>
                <w:rFonts w:ascii="Times New Roman" w:hAnsi="Times New Roman" w:cs="Times New Roman"/>
                <w:sz w:val="24"/>
                <w:szCs w:val="24"/>
              </w:rPr>
              <w:t>4881</w:t>
            </w:r>
          </w:p>
        </w:tc>
      </w:tr>
      <w:tr w:rsidR="00134095" w:rsidRPr="007F5E75" w14:paraId="56049A3D" w14:textId="77777777" w:rsidTr="007F5E75">
        <w:tc>
          <w:tcPr>
            <w:tcW w:w="4957" w:type="dxa"/>
          </w:tcPr>
          <w:p w14:paraId="4732A6C2" w14:textId="77777777" w:rsidR="00134095" w:rsidRPr="007F5E75" w:rsidRDefault="00134095" w:rsidP="00E13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E75">
              <w:rPr>
                <w:rFonts w:ascii="Times New Roman" w:hAnsi="Times New Roman" w:cs="Times New Roman"/>
                <w:sz w:val="24"/>
                <w:szCs w:val="24"/>
              </w:rPr>
              <w:t>Оценка редактирования документов</w:t>
            </w:r>
          </w:p>
        </w:tc>
        <w:tc>
          <w:tcPr>
            <w:tcW w:w="4388" w:type="dxa"/>
          </w:tcPr>
          <w:p w14:paraId="7D342F39" w14:textId="39F733F2" w:rsidR="00134095" w:rsidRPr="007F5E75" w:rsidRDefault="00E61D18" w:rsidP="00E13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E75">
              <w:rPr>
                <w:rFonts w:ascii="Times New Roman" w:hAnsi="Times New Roman" w:cs="Times New Roman"/>
                <w:sz w:val="24"/>
                <w:szCs w:val="24"/>
              </w:rPr>
              <w:t>5194</w:t>
            </w:r>
          </w:p>
        </w:tc>
      </w:tr>
    </w:tbl>
    <w:p w14:paraId="7B6F09E5" w14:textId="77777777" w:rsidR="00134095" w:rsidRDefault="00134095" w:rsidP="007F5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1C4F45" w14:textId="77777777" w:rsidR="007F5E75" w:rsidRDefault="007F5E75" w:rsidP="007F5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BFECB6" w14:textId="77777777" w:rsidR="007F5E75" w:rsidRDefault="007F5E75" w:rsidP="007F5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FD7B2B" w14:textId="77777777" w:rsidR="007F5E75" w:rsidRDefault="007F5E75" w:rsidP="007F5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7379EA" w14:textId="77777777" w:rsidR="007F5E75" w:rsidRDefault="007F5E75" w:rsidP="007F5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347459" w14:textId="77777777" w:rsidR="007F5E75" w:rsidRPr="007F5E75" w:rsidRDefault="007F5E75" w:rsidP="007F5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E1B73B" w14:textId="28DB01F5" w:rsidR="00C7113B" w:rsidRPr="007F5E75" w:rsidRDefault="00C7113B" w:rsidP="007F5E7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5E7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Сравнение</w:t>
      </w:r>
    </w:p>
    <w:p w14:paraId="7BDC1153" w14:textId="73A34EA8" w:rsidR="00B747AF" w:rsidRPr="007F5E75" w:rsidRDefault="00B747AF" w:rsidP="007F5E75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7F5E75">
        <w:rPr>
          <w:rFonts w:ascii="Times New Roman" w:hAnsi="Times New Roman" w:cs="Times New Roman"/>
          <w:sz w:val="28"/>
          <w:szCs w:val="28"/>
        </w:rPr>
        <w:t>Показатели до оптимизации:</w:t>
      </w: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3573"/>
        <w:gridCol w:w="2979"/>
        <w:gridCol w:w="2793"/>
      </w:tblGrid>
      <w:tr w:rsidR="00C7113B" w14:paraId="005465E8" w14:textId="77777777" w:rsidTr="00C7113B">
        <w:tc>
          <w:tcPr>
            <w:tcW w:w="3573" w:type="dxa"/>
          </w:tcPr>
          <w:p w14:paraId="31720A54" w14:textId="77777777" w:rsidR="00C7113B" w:rsidRDefault="00C7113B" w:rsidP="00C7113B"/>
        </w:tc>
        <w:tc>
          <w:tcPr>
            <w:tcW w:w="2979" w:type="dxa"/>
          </w:tcPr>
          <w:p w14:paraId="7F0308FC" w14:textId="74A2D9BC" w:rsidR="00C7113B" w:rsidRDefault="00C7113B" w:rsidP="00C7113B">
            <w:r>
              <w:t>До оптимизации</w:t>
            </w:r>
          </w:p>
        </w:tc>
        <w:tc>
          <w:tcPr>
            <w:tcW w:w="2793" w:type="dxa"/>
          </w:tcPr>
          <w:p w14:paraId="327CAEE6" w14:textId="1AA060D8" w:rsidR="00C7113B" w:rsidRDefault="00C7113B" w:rsidP="00C7113B">
            <w:r>
              <w:t>После оптимизации</w:t>
            </w:r>
          </w:p>
        </w:tc>
      </w:tr>
      <w:tr w:rsidR="00C7113B" w14:paraId="45BDD418" w14:textId="55940E7F" w:rsidTr="00C7113B">
        <w:tc>
          <w:tcPr>
            <w:tcW w:w="3573" w:type="dxa"/>
          </w:tcPr>
          <w:p w14:paraId="0D0BA622" w14:textId="77777777" w:rsidR="00C7113B" w:rsidRDefault="00C7113B" w:rsidP="00C7113B">
            <w:r>
              <w:t>Оценка запуска приложений</w:t>
            </w:r>
          </w:p>
        </w:tc>
        <w:tc>
          <w:tcPr>
            <w:tcW w:w="2979" w:type="dxa"/>
          </w:tcPr>
          <w:p w14:paraId="12F114F6" w14:textId="670AD3C3" w:rsidR="00C7113B" w:rsidRPr="00E61D18" w:rsidRDefault="00C7113B" w:rsidP="00C7113B">
            <w:r>
              <w:t>8587</w:t>
            </w:r>
          </w:p>
        </w:tc>
        <w:tc>
          <w:tcPr>
            <w:tcW w:w="2793" w:type="dxa"/>
          </w:tcPr>
          <w:p w14:paraId="7B2E8EC0" w14:textId="6B8FFB9D" w:rsidR="00C7113B" w:rsidRDefault="00C7113B" w:rsidP="00C7113B">
            <w:r>
              <w:rPr>
                <w:lang w:val="en-US"/>
              </w:rPr>
              <w:t>8</w:t>
            </w:r>
            <w:r>
              <w:t>848</w:t>
            </w:r>
          </w:p>
        </w:tc>
      </w:tr>
      <w:tr w:rsidR="00C7113B" w14:paraId="6E3801CA" w14:textId="2D661EAC" w:rsidTr="00C7113B">
        <w:tc>
          <w:tcPr>
            <w:tcW w:w="3573" w:type="dxa"/>
          </w:tcPr>
          <w:p w14:paraId="1E7E7570" w14:textId="0C5083A4" w:rsidR="00C7113B" w:rsidRDefault="00C7113B" w:rsidP="00C7113B">
            <w:r>
              <w:t>Оценка видеоконференции</w:t>
            </w:r>
          </w:p>
        </w:tc>
        <w:tc>
          <w:tcPr>
            <w:tcW w:w="2979" w:type="dxa"/>
          </w:tcPr>
          <w:p w14:paraId="746BFF8F" w14:textId="133E9C5E" w:rsidR="00C7113B" w:rsidRPr="00E61D18" w:rsidRDefault="00C7113B" w:rsidP="00C7113B">
            <w:r>
              <w:t>6490</w:t>
            </w:r>
          </w:p>
        </w:tc>
        <w:tc>
          <w:tcPr>
            <w:tcW w:w="2793" w:type="dxa"/>
          </w:tcPr>
          <w:p w14:paraId="63C2A952" w14:textId="658CD8D6" w:rsidR="00C7113B" w:rsidRDefault="00C7113B" w:rsidP="00C7113B">
            <w:r>
              <w:t>6611</w:t>
            </w:r>
          </w:p>
        </w:tc>
      </w:tr>
      <w:tr w:rsidR="00C7113B" w14:paraId="7A448385" w14:textId="01418B8A" w:rsidTr="00C7113B">
        <w:tc>
          <w:tcPr>
            <w:tcW w:w="3573" w:type="dxa"/>
          </w:tcPr>
          <w:p w14:paraId="75A99180" w14:textId="77777777" w:rsidR="00C7113B" w:rsidRDefault="00C7113B" w:rsidP="00C7113B">
            <w:r>
              <w:t>Оценка просмотра веб-страниц</w:t>
            </w:r>
          </w:p>
        </w:tc>
        <w:tc>
          <w:tcPr>
            <w:tcW w:w="2979" w:type="dxa"/>
          </w:tcPr>
          <w:p w14:paraId="053FC3BB" w14:textId="7E117611" w:rsidR="00C7113B" w:rsidRPr="00E61D18" w:rsidRDefault="00C7113B" w:rsidP="00C7113B">
            <w:r>
              <w:t>7384</w:t>
            </w:r>
          </w:p>
        </w:tc>
        <w:tc>
          <w:tcPr>
            <w:tcW w:w="2793" w:type="dxa"/>
          </w:tcPr>
          <w:p w14:paraId="7727706B" w14:textId="09F2FCCA" w:rsidR="00C7113B" w:rsidRDefault="00C7113B" w:rsidP="00C7113B">
            <w:r>
              <w:t>7487</w:t>
            </w:r>
          </w:p>
        </w:tc>
      </w:tr>
      <w:tr w:rsidR="00C7113B" w14:paraId="05A0F285" w14:textId="23249D7B" w:rsidTr="00C7113B">
        <w:tc>
          <w:tcPr>
            <w:tcW w:w="3573" w:type="dxa"/>
          </w:tcPr>
          <w:p w14:paraId="31767410" w14:textId="77777777" w:rsidR="00C7113B" w:rsidRDefault="00C7113B" w:rsidP="00C7113B">
            <w:r>
              <w:t>Оценка редактирования электронных таблиц</w:t>
            </w:r>
          </w:p>
        </w:tc>
        <w:tc>
          <w:tcPr>
            <w:tcW w:w="2979" w:type="dxa"/>
          </w:tcPr>
          <w:p w14:paraId="284F4F46" w14:textId="5861134B" w:rsidR="00C7113B" w:rsidRPr="00E61D18" w:rsidRDefault="00C7113B" w:rsidP="00C7113B">
            <w:r>
              <w:t>5915</w:t>
            </w:r>
          </w:p>
        </w:tc>
        <w:tc>
          <w:tcPr>
            <w:tcW w:w="2793" w:type="dxa"/>
          </w:tcPr>
          <w:p w14:paraId="01838FC7" w14:textId="115CA9E2" w:rsidR="00C7113B" w:rsidRDefault="00C7113B" w:rsidP="00C7113B">
            <w:r>
              <w:t>4881</w:t>
            </w:r>
          </w:p>
        </w:tc>
      </w:tr>
      <w:tr w:rsidR="00C7113B" w14:paraId="5FB806AB" w14:textId="006025F8" w:rsidTr="00C7113B">
        <w:tc>
          <w:tcPr>
            <w:tcW w:w="3573" w:type="dxa"/>
          </w:tcPr>
          <w:p w14:paraId="0A8493BD" w14:textId="77777777" w:rsidR="00C7113B" w:rsidRDefault="00C7113B" w:rsidP="00C7113B">
            <w:r>
              <w:t>Оценка редактирования документов</w:t>
            </w:r>
          </w:p>
        </w:tc>
        <w:tc>
          <w:tcPr>
            <w:tcW w:w="2979" w:type="dxa"/>
          </w:tcPr>
          <w:p w14:paraId="1B246EB6" w14:textId="42DBF79F" w:rsidR="00C7113B" w:rsidRPr="00E61D18" w:rsidRDefault="00C7113B" w:rsidP="00C7113B">
            <w:r>
              <w:t>4633</w:t>
            </w:r>
          </w:p>
        </w:tc>
        <w:tc>
          <w:tcPr>
            <w:tcW w:w="2793" w:type="dxa"/>
          </w:tcPr>
          <w:p w14:paraId="675FDB9F" w14:textId="0735F0A3" w:rsidR="00C7113B" w:rsidRDefault="00C7113B" w:rsidP="00C7113B">
            <w:r>
              <w:t>5194</w:t>
            </w:r>
          </w:p>
        </w:tc>
      </w:tr>
    </w:tbl>
    <w:p w14:paraId="7C7CC811" w14:textId="77777777" w:rsidR="00C3415F" w:rsidRDefault="00C3415F" w:rsidP="005B54F8"/>
    <w:p w14:paraId="0FDF9AB5" w14:textId="2C02D256" w:rsidR="009B79FA" w:rsidRDefault="00191270" w:rsidP="005B54F8">
      <w:r>
        <w:rPr>
          <w:noProof/>
        </w:rPr>
        <w:drawing>
          <wp:inline distT="0" distB="0" distL="0" distR="0" wp14:anchorId="034BEC69" wp14:editId="427B97EC">
            <wp:extent cx="5940425" cy="2472055"/>
            <wp:effectExtent l="0" t="0" r="3175" b="4445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E2F40FBA-CF87-A3DD-1394-61D82544E2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AC2E510" w14:textId="7C5E8194" w:rsidR="005B54F8" w:rsidRDefault="004010EB" w:rsidP="00A419B6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419B6">
        <w:rPr>
          <w:rFonts w:ascii="Times New Roman" w:hAnsi="Times New Roman" w:cs="Times New Roman"/>
          <w:sz w:val="28"/>
          <w:szCs w:val="28"/>
        </w:rPr>
        <w:t xml:space="preserve">Видно, что по всем показателям кроме </w:t>
      </w:r>
      <w:r w:rsidR="00BA2245" w:rsidRPr="00A419B6">
        <w:rPr>
          <w:rFonts w:ascii="Times New Roman" w:hAnsi="Times New Roman" w:cs="Times New Roman"/>
          <w:sz w:val="28"/>
          <w:szCs w:val="28"/>
        </w:rPr>
        <w:t>редактирования</w:t>
      </w:r>
      <w:r w:rsidRPr="00A419B6">
        <w:rPr>
          <w:rFonts w:ascii="Times New Roman" w:hAnsi="Times New Roman" w:cs="Times New Roman"/>
          <w:sz w:val="28"/>
          <w:szCs w:val="28"/>
        </w:rPr>
        <w:t xml:space="preserve"> таблиц мы смогли </w:t>
      </w:r>
      <w:r w:rsidR="00BA2245" w:rsidRPr="00A419B6">
        <w:rPr>
          <w:rFonts w:ascii="Times New Roman" w:hAnsi="Times New Roman" w:cs="Times New Roman"/>
          <w:sz w:val="28"/>
          <w:szCs w:val="28"/>
        </w:rPr>
        <w:t xml:space="preserve">добиться </w:t>
      </w:r>
      <w:r w:rsidR="00AF0277" w:rsidRPr="00A419B6">
        <w:rPr>
          <w:rFonts w:ascii="Times New Roman" w:hAnsi="Times New Roman" w:cs="Times New Roman"/>
          <w:sz w:val="28"/>
          <w:szCs w:val="28"/>
        </w:rPr>
        <w:t>повышения производительности.</w:t>
      </w:r>
      <w:r w:rsidR="00650575" w:rsidRPr="00A419B6">
        <w:rPr>
          <w:rFonts w:ascii="Times New Roman" w:hAnsi="Times New Roman" w:cs="Times New Roman"/>
          <w:sz w:val="28"/>
          <w:szCs w:val="28"/>
        </w:rPr>
        <w:t xml:space="preserve"> Однако большинство отключенных службы и функций являются полезными и не рекомендуются для отключения если</w:t>
      </w:r>
      <w:r w:rsidR="00A419B6" w:rsidRPr="00A419B6">
        <w:rPr>
          <w:rFonts w:ascii="Times New Roman" w:hAnsi="Times New Roman" w:cs="Times New Roman"/>
          <w:sz w:val="28"/>
          <w:szCs w:val="28"/>
        </w:rPr>
        <w:t xml:space="preserve"> это не критично.</w:t>
      </w:r>
    </w:p>
    <w:p w14:paraId="5529706D" w14:textId="77777777" w:rsidR="00A419B6" w:rsidRDefault="00A419B6" w:rsidP="00A419B6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6CA8500D" w14:textId="471B13A9" w:rsidR="00DD009E" w:rsidRPr="004840A7" w:rsidRDefault="00A419B6" w:rsidP="004840A7">
      <w:pPr>
        <w:spacing w:after="0" w:line="240" w:lineRule="auto"/>
        <w:ind w:firstLine="709"/>
        <w:contextualSpacing/>
      </w:pPr>
      <w:r>
        <w:rPr>
          <w:rFonts w:ascii="Times New Roman" w:hAnsi="Times New Roman" w:cs="Times New Roman"/>
          <w:sz w:val="28"/>
          <w:szCs w:val="28"/>
        </w:rPr>
        <w:t xml:space="preserve">Однако </w:t>
      </w:r>
      <w:r w:rsidR="00F31FC7">
        <w:rPr>
          <w:rFonts w:ascii="Times New Roman" w:hAnsi="Times New Roman" w:cs="Times New Roman"/>
          <w:sz w:val="28"/>
          <w:szCs w:val="28"/>
        </w:rPr>
        <w:t xml:space="preserve">оптимизацию можно проводить и на более низком уровне, например манипулируя </w:t>
      </w:r>
      <w:r w:rsidR="004840A7">
        <w:rPr>
          <w:rFonts w:ascii="Times New Roman" w:hAnsi="Times New Roman" w:cs="Times New Roman"/>
          <w:sz w:val="28"/>
          <w:szCs w:val="28"/>
        </w:rPr>
        <w:t xml:space="preserve">настройками </w:t>
      </w:r>
      <w:r w:rsidR="004840A7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="004840A7" w:rsidRPr="004840A7">
        <w:rPr>
          <w:rFonts w:ascii="Times New Roman" w:hAnsi="Times New Roman" w:cs="Times New Roman"/>
          <w:sz w:val="28"/>
          <w:szCs w:val="28"/>
        </w:rPr>
        <w:t>.</w:t>
      </w:r>
    </w:p>
    <w:p w14:paraId="4AFA56DE" w14:textId="77777777" w:rsidR="004840A7" w:rsidRDefault="004840A7" w:rsidP="00CF4A87">
      <w:pPr>
        <w:ind w:left="360"/>
      </w:pPr>
    </w:p>
    <w:p w14:paraId="6A075719" w14:textId="2B8F4BFE" w:rsidR="004840A7" w:rsidRDefault="004840A7" w:rsidP="002A489E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89E">
        <w:rPr>
          <w:rFonts w:ascii="Times New Roman" w:hAnsi="Times New Roman" w:cs="Times New Roman"/>
          <w:b/>
          <w:bCs/>
          <w:sz w:val="28"/>
          <w:szCs w:val="28"/>
        </w:rPr>
        <w:t xml:space="preserve">Оптимизация </w:t>
      </w:r>
      <w:r w:rsidR="002A489E" w:rsidRPr="002A489E">
        <w:rPr>
          <w:rFonts w:ascii="Times New Roman" w:hAnsi="Times New Roman" w:cs="Times New Roman"/>
          <w:b/>
          <w:bCs/>
          <w:sz w:val="28"/>
          <w:szCs w:val="28"/>
        </w:rPr>
        <w:t xml:space="preserve">работы системы </w:t>
      </w:r>
      <w:r w:rsidR="002A489E">
        <w:rPr>
          <w:rFonts w:ascii="Times New Roman" w:hAnsi="Times New Roman" w:cs="Times New Roman"/>
          <w:b/>
          <w:bCs/>
          <w:sz w:val="28"/>
          <w:szCs w:val="28"/>
        </w:rPr>
        <w:t>при помощи</w:t>
      </w:r>
      <w:r w:rsidR="002A489E" w:rsidRPr="002A489E">
        <w:rPr>
          <w:rFonts w:ascii="Times New Roman" w:hAnsi="Times New Roman" w:cs="Times New Roman"/>
          <w:b/>
          <w:bCs/>
          <w:sz w:val="28"/>
          <w:szCs w:val="28"/>
        </w:rPr>
        <w:t xml:space="preserve"> настроек </w:t>
      </w:r>
      <w:r w:rsidR="002A489E" w:rsidRPr="002A489E">
        <w:rPr>
          <w:rFonts w:ascii="Times New Roman" w:hAnsi="Times New Roman" w:cs="Times New Roman"/>
          <w:b/>
          <w:bCs/>
          <w:sz w:val="28"/>
          <w:szCs w:val="28"/>
          <w:lang w:val="en-US"/>
        </w:rPr>
        <w:t>BIOS</w:t>
      </w:r>
    </w:p>
    <w:p w14:paraId="04DDF939" w14:textId="52AEAD56" w:rsidR="002A489E" w:rsidRDefault="002A489E" w:rsidP="002A489E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3CADD6" wp14:editId="3CE5AC4E">
            <wp:extent cx="4286250" cy="1331923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917" cy="133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4DB43" w14:textId="77777777" w:rsidR="002A489E" w:rsidRPr="008F665F" w:rsidRDefault="002A489E" w:rsidP="002A489E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F665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Core</w:t>
      </w:r>
      <w:r w:rsidRPr="008F665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8F665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Multi</w:t>
      </w:r>
      <w:r w:rsidRPr="008F665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-</w:t>
      </w:r>
      <w:r w:rsidRPr="008F665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Processing</w:t>
      </w:r>
      <w:r w:rsidRPr="008F66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технология, позволяющая ускорить выполнение однопоточных программ. Процессор самостоятельно пытается распределить нагрузку между процессорами если такое возможно, в проливном случае отключает все ядра, кроме основного. </w:t>
      </w:r>
    </w:p>
    <w:p w14:paraId="28DC7BF3" w14:textId="77777777" w:rsidR="002A489E" w:rsidRDefault="002A489E" w:rsidP="002A489E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398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lastRenderedPageBreak/>
        <w:t>Turbo</w:t>
      </w:r>
      <w:r w:rsidRPr="0018398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18398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Mode</w:t>
      </w:r>
      <w:r w:rsidRPr="008F66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автоматическое увеличение тактовый частоты процессора свыше номинальной из расчетной мощности. Некоторые параметры, влияющие на нагрузку ЦП: напряжение, силу тока, температуру и состояние операционной системы</w:t>
      </w:r>
    </w:p>
    <w:p w14:paraId="2D8BD9B8" w14:textId="77777777" w:rsidR="002A489E" w:rsidRPr="00940353" w:rsidRDefault="002A489E" w:rsidP="002A489E">
      <w:pPr>
        <w:spacing w:after="0" w:line="240" w:lineRule="auto"/>
        <w:ind w:firstLine="709"/>
        <w:contextualSpacing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  <w:r w:rsidRPr="0094035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Если одна из настроек отключается, то вторая включена. Вариант с одновременным отключением обоих параметров не рассматривался.</w:t>
      </w:r>
    </w:p>
    <w:p w14:paraId="1D87976B" w14:textId="77777777" w:rsidR="002A489E" w:rsidRDefault="002A489E" w:rsidP="002A489E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сравнения частот ядер процессора используется </w:t>
      </w:r>
      <w:r w:rsidRPr="002C12F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CPU</w:t>
      </w:r>
      <w:r w:rsidRPr="002C12F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-</w:t>
      </w:r>
      <w:r w:rsidRPr="002C12F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Z</w:t>
      </w:r>
      <w:r w:rsidRPr="002C12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анализа общей производительности системы </w:t>
      </w:r>
      <w:r w:rsidRPr="002C12F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PCMark</w:t>
      </w:r>
      <w:r w:rsidRPr="002C12F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10 </w:t>
      </w:r>
      <w:r w:rsidRPr="002C12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тест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PCMark</w:t>
      </w:r>
      <w:r w:rsidRPr="002C12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10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Express</w:t>
      </w:r>
      <w:r w:rsidRPr="002C12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4A949447" w14:textId="77777777" w:rsidR="002A489E" w:rsidRDefault="002A489E" w:rsidP="002A489E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52489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Настройками по умолчанию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считаем настройки, когда оба режима включены.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A489E" w14:paraId="77BCA04E" w14:textId="77777777" w:rsidTr="007913D2">
        <w:trPr>
          <w:jc w:val="center"/>
        </w:trPr>
        <w:tc>
          <w:tcPr>
            <w:tcW w:w="9345" w:type="dxa"/>
            <w:gridSpan w:val="4"/>
          </w:tcPr>
          <w:p w14:paraId="1FE6E3C4" w14:textId="77777777" w:rsidR="002A489E" w:rsidRPr="00940353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Частоты ядер процессора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CPU</w:t>
            </w:r>
            <w:r w:rsidRPr="00940353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  <w:r w:rsidRPr="0094035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C12F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MHz</w:t>
            </w:r>
          </w:p>
        </w:tc>
      </w:tr>
      <w:tr w:rsidR="002A489E" w14:paraId="6EFD68D4" w14:textId="77777777" w:rsidTr="007913D2">
        <w:trPr>
          <w:jc w:val="center"/>
        </w:trPr>
        <w:tc>
          <w:tcPr>
            <w:tcW w:w="2336" w:type="dxa"/>
          </w:tcPr>
          <w:p w14:paraId="1A5EC2D4" w14:textId="77777777" w:rsidR="002A489E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40650779" w14:textId="77777777" w:rsidR="002A489E" w:rsidRPr="002C12FD" w:rsidRDefault="002A489E" w:rsidP="007913D2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C12FD">
              <w:rPr>
                <w:rFonts w:ascii="Times New Roman" w:hAnsi="Times New Roman"/>
                <w:b/>
                <w:bCs/>
                <w:sz w:val="28"/>
                <w:szCs w:val="28"/>
              </w:rPr>
              <w:t>Настройки по умолчанию</w:t>
            </w:r>
          </w:p>
        </w:tc>
        <w:tc>
          <w:tcPr>
            <w:tcW w:w="2336" w:type="dxa"/>
          </w:tcPr>
          <w:p w14:paraId="7EDC793B" w14:textId="77777777" w:rsidR="002A489E" w:rsidRPr="00940353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Отключенный </w:t>
            </w:r>
            <w:r w:rsidRPr="008F665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Core</w:t>
            </w:r>
            <w:r w:rsidRPr="008F665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8F665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Multi</w:t>
            </w:r>
            <w:r w:rsidRPr="008F665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-</w:t>
            </w:r>
            <w:r w:rsidRPr="008F665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Processing</w:t>
            </w:r>
          </w:p>
        </w:tc>
        <w:tc>
          <w:tcPr>
            <w:tcW w:w="2337" w:type="dxa"/>
          </w:tcPr>
          <w:p w14:paraId="6B23C930" w14:textId="77777777" w:rsidR="002A489E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Отключенный</w:t>
            </w:r>
          </w:p>
          <w:p w14:paraId="56EA20E9" w14:textId="77777777" w:rsidR="002A489E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8398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Turbo</w:t>
            </w:r>
            <w:r w:rsidRPr="0018398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18398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Mode</w:t>
            </w:r>
          </w:p>
        </w:tc>
      </w:tr>
      <w:tr w:rsidR="002A489E" w14:paraId="6335F41D" w14:textId="77777777" w:rsidTr="007913D2">
        <w:trPr>
          <w:jc w:val="center"/>
        </w:trPr>
        <w:tc>
          <w:tcPr>
            <w:tcW w:w="2336" w:type="dxa"/>
          </w:tcPr>
          <w:p w14:paraId="0AAB7339" w14:textId="77777777" w:rsidR="002A489E" w:rsidRPr="00940353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Core 1</w:t>
            </w:r>
          </w:p>
        </w:tc>
        <w:tc>
          <w:tcPr>
            <w:tcW w:w="2336" w:type="dxa"/>
          </w:tcPr>
          <w:p w14:paraId="6E6FFBE4" w14:textId="77777777" w:rsidR="002A489E" w:rsidRPr="00940353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3800,46</w:t>
            </w:r>
          </w:p>
        </w:tc>
        <w:tc>
          <w:tcPr>
            <w:tcW w:w="2336" w:type="dxa"/>
          </w:tcPr>
          <w:p w14:paraId="591F3DC8" w14:textId="77777777" w:rsidR="002A489E" w:rsidRPr="002C12FD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3898,84</w:t>
            </w:r>
          </w:p>
        </w:tc>
        <w:tc>
          <w:tcPr>
            <w:tcW w:w="2337" w:type="dxa"/>
          </w:tcPr>
          <w:p w14:paraId="1E92077C" w14:textId="77777777" w:rsidR="002A489E" w:rsidRPr="002C12FD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3799,67</w:t>
            </w:r>
          </w:p>
        </w:tc>
      </w:tr>
      <w:tr w:rsidR="002A489E" w14:paraId="0E5EE05D" w14:textId="77777777" w:rsidTr="007913D2">
        <w:trPr>
          <w:jc w:val="center"/>
        </w:trPr>
        <w:tc>
          <w:tcPr>
            <w:tcW w:w="2336" w:type="dxa"/>
          </w:tcPr>
          <w:p w14:paraId="27E2F519" w14:textId="77777777" w:rsidR="002A489E" w:rsidRPr="00940353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Core 2</w:t>
            </w:r>
          </w:p>
        </w:tc>
        <w:tc>
          <w:tcPr>
            <w:tcW w:w="2336" w:type="dxa"/>
          </w:tcPr>
          <w:p w14:paraId="48E17D86" w14:textId="77777777" w:rsidR="002A489E" w:rsidRPr="00940353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3900,47</w:t>
            </w:r>
          </w:p>
        </w:tc>
        <w:tc>
          <w:tcPr>
            <w:tcW w:w="2336" w:type="dxa"/>
          </w:tcPr>
          <w:p w14:paraId="0D99556D" w14:textId="77777777" w:rsidR="002A489E" w:rsidRPr="002C12FD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4E6EDE9C" w14:textId="77777777" w:rsidR="002A489E" w:rsidRPr="002C12FD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3699,68</w:t>
            </w:r>
          </w:p>
        </w:tc>
      </w:tr>
      <w:tr w:rsidR="002A489E" w14:paraId="234F7C79" w14:textId="77777777" w:rsidTr="007913D2">
        <w:trPr>
          <w:jc w:val="center"/>
        </w:trPr>
        <w:tc>
          <w:tcPr>
            <w:tcW w:w="2336" w:type="dxa"/>
          </w:tcPr>
          <w:p w14:paraId="68D21385" w14:textId="77777777" w:rsidR="002A489E" w:rsidRPr="00940353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Core 3</w:t>
            </w:r>
          </w:p>
        </w:tc>
        <w:tc>
          <w:tcPr>
            <w:tcW w:w="2336" w:type="dxa"/>
          </w:tcPr>
          <w:p w14:paraId="5E43B6F2" w14:textId="77777777" w:rsidR="002A489E" w:rsidRPr="00940353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3900,47</w:t>
            </w:r>
          </w:p>
        </w:tc>
        <w:tc>
          <w:tcPr>
            <w:tcW w:w="2336" w:type="dxa"/>
          </w:tcPr>
          <w:p w14:paraId="66CE55C0" w14:textId="77777777" w:rsidR="002A489E" w:rsidRPr="002C12FD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14BC9FE9" w14:textId="77777777" w:rsidR="002A489E" w:rsidRPr="002C12FD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3699,68</w:t>
            </w:r>
          </w:p>
        </w:tc>
      </w:tr>
      <w:tr w:rsidR="002A489E" w14:paraId="750DE76C" w14:textId="77777777" w:rsidTr="007913D2">
        <w:trPr>
          <w:jc w:val="center"/>
        </w:trPr>
        <w:tc>
          <w:tcPr>
            <w:tcW w:w="2336" w:type="dxa"/>
          </w:tcPr>
          <w:p w14:paraId="3B66E4BB" w14:textId="77777777" w:rsidR="002A489E" w:rsidRPr="00940353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Core 4</w:t>
            </w:r>
          </w:p>
        </w:tc>
        <w:tc>
          <w:tcPr>
            <w:tcW w:w="2336" w:type="dxa"/>
          </w:tcPr>
          <w:p w14:paraId="7561AB4E" w14:textId="77777777" w:rsidR="002A489E" w:rsidRPr="00940353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3800,46</w:t>
            </w:r>
          </w:p>
        </w:tc>
        <w:tc>
          <w:tcPr>
            <w:tcW w:w="2336" w:type="dxa"/>
          </w:tcPr>
          <w:p w14:paraId="3EF5B337" w14:textId="77777777" w:rsidR="002A489E" w:rsidRPr="002C12FD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72E923C3" w14:textId="77777777" w:rsidR="002A489E" w:rsidRPr="002C12FD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3699,68</w:t>
            </w:r>
          </w:p>
        </w:tc>
      </w:tr>
    </w:tbl>
    <w:p w14:paraId="3174168B" w14:textId="77777777" w:rsidR="002A489E" w:rsidRDefault="002A489E" w:rsidP="002A489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0F929AA6" w14:textId="5335579E" w:rsidR="002A489E" w:rsidRDefault="002A489E" w:rsidP="002A489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222B581" wp14:editId="189A00CA">
            <wp:extent cx="5181600" cy="3133725"/>
            <wp:effectExtent l="0" t="0" r="0" b="9525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AB8888AE-6C99-4832-BE58-5DF3267644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6438DA7" w14:textId="77777777" w:rsidR="002A489E" w:rsidRDefault="002A489E" w:rsidP="002A489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689DEDBF" w14:textId="77777777" w:rsidR="002A489E" w:rsidRDefault="002A489E" w:rsidP="002A489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0DB6AD6E" w14:textId="77777777" w:rsidR="002A489E" w:rsidRDefault="002A489E" w:rsidP="002A489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3427FDCC" w14:textId="77777777" w:rsidR="002A489E" w:rsidRDefault="002A489E" w:rsidP="002A489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7D4054B8" w14:textId="77777777" w:rsidR="002A489E" w:rsidRDefault="002A489E" w:rsidP="002A489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27FF2057" w14:textId="77777777" w:rsidR="002A489E" w:rsidRDefault="002A489E" w:rsidP="002A489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01886913" w14:textId="77777777" w:rsidR="002A489E" w:rsidRDefault="002A489E" w:rsidP="002A489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6933AB9B" w14:textId="77777777" w:rsidR="002A489E" w:rsidRDefault="002A489E" w:rsidP="002A489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02"/>
        <w:gridCol w:w="2262"/>
        <w:gridCol w:w="2290"/>
        <w:gridCol w:w="2291"/>
      </w:tblGrid>
      <w:tr w:rsidR="002A489E" w14:paraId="2A90A0EB" w14:textId="77777777" w:rsidTr="007913D2">
        <w:tc>
          <w:tcPr>
            <w:tcW w:w="9345" w:type="dxa"/>
            <w:gridSpan w:val="4"/>
          </w:tcPr>
          <w:p w14:paraId="7E4B51DE" w14:textId="77777777" w:rsidR="002A489E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Производительность системы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PCMark10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2A489E" w14:paraId="22CC2689" w14:textId="77777777" w:rsidTr="007913D2">
        <w:tc>
          <w:tcPr>
            <w:tcW w:w="2336" w:type="dxa"/>
          </w:tcPr>
          <w:p w14:paraId="097A272C" w14:textId="77777777" w:rsidR="002A489E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2E3D879F" w14:textId="77777777" w:rsidR="002A489E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12FD">
              <w:rPr>
                <w:rFonts w:ascii="Times New Roman" w:hAnsi="Times New Roman"/>
                <w:b/>
                <w:bCs/>
                <w:sz w:val="28"/>
                <w:szCs w:val="28"/>
              </w:rPr>
              <w:t>Настройки по умолчанию</w:t>
            </w:r>
          </w:p>
        </w:tc>
        <w:tc>
          <w:tcPr>
            <w:tcW w:w="2336" w:type="dxa"/>
          </w:tcPr>
          <w:p w14:paraId="0988A0ED" w14:textId="77777777" w:rsidR="002A489E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Отключенный </w:t>
            </w:r>
            <w:r w:rsidRPr="008F665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Core</w:t>
            </w:r>
            <w:r w:rsidRPr="008F665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8F665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Multi</w:t>
            </w:r>
            <w:r w:rsidRPr="008F665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-</w:t>
            </w:r>
            <w:r w:rsidRPr="008F665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Processing</w:t>
            </w:r>
          </w:p>
        </w:tc>
        <w:tc>
          <w:tcPr>
            <w:tcW w:w="2337" w:type="dxa"/>
          </w:tcPr>
          <w:p w14:paraId="5992667C" w14:textId="77777777" w:rsidR="002A489E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Отключенный</w:t>
            </w:r>
          </w:p>
          <w:p w14:paraId="60727A56" w14:textId="77777777" w:rsidR="002A489E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8398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Turbo</w:t>
            </w:r>
            <w:r w:rsidRPr="0018398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18398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Mode</w:t>
            </w:r>
          </w:p>
        </w:tc>
      </w:tr>
      <w:tr w:rsidR="002A489E" w14:paraId="09A7252A" w14:textId="77777777" w:rsidTr="007913D2">
        <w:tc>
          <w:tcPr>
            <w:tcW w:w="2336" w:type="dxa"/>
          </w:tcPr>
          <w:p w14:paraId="0CEF21D3" w14:textId="77777777" w:rsidR="002A489E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Оценка запуска приложения</w:t>
            </w:r>
          </w:p>
        </w:tc>
        <w:tc>
          <w:tcPr>
            <w:tcW w:w="2336" w:type="dxa"/>
          </w:tcPr>
          <w:p w14:paraId="4CF15D24" w14:textId="77777777" w:rsidR="002A489E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8824</w:t>
            </w:r>
          </w:p>
        </w:tc>
        <w:tc>
          <w:tcPr>
            <w:tcW w:w="2336" w:type="dxa"/>
          </w:tcPr>
          <w:p w14:paraId="628EFE79" w14:textId="77777777" w:rsidR="002A489E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6846</w:t>
            </w:r>
          </w:p>
        </w:tc>
        <w:tc>
          <w:tcPr>
            <w:tcW w:w="2337" w:type="dxa"/>
          </w:tcPr>
          <w:p w14:paraId="22C56457" w14:textId="77777777" w:rsidR="002A489E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9006</w:t>
            </w:r>
          </w:p>
        </w:tc>
      </w:tr>
      <w:tr w:rsidR="002A489E" w14:paraId="282CA644" w14:textId="77777777" w:rsidTr="007913D2">
        <w:tc>
          <w:tcPr>
            <w:tcW w:w="2336" w:type="dxa"/>
          </w:tcPr>
          <w:p w14:paraId="6C4981A4" w14:textId="77777777" w:rsidR="002A489E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Оценка видеоконференции</w:t>
            </w:r>
          </w:p>
        </w:tc>
        <w:tc>
          <w:tcPr>
            <w:tcW w:w="2336" w:type="dxa"/>
          </w:tcPr>
          <w:p w14:paraId="5AFF520F" w14:textId="77777777" w:rsidR="002A489E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6628</w:t>
            </w:r>
          </w:p>
        </w:tc>
        <w:tc>
          <w:tcPr>
            <w:tcW w:w="2336" w:type="dxa"/>
          </w:tcPr>
          <w:p w14:paraId="0FFBEF6E" w14:textId="77777777" w:rsidR="002A489E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4593</w:t>
            </w:r>
          </w:p>
        </w:tc>
        <w:tc>
          <w:tcPr>
            <w:tcW w:w="2337" w:type="dxa"/>
          </w:tcPr>
          <w:p w14:paraId="4F1D0A9A" w14:textId="77777777" w:rsidR="002A489E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6627</w:t>
            </w:r>
          </w:p>
        </w:tc>
      </w:tr>
      <w:tr w:rsidR="002A489E" w14:paraId="63A91604" w14:textId="77777777" w:rsidTr="007913D2">
        <w:tc>
          <w:tcPr>
            <w:tcW w:w="2336" w:type="dxa"/>
          </w:tcPr>
          <w:p w14:paraId="53F33CE5" w14:textId="77777777" w:rsidR="002A489E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Оценка просмотра веб-страниц</w:t>
            </w:r>
          </w:p>
        </w:tc>
        <w:tc>
          <w:tcPr>
            <w:tcW w:w="2336" w:type="dxa"/>
          </w:tcPr>
          <w:p w14:paraId="3573EDE4" w14:textId="77777777" w:rsidR="002A489E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7520</w:t>
            </w:r>
          </w:p>
        </w:tc>
        <w:tc>
          <w:tcPr>
            <w:tcW w:w="2336" w:type="dxa"/>
          </w:tcPr>
          <w:p w14:paraId="3B7A0F5B" w14:textId="77777777" w:rsidR="002A489E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5411</w:t>
            </w:r>
          </w:p>
        </w:tc>
        <w:tc>
          <w:tcPr>
            <w:tcW w:w="2337" w:type="dxa"/>
          </w:tcPr>
          <w:p w14:paraId="54ABF37E" w14:textId="77777777" w:rsidR="002A489E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7481</w:t>
            </w:r>
          </w:p>
        </w:tc>
      </w:tr>
      <w:tr w:rsidR="002A489E" w14:paraId="21ED3CFE" w14:textId="77777777" w:rsidTr="007913D2">
        <w:tc>
          <w:tcPr>
            <w:tcW w:w="2336" w:type="dxa"/>
          </w:tcPr>
          <w:p w14:paraId="68BE9136" w14:textId="77777777" w:rsidR="002A489E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Оценка редактирования электронных таблиц</w:t>
            </w:r>
          </w:p>
        </w:tc>
        <w:tc>
          <w:tcPr>
            <w:tcW w:w="2336" w:type="dxa"/>
          </w:tcPr>
          <w:p w14:paraId="71D5A4D3" w14:textId="77777777" w:rsidR="002A489E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5320</w:t>
            </w:r>
          </w:p>
        </w:tc>
        <w:tc>
          <w:tcPr>
            <w:tcW w:w="2336" w:type="dxa"/>
          </w:tcPr>
          <w:p w14:paraId="2C21152F" w14:textId="77777777" w:rsidR="002A489E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5118</w:t>
            </w:r>
          </w:p>
        </w:tc>
        <w:tc>
          <w:tcPr>
            <w:tcW w:w="2337" w:type="dxa"/>
          </w:tcPr>
          <w:p w14:paraId="0C368086" w14:textId="77777777" w:rsidR="002A489E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4878</w:t>
            </w:r>
          </w:p>
        </w:tc>
      </w:tr>
      <w:tr w:rsidR="002A489E" w14:paraId="16B030FB" w14:textId="77777777" w:rsidTr="007913D2">
        <w:tc>
          <w:tcPr>
            <w:tcW w:w="2336" w:type="dxa"/>
          </w:tcPr>
          <w:p w14:paraId="2549AB79" w14:textId="77777777" w:rsidR="002A489E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Оценка редактирования документов</w:t>
            </w:r>
          </w:p>
        </w:tc>
        <w:tc>
          <w:tcPr>
            <w:tcW w:w="2336" w:type="dxa"/>
          </w:tcPr>
          <w:p w14:paraId="16441A93" w14:textId="77777777" w:rsidR="002A489E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5023</w:t>
            </w:r>
          </w:p>
        </w:tc>
        <w:tc>
          <w:tcPr>
            <w:tcW w:w="2336" w:type="dxa"/>
          </w:tcPr>
          <w:p w14:paraId="4DBC362B" w14:textId="77777777" w:rsidR="002A489E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4821</w:t>
            </w:r>
          </w:p>
        </w:tc>
        <w:tc>
          <w:tcPr>
            <w:tcW w:w="2337" w:type="dxa"/>
          </w:tcPr>
          <w:p w14:paraId="4876F560" w14:textId="77777777" w:rsidR="002A489E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4915</w:t>
            </w:r>
          </w:p>
        </w:tc>
      </w:tr>
      <w:tr w:rsidR="002A489E" w14:paraId="2378F480" w14:textId="77777777" w:rsidTr="007913D2">
        <w:tc>
          <w:tcPr>
            <w:tcW w:w="2336" w:type="dxa"/>
          </w:tcPr>
          <w:p w14:paraId="0053BD24" w14:textId="77777777" w:rsidR="002A489E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Средняя оценка</w:t>
            </w:r>
          </w:p>
        </w:tc>
        <w:tc>
          <w:tcPr>
            <w:tcW w:w="2336" w:type="dxa"/>
          </w:tcPr>
          <w:p w14:paraId="278BCB26" w14:textId="77777777" w:rsidR="002A489E" w:rsidRPr="0068396A" w:rsidRDefault="002A489E" w:rsidP="007913D2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8396A">
              <w:rPr>
                <w:rFonts w:ascii="Times New Roman" w:hAnsi="Times New Roman"/>
                <w:b/>
                <w:bCs/>
                <w:sz w:val="28"/>
                <w:szCs w:val="28"/>
              </w:rPr>
              <w:t>6663</w:t>
            </w:r>
          </w:p>
        </w:tc>
        <w:tc>
          <w:tcPr>
            <w:tcW w:w="2336" w:type="dxa"/>
          </w:tcPr>
          <w:p w14:paraId="38FD25B5" w14:textId="77777777" w:rsidR="002A489E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5357,8</w:t>
            </w:r>
          </w:p>
        </w:tc>
        <w:tc>
          <w:tcPr>
            <w:tcW w:w="2337" w:type="dxa"/>
          </w:tcPr>
          <w:p w14:paraId="629C5BC1" w14:textId="77777777" w:rsidR="002A489E" w:rsidRDefault="002A489E" w:rsidP="007913D2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6585</w:t>
            </w:r>
          </w:p>
        </w:tc>
      </w:tr>
    </w:tbl>
    <w:p w14:paraId="72488FDD" w14:textId="77777777" w:rsidR="002A489E" w:rsidRDefault="002A489E" w:rsidP="002A489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64C4086B" w14:textId="77777777" w:rsidR="002A489E" w:rsidRDefault="002A489E" w:rsidP="002A489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71D0093" wp14:editId="5EABF446">
            <wp:extent cx="5381625" cy="3805238"/>
            <wp:effectExtent l="0" t="0" r="9525" b="5080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E74482B9-0696-4050-BDD4-317DFF76BE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F83E9E1" w14:textId="77777777" w:rsidR="002A489E" w:rsidRDefault="002A489E" w:rsidP="002A489E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 xml:space="preserve">Отключенный параметр </w:t>
      </w:r>
      <w:r w:rsidRPr="008F665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Core</w:t>
      </w:r>
      <w:r w:rsidRPr="008F665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8F665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Multi</w:t>
      </w:r>
      <w:r w:rsidRPr="008F665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-</w:t>
      </w:r>
      <w:r w:rsidRPr="008F665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Processing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дает большую нагрузку на основное ядро процессора и простаивание остальных, что ведет к значительной потере производительности.</w:t>
      </w:r>
    </w:p>
    <w:p w14:paraId="12B043FE" w14:textId="77777777" w:rsidR="002A489E" w:rsidRDefault="002A489E" w:rsidP="002A489E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Отключение параметра </w:t>
      </w:r>
      <w:r w:rsidRPr="0018398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Turbo</w:t>
      </w:r>
      <w:r w:rsidRPr="0018398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18398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Mode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ведет к незначительной потере производительности, однако и сам динамический </w:t>
      </w:r>
      <w:r w:rsidRPr="009903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разгон</w:t>
      </w:r>
      <w:r w:rsidRPr="009903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ядер так же требует затраты ресурсов.</w:t>
      </w:r>
    </w:p>
    <w:p w14:paraId="0F2D264B" w14:textId="77777777" w:rsidR="002A489E" w:rsidRDefault="002A489E" w:rsidP="002A489E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Рекомендуется оставить включенными обе функции, т.к. они могут значительно повысить производительность и не несут потенциальной опасности железу.</w:t>
      </w:r>
    </w:p>
    <w:p w14:paraId="01064B56" w14:textId="77777777" w:rsidR="002A489E" w:rsidRPr="002A489E" w:rsidRDefault="002A489E" w:rsidP="002A489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AB92D8" w14:textId="7C9ABCD8" w:rsidR="00CF4A87" w:rsidRPr="00767C78" w:rsidRDefault="00CF4A87" w:rsidP="00CF4A87">
      <w:pPr>
        <w:ind w:left="360"/>
      </w:pPr>
      <w:r>
        <w:t xml:space="preserve"> </w:t>
      </w:r>
    </w:p>
    <w:sectPr w:rsidR="00CF4A87" w:rsidRPr="00767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51E12"/>
    <w:multiLevelType w:val="hybridMultilevel"/>
    <w:tmpl w:val="17905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34FFC"/>
    <w:multiLevelType w:val="hybridMultilevel"/>
    <w:tmpl w:val="9934E0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D356C9"/>
    <w:multiLevelType w:val="hybridMultilevel"/>
    <w:tmpl w:val="229E61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D22147"/>
    <w:multiLevelType w:val="hybridMultilevel"/>
    <w:tmpl w:val="C5328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560364">
    <w:abstractNumId w:val="2"/>
  </w:num>
  <w:num w:numId="2" w16cid:durableId="848062001">
    <w:abstractNumId w:val="0"/>
  </w:num>
  <w:num w:numId="3" w16cid:durableId="574172472">
    <w:abstractNumId w:val="3"/>
  </w:num>
  <w:num w:numId="4" w16cid:durableId="180124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BB"/>
    <w:rsid w:val="0000622F"/>
    <w:rsid w:val="00015897"/>
    <w:rsid w:val="00020243"/>
    <w:rsid w:val="00077100"/>
    <w:rsid w:val="00077A94"/>
    <w:rsid w:val="0008619F"/>
    <w:rsid w:val="00094AED"/>
    <w:rsid w:val="000B21A1"/>
    <w:rsid w:val="000C1BAA"/>
    <w:rsid w:val="000C1F91"/>
    <w:rsid w:val="000D64E4"/>
    <w:rsid w:val="000E29E9"/>
    <w:rsid w:val="000F59EB"/>
    <w:rsid w:val="00106CFE"/>
    <w:rsid w:val="0011338A"/>
    <w:rsid w:val="00131D0F"/>
    <w:rsid w:val="00132544"/>
    <w:rsid w:val="00134095"/>
    <w:rsid w:val="0016177E"/>
    <w:rsid w:val="001658FE"/>
    <w:rsid w:val="00186B08"/>
    <w:rsid w:val="00191270"/>
    <w:rsid w:val="00192F65"/>
    <w:rsid w:val="001A6602"/>
    <w:rsid w:val="001C673F"/>
    <w:rsid w:val="001C6886"/>
    <w:rsid w:val="001E61F5"/>
    <w:rsid w:val="0024107E"/>
    <w:rsid w:val="00293F09"/>
    <w:rsid w:val="002A489E"/>
    <w:rsid w:val="002B31FC"/>
    <w:rsid w:val="002C612E"/>
    <w:rsid w:val="002D6813"/>
    <w:rsid w:val="00312CFD"/>
    <w:rsid w:val="00364BB1"/>
    <w:rsid w:val="00365E02"/>
    <w:rsid w:val="003B160B"/>
    <w:rsid w:val="003C742A"/>
    <w:rsid w:val="003D2224"/>
    <w:rsid w:val="003D577C"/>
    <w:rsid w:val="003D77D7"/>
    <w:rsid w:val="003F405A"/>
    <w:rsid w:val="004007E4"/>
    <w:rsid w:val="004010EB"/>
    <w:rsid w:val="004063F8"/>
    <w:rsid w:val="00407033"/>
    <w:rsid w:val="00452CF1"/>
    <w:rsid w:val="004577FD"/>
    <w:rsid w:val="00482ED8"/>
    <w:rsid w:val="004840A7"/>
    <w:rsid w:val="004A4C05"/>
    <w:rsid w:val="004D10BB"/>
    <w:rsid w:val="004D661A"/>
    <w:rsid w:val="004F04B1"/>
    <w:rsid w:val="004F0995"/>
    <w:rsid w:val="004F1E0E"/>
    <w:rsid w:val="00527509"/>
    <w:rsid w:val="00535BC3"/>
    <w:rsid w:val="00587C67"/>
    <w:rsid w:val="005B54F8"/>
    <w:rsid w:val="005E0D8A"/>
    <w:rsid w:val="00607751"/>
    <w:rsid w:val="0061729D"/>
    <w:rsid w:val="00650575"/>
    <w:rsid w:val="006562CC"/>
    <w:rsid w:val="00666484"/>
    <w:rsid w:val="0067143C"/>
    <w:rsid w:val="0067191B"/>
    <w:rsid w:val="006B1942"/>
    <w:rsid w:val="006D127E"/>
    <w:rsid w:val="006D2A75"/>
    <w:rsid w:val="006D5A97"/>
    <w:rsid w:val="00706B12"/>
    <w:rsid w:val="00711440"/>
    <w:rsid w:val="007119F7"/>
    <w:rsid w:val="00716CC6"/>
    <w:rsid w:val="00737E44"/>
    <w:rsid w:val="00740B63"/>
    <w:rsid w:val="00744BDD"/>
    <w:rsid w:val="00767C78"/>
    <w:rsid w:val="00772B0A"/>
    <w:rsid w:val="00782CE7"/>
    <w:rsid w:val="007A194B"/>
    <w:rsid w:val="007B1EFA"/>
    <w:rsid w:val="007C16A4"/>
    <w:rsid w:val="007D3CBB"/>
    <w:rsid w:val="007D4902"/>
    <w:rsid w:val="007D51FC"/>
    <w:rsid w:val="007D76D9"/>
    <w:rsid w:val="007D77C3"/>
    <w:rsid w:val="007F5E75"/>
    <w:rsid w:val="00803910"/>
    <w:rsid w:val="00810DED"/>
    <w:rsid w:val="008332B0"/>
    <w:rsid w:val="00833BBE"/>
    <w:rsid w:val="00850358"/>
    <w:rsid w:val="00876D50"/>
    <w:rsid w:val="00882C4A"/>
    <w:rsid w:val="00890A99"/>
    <w:rsid w:val="00895753"/>
    <w:rsid w:val="008A716D"/>
    <w:rsid w:val="008B091F"/>
    <w:rsid w:val="008B57E3"/>
    <w:rsid w:val="008C53C2"/>
    <w:rsid w:val="008D591F"/>
    <w:rsid w:val="008D621D"/>
    <w:rsid w:val="008E3BB8"/>
    <w:rsid w:val="0093019D"/>
    <w:rsid w:val="00964AF1"/>
    <w:rsid w:val="00985A4C"/>
    <w:rsid w:val="009A2139"/>
    <w:rsid w:val="009A464A"/>
    <w:rsid w:val="009B79FA"/>
    <w:rsid w:val="009C40A8"/>
    <w:rsid w:val="009C7114"/>
    <w:rsid w:val="009D2733"/>
    <w:rsid w:val="00A113E4"/>
    <w:rsid w:val="00A27E6B"/>
    <w:rsid w:val="00A419B6"/>
    <w:rsid w:val="00A65DCB"/>
    <w:rsid w:val="00AB0B5F"/>
    <w:rsid w:val="00AC229E"/>
    <w:rsid w:val="00AF0277"/>
    <w:rsid w:val="00AF3F6D"/>
    <w:rsid w:val="00AF53E7"/>
    <w:rsid w:val="00B07EBB"/>
    <w:rsid w:val="00B15E6C"/>
    <w:rsid w:val="00B3405D"/>
    <w:rsid w:val="00B37B7C"/>
    <w:rsid w:val="00B43DCA"/>
    <w:rsid w:val="00B720BD"/>
    <w:rsid w:val="00B747AF"/>
    <w:rsid w:val="00BA2245"/>
    <w:rsid w:val="00BA7FCB"/>
    <w:rsid w:val="00BB0D85"/>
    <w:rsid w:val="00BD67E9"/>
    <w:rsid w:val="00C07A53"/>
    <w:rsid w:val="00C238C5"/>
    <w:rsid w:val="00C339F1"/>
    <w:rsid w:val="00C3415F"/>
    <w:rsid w:val="00C64BCD"/>
    <w:rsid w:val="00C7113B"/>
    <w:rsid w:val="00C93FFE"/>
    <w:rsid w:val="00C943E7"/>
    <w:rsid w:val="00CE1C05"/>
    <w:rsid w:val="00CF4A87"/>
    <w:rsid w:val="00D440F9"/>
    <w:rsid w:val="00D65110"/>
    <w:rsid w:val="00DA624A"/>
    <w:rsid w:val="00DD009E"/>
    <w:rsid w:val="00DD23DD"/>
    <w:rsid w:val="00DE453C"/>
    <w:rsid w:val="00E06244"/>
    <w:rsid w:val="00E062CE"/>
    <w:rsid w:val="00E11684"/>
    <w:rsid w:val="00E26615"/>
    <w:rsid w:val="00E57F9F"/>
    <w:rsid w:val="00E61D18"/>
    <w:rsid w:val="00E75043"/>
    <w:rsid w:val="00E759FF"/>
    <w:rsid w:val="00EA62A0"/>
    <w:rsid w:val="00EE2674"/>
    <w:rsid w:val="00EF544D"/>
    <w:rsid w:val="00F31FC7"/>
    <w:rsid w:val="00F33BCB"/>
    <w:rsid w:val="00F33D24"/>
    <w:rsid w:val="00F631C6"/>
    <w:rsid w:val="00F93363"/>
    <w:rsid w:val="00FA51ED"/>
    <w:rsid w:val="00FD6E95"/>
    <w:rsid w:val="00FE7C05"/>
    <w:rsid w:val="00FE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B2631"/>
  <w15:chartTrackingRefBased/>
  <w15:docId w15:val="{E0E9D039-A518-48C0-8EBF-1ADF375D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7AF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82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312CFD"/>
    <w:pPr>
      <w:spacing w:line="259" w:lineRule="auto"/>
      <w:ind w:left="720"/>
      <w:contextualSpacing/>
    </w:pPr>
    <w:rPr>
      <w:rFonts w:eastAsiaTheme="minorHAnsi"/>
      <w:lang w:eastAsia="en-US"/>
    </w:rPr>
  </w:style>
  <w:style w:type="table" w:styleId="a5">
    <w:name w:val="Table Grid"/>
    <w:basedOn w:val="a1"/>
    <w:uiPriority w:val="39"/>
    <w:rsid w:val="007D7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CE1C05"/>
    <w:rPr>
      <w:b/>
      <w:bCs/>
    </w:rPr>
  </w:style>
  <w:style w:type="character" w:styleId="a7">
    <w:name w:val="Hyperlink"/>
    <w:basedOn w:val="a0"/>
    <w:uiPriority w:val="99"/>
    <w:semiHidden/>
    <w:unhideWhenUsed/>
    <w:rsid w:val="007D4902"/>
    <w:rPr>
      <w:color w:val="0000FF"/>
      <w:u w:val="single"/>
    </w:rPr>
  </w:style>
  <w:style w:type="character" w:styleId="a8">
    <w:name w:val="Emphasis"/>
    <w:basedOn w:val="a0"/>
    <w:uiPriority w:val="20"/>
    <w:qFormat/>
    <w:rsid w:val="007D49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1e55c77d64fe0d1/&#1056;&#1072;&#1073;&#1086;&#1095;&#1080;&#1081;%20&#1089;&#1090;&#1086;&#1083;/&#1044;&#1083;&#1103;%20&#1082;&#1091;&#1088;&#1089;&#1086;&#1074;&#1086;&#108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s\Desktop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s\Desktop\&#1051;&#1080;&#1089;&#1090;%20Microsoft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'[Для курсовой.xlsx]Лист1'!$B$1</c:f>
              <c:strCache>
                <c:ptCount val="1"/>
                <c:pt idx="0">
                  <c:v>До оптимизации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'[Для курсовой.xlsx]Лист1'!$A$2:$A$6</c:f>
              <c:strCache>
                <c:ptCount val="5"/>
                <c:pt idx="0">
                  <c:v>Оценка запуска приложений</c:v>
                </c:pt>
                <c:pt idx="1">
                  <c:v>Оценка видеоконференции</c:v>
                </c:pt>
                <c:pt idx="2">
                  <c:v>Оценка просмотра веб-страниц</c:v>
                </c:pt>
                <c:pt idx="3">
                  <c:v>Оценка редактирования электронных таблиц</c:v>
                </c:pt>
                <c:pt idx="4">
                  <c:v>Оценка редактирования документов</c:v>
                </c:pt>
              </c:strCache>
            </c:strRef>
          </c:cat>
          <c:val>
            <c:numRef>
              <c:f>'[Для курсовой.xlsx]Лист1'!$B$2:$B$6</c:f>
              <c:numCache>
                <c:formatCode>General</c:formatCode>
                <c:ptCount val="5"/>
                <c:pt idx="0">
                  <c:v>8587</c:v>
                </c:pt>
                <c:pt idx="1">
                  <c:v>6490</c:v>
                </c:pt>
                <c:pt idx="2">
                  <c:v>7384</c:v>
                </c:pt>
                <c:pt idx="3">
                  <c:v>5915</c:v>
                </c:pt>
                <c:pt idx="4">
                  <c:v>4633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CA-42CA-93EC-5DF30028AB94}"/>
            </c:ext>
          </c:extLst>
        </c:ser>
        <c:ser>
          <c:idx val="1"/>
          <c:order val="1"/>
          <c:tx>
            <c:strRef>
              <c:f>'[Для курсовой.xlsx]Лист1'!$C$1</c:f>
              <c:strCache>
                <c:ptCount val="1"/>
                <c:pt idx="0">
                  <c:v>После оптимизации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'[Для курсовой.xlsx]Лист1'!$A$2:$A$6</c:f>
              <c:strCache>
                <c:ptCount val="5"/>
                <c:pt idx="0">
                  <c:v>Оценка запуска приложений</c:v>
                </c:pt>
                <c:pt idx="1">
                  <c:v>Оценка видеоконференции</c:v>
                </c:pt>
                <c:pt idx="2">
                  <c:v>Оценка просмотра веб-страниц</c:v>
                </c:pt>
                <c:pt idx="3">
                  <c:v>Оценка редактирования электронных таблиц</c:v>
                </c:pt>
                <c:pt idx="4">
                  <c:v>Оценка редактирования документов</c:v>
                </c:pt>
              </c:strCache>
            </c:strRef>
          </c:cat>
          <c:val>
            <c:numRef>
              <c:f>'[Для курсовой.xlsx]Лист1'!$C$2:$C$6</c:f>
              <c:numCache>
                <c:formatCode>General</c:formatCode>
                <c:ptCount val="5"/>
                <c:pt idx="0">
                  <c:v>8848</c:v>
                </c:pt>
                <c:pt idx="1">
                  <c:v>6611</c:v>
                </c:pt>
                <c:pt idx="2">
                  <c:v>7487</c:v>
                </c:pt>
                <c:pt idx="3">
                  <c:v>4881</c:v>
                </c:pt>
                <c:pt idx="4">
                  <c:v>5194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3CA-42CA-93EC-5DF30028AB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85548272"/>
        <c:axId val="785548688"/>
      </c:barChart>
      <c:catAx>
        <c:axId val="785548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85548688"/>
        <c:crosses val="autoZero"/>
        <c:auto val="1"/>
        <c:lblAlgn val="ctr"/>
        <c:lblOffset val="100"/>
        <c:noMultiLvlLbl val="0"/>
      </c:catAx>
      <c:valAx>
        <c:axId val="785548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85548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Частоты ядер процессора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Лист1!$C$1:$C$2</c:f>
              <c:strCache>
                <c:ptCount val="2"/>
                <c:pt idx="0">
                  <c:v>Отключенный Core Multi-Processing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Лист1!$A$3:$A$6</c:f>
              <c:strCache>
                <c:ptCount val="4"/>
                <c:pt idx="0">
                  <c:v>Core 1</c:v>
                </c:pt>
                <c:pt idx="1">
                  <c:v>Core 2</c:v>
                </c:pt>
                <c:pt idx="2">
                  <c:v>Core 3</c:v>
                </c:pt>
                <c:pt idx="3">
                  <c:v>Core 4</c:v>
                </c:pt>
              </c:strCache>
            </c:strRef>
          </c:cat>
          <c:val>
            <c:numRef>
              <c:f>Лист1!$C$3:$C$6</c:f>
              <c:numCache>
                <c:formatCode>0.00</c:formatCode>
                <c:ptCount val="4"/>
                <c:pt idx="0">
                  <c:v>3898.84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AD-47D2-BF40-80909509C5B0}"/>
            </c:ext>
          </c:extLst>
        </c:ser>
        <c:ser>
          <c:idx val="0"/>
          <c:order val="1"/>
          <c:tx>
            <c:strRef>
              <c:f>Лист1!$B$1:$B$2</c:f>
              <c:strCache>
                <c:ptCount val="2"/>
                <c:pt idx="0">
                  <c:v>Настройки по умолчанию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Лист1!$A$3:$A$6</c:f>
              <c:strCache>
                <c:ptCount val="4"/>
                <c:pt idx="0">
                  <c:v>Core 1</c:v>
                </c:pt>
                <c:pt idx="1">
                  <c:v>Core 2</c:v>
                </c:pt>
                <c:pt idx="2">
                  <c:v>Core 3</c:v>
                </c:pt>
                <c:pt idx="3">
                  <c:v>Core 4</c:v>
                </c:pt>
              </c:strCache>
            </c:strRef>
          </c:cat>
          <c:val>
            <c:numRef>
              <c:f>Лист1!$B$3:$B$6</c:f>
              <c:numCache>
                <c:formatCode>0.00</c:formatCode>
                <c:ptCount val="4"/>
                <c:pt idx="0">
                  <c:v>3800.46</c:v>
                </c:pt>
                <c:pt idx="1">
                  <c:v>3900.47</c:v>
                </c:pt>
                <c:pt idx="2">
                  <c:v>3900.47</c:v>
                </c:pt>
                <c:pt idx="3">
                  <c:v>3800.46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4AD-47D2-BF40-80909509C5B0}"/>
            </c:ext>
          </c:extLst>
        </c:ser>
        <c:ser>
          <c:idx val="2"/>
          <c:order val="2"/>
          <c:tx>
            <c:strRef>
              <c:f>Лист1!$D$1:$D$2</c:f>
              <c:strCache>
                <c:ptCount val="2"/>
                <c:pt idx="0">
                  <c:v>Отключенный</c:v>
                </c:pt>
                <c:pt idx="1">
                  <c:v>Turbo Mode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Лист1!$A$3:$A$6</c:f>
              <c:strCache>
                <c:ptCount val="4"/>
                <c:pt idx="0">
                  <c:v>Core 1</c:v>
                </c:pt>
                <c:pt idx="1">
                  <c:v>Core 2</c:v>
                </c:pt>
                <c:pt idx="2">
                  <c:v>Core 3</c:v>
                </c:pt>
                <c:pt idx="3">
                  <c:v>Core 4</c:v>
                </c:pt>
              </c:strCache>
            </c:strRef>
          </c:cat>
          <c:val>
            <c:numRef>
              <c:f>Лист1!$D$3:$D$6</c:f>
              <c:numCache>
                <c:formatCode>0.00</c:formatCode>
                <c:ptCount val="4"/>
                <c:pt idx="0">
                  <c:v>3799.67</c:v>
                </c:pt>
                <c:pt idx="1">
                  <c:v>3699.68</c:v>
                </c:pt>
                <c:pt idx="2">
                  <c:v>3699.68</c:v>
                </c:pt>
                <c:pt idx="3">
                  <c:v>3699.68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4AD-47D2-BF40-80909509C5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831792063"/>
        <c:axId val="1831792895"/>
      </c:barChart>
      <c:catAx>
        <c:axId val="1831792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1792895"/>
        <c:crosses val="autoZero"/>
        <c:auto val="1"/>
        <c:lblAlgn val="ctr"/>
        <c:lblOffset val="100"/>
        <c:noMultiLvlLbl val="0"/>
      </c:catAx>
      <c:valAx>
        <c:axId val="1831792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1792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Производительность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Лист1!$C$27:$C$28</c:f>
              <c:strCache>
                <c:ptCount val="2"/>
                <c:pt idx="0">
                  <c:v>Отключенный Core Multi-Processing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Лист1!$A$29:$A$31</c:f>
              <c:strCache>
                <c:ptCount val="3"/>
                <c:pt idx="0">
                  <c:v>Оценка запуска приложения</c:v>
                </c:pt>
                <c:pt idx="1">
                  <c:v>Оценка видеоконференции</c:v>
                </c:pt>
                <c:pt idx="2">
                  <c:v>Оценка редактирования документов</c:v>
                </c:pt>
              </c:strCache>
            </c:strRef>
          </c:cat>
          <c:val>
            <c:numRef>
              <c:f>Лист1!$C$29:$C$31</c:f>
              <c:numCache>
                <c:formatCode>General</c:formatCode>
                <c:ptCount val="3"/>
                <c:pt idx="0">
                  <c:v>6846</c:v>
                </c:pt>
                <c:pt idx="1">
                  <c:v>4593</c:v>
                </c:pt>
                <c:pt idx="2">
                  <c:v>4821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D6-4FC1-B2EF-474D305B3D5B}"/>
            </c:ext>
          </c:extLst>
        </c:ser>
        <c:ser>
          <c:idx val="0"/>
          <c:order val="1"/>
          <c:tx>
            <c:strRef>
              <c:f>Лист1!$B$27:$B$28</c:f>
              <c:strCache>
                <c:ptCount val="2"/>
                <c:pt idx="0">
                  <c:v>Настройки по умолчанию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Лист1!$A$29:$A$31</c:f>
              <c:strCache>
                <c:ptCount val="3"/>
                <c:pt idx="0">
                  <c:v>Оценка запуска приложения</c:v>
                </c:pt>
                <c:pt idx="1">
                  <c:v>Оценка видеоконференции</c:v>
                </c:pt>
                <c:pt idx="2">
                  <c:v>Оценка редактирования документов</c:v>
                </c:pt>
              </c:strCache>
            </c:strRef>
          </c:cat>
          <c:val>
            <c:numRef>
              <c:f>Лист1!$B$29:$B$31</c:f>
              <c:numCache>
                <c:formatCode>General</c:formatCode>
                <c:ptCount val="3"/>
                <c:pt idx="0">
                  <c:v>8824</c:v>
                </c:pt>
                <c:pt idx="1">
                  <c:v>6628</c:v>
                </c:pt>
                <c:pt idx="2">
                  <c:v>5023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2D6-4FC1-B2EF-474D305B3D5B}"/>
            </c:ext>
          </c:extLst>
        </c:ser>
        <c:ser>
          <c:idx val="2"/>
          <c:order val="2"/>
          <c:tx>
            <c:strRef>
              <c:f>Лист1!$D$27:$D$28</c:f>
              <c:strCache>
                <c:ptCount val="2"/>
                <c:pt idx="0">
                  <c:v>Отключенный</c:v>
                </c:pt>
                <c:pt idx="1">
                  <c:v>Turbo Mode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Лист1!$A$29:$A$31</c:f>
              <c:strCache>
                <c:ptCount val="3"/>
                <c:pt idx="0">
                  <c:v>Оценка запуска приложения</c:v>
                </c:pt>
                <c:pt idx="1">
                  <c:v>Оценка видеоконференции</c:v>
                </c:pt>
                <c:pt idx="2">
                  <c:v>Оценка редактирования документов</c:v>
                </c:pt>
              </c:strCache>
            </c:strRef>
          </c:cat>
          <c:val>
            <c:numRef>
              <c:f>Лист1!$D$29:$D$31</c:f>
              <c:numCache>
                <c:formatCode>General</c:formatCode>
                <c:ptCount val="3"/>
                <c:pt idx="0">
                  <c:v>9006</c:v>
                </c:pt>
                <c:pt idx="1">
                  <c:v>6627</c:v>
                </c:pt>
                <c:pt idx="2">
                  <c:v>4915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2D6-4FC1-B2EF-474D305B3D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29246479"/>
        <c:axId val="1829246895"/>
      </c:barChart>
      <c:catAx>
        <c:axId val="18292464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29246895"/>
        <c:crosses val="autoZero"/>
        <c:auto val="1"/>
        <c:lblAlgn val="ctr"/>
        <c:lblOffset val="100"/>
        <c:noMultiLvlLbl val="0"/>
      </c:catAx>
      <c:valAx>
        <c:axId val="1829246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29246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10</Pages>
  <Words>1208</Words>
  <Characters>6888</Characters>
  <Application>Microsoft Office Word</Application>
  <DocSecurity>0</DocSecurity>
  <Lines>57</Lines>
  <Paragraphs>16</Paragraphs>
  <ScaleCrop>false</ScaleCrop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172</cp:revision>
  <dcterms:created xsi:type="dcterms:W3CDTF">2022-05-30T19:05:00Z</dcterms:created>
  <dcterms:modified xsi:type="dcterms:W3CDTF">2022-06-06T17:18:00Z</dcterms:modified>
</cp:coreProperties>
</file>