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DFY/HR/2026/124                                                                                 Dated: 15 February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Ms.</w:t>
      </w:r>
      <w:r w:rsidR="00AE5A19" w:rsidRPr="006D4B67">
        <w:rPr>
          <w:spacing w:val="-6"/>
          <w:sz w:val="22"/>
          <w:szCs w:val="22"/>
        </w:rPr>
        <w:t xml:space="preserve"> </w:t>
      </w:r>
      <w:r w:rsidRPr="006D4B67">
        <w:rPr>
          <w:spacing w:val="-6"/>
          <w:sz w:val="22"/>
          <w:szCs w:val="22"/>
        </w:rPr>
        <w:t>Bhavna Verma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D/o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S. Verma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202,</w:t>
        <w:br/>
        <w:t>Mumbai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Ms.</w:t>
      </w:r>
      <w:r w:rsidR="00B65328" w:rsidRPr="00B242CF">
        <w:rPr>
          <w:spacing w:val="-6"/>
          <w:sz w:val="22"/>
          <w:szCs w:val="22"/>
        </w:rPr>
        <w:t xml:space="preserve"> </w:t>
      </w:r>
      <w:r w:rsidR="00B62517" w:rsidRPr="00B242CF">
        <w:rPr>
          <w:spacing w:val="-6"/>
          <w:sz w:val="22"/>
          <w:szCs w:val="22"/>
        </w:rPr>
        <w:t>Bhavna Verma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Finance</w:t>
      </w:r>
      <w:r w:rsidR="003E56C9" w:rsidRPr="00B242CF"/>
      <w:r w:rsidR="00126264" w:rsidRPr="00B242CF"/>
      <w:r w:rsidRPr="00B242CF">
        <w:t xml:space="preserve">, </w:t>
      </w:r>
      <w:r w:rsidR="00A04101" w:rsidRPr="00B242CF">
        <w:t>Mumbai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15 February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14 February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₹26,000</w:t>
      </w:r>
      <w:r w:rsidR="00E65A1D" w:rsidRPr="00B242CF">
        <w:rPr>
          <w:sz w:val="22"/>
          <w:szCs w:val="22"/>
        </w:rPr>
        <w:t xml:space="preserve"> (Twenty-Six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